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4EBE4" w14:textId="77777777" w:rsidR="00770B01" w:rsidRPr="00070F92" w:rsidRDefault="00770B01" w:rsidP="00770B01">
      <w:pPr>
        <w:pStyle w:val="Heading1"/>
        <w:rPr>
          <w:color w:val="auto"/>
        </w:rPr>
      </w:pPr>
      <w:r w:rsidRPr="00070F92">
        <w:rPr>
          <w:color w:val="auto"/>
        </w:rPr>
        <w:t>General</w:t>
      </w:r>
    </w:p>
    <w:p w14:paraId="0B9A5B34" w14:textId="45DAD28F" w:rsidR="00770B01" w:rsidRDefault="00770B01" w:rsidP="00770B01">
      <w:pPr>
        <w:pStyle w:val="Subhead0"/>
      </w:pPr>
      <w:r>
        <w:t xml:space="preserve">Q: </w:t>
      </w:r>
      <w:r w:rsidR="00846EBC" w:rsidRPr="00846EBC">
        <w:t>What are the upcoming deliverables aside from the completion of Data Validation/Conversion in the upcoming future</w:t>
      </w:r>
      <w:r w:rsidR="00274E00">
        <w:t>?</w:t>
      </w:r>
      <w:r w:rsidR="00846EBC">
        <w:t xml:space="preserve"> </w:t>
      </w:r>
      <w:r w:rsidR="00846EBC" w:rsidRPr="00274E00">
        <w:rPr>
          <w:i/>
          <w:iCs/>
        </w:rPr>
        <w:t>(</w:t>
      </w:r>
      <w:r w:rsidR="007F2E95" w:rsidRPr="00274E00">
        <w:rPr>
          <w:i/>
          <w:iCs/>
        </w:rPr>
        <w:t>Roadmap</w:t>
      </w:r>
      <w:r w:rsidR="00C56DB0" w:rsidRPr="00274E00">
        <w:rPr>
          <w:i/>
          <w:iCs/>
        </w:rPr>
        <w:t xml:space="preserve"> showing </w:t>
      </w:r>
      <w:r w:rsidR="00BD1B81" w:rsidRPr="00274E00">
        <w:rPr>
          <w:i/>
          <w:iCs/>
        </w:rPr>
        <w:t>timeline</w:t>
      </w:r>
      <w:r w:rsidR="00C56DB0" w:rsidRPr="00274E00">
        <w:rPr>
          <w:i/>
          <w:iCs/>
        </w:rPr>
        <w:t xml:space="preserve"> and </w:t>
      </w:r>
      <w:r w:rsidR="00BD1B81" w:rsidRPr="00274E00">
        <w:rPr>
          <w:i/>
          <w:iCs/>
        </w:rPr>
        <w:t>milestones</w:t>
      </w:r>
      <w:r w:rsidR="00846EBC" w:rsidRPr="00274E00">
        <w:rPr>
          <w:i/>
          <w:iCs/>
        </w:rPr>
        <w:t>)</w:t>
      </w:r>
    </w:p>
    <w:p w14:paraId="3BA99768" w14:textId="61783C73" w:rsidR="00770B01" w:rsidRPr="000835A3" w:rsidRDefault="00770B01" w:rsidP="00BE4A9D">
      <w:r w:rsidRPr="006D6F4F">
        <w:rPr>
          <w:b/>
          <w:bCs/>
        </w:rPr>
        <w:t>A</w:t>
      </w:r>
      <w:r>
        <w:t xml:space="preserve">: </w:t>
      </w:r>
      <w:r w:rsidR="00846EBC" w:rsidRPr="00846EBC">
        <w:t>The project has been making final revisions to our timeline and it is being reviewed by the state Department of Technology and our CWS-CARES Board of Directors for approval. We will share the updated Timeline when they are approved by our oversight partners. The project expects to be able to begin sharing in the Spring of 2023.</w:t>
      </w:r>
    </w:p>
    <w:p w14:paraId="74224F7D" w14:textId="60747233" w:rsidR="00770B01" w:rsidRDefault="00770B01" w:rsidP="00770B01">
      <w:pPr>
        <w:pStyle w:val="Subhead0"/>
      </w:pPr>
      <w:r>
        <w:t xml:space="preserve">Q: </w:t>
      </w:r>
      <w:r w:rsidR="00846EBC" w:rsidRPr="00846EBC">
        <w:t>What is the definition of the term "Hybrid Approach" for the V1 training?</w:t>
      </w:r>
    </w:p>
    <w:p w14:paraId="63505F07" w14:textId="317AFC17" w:rsidR="00770B01" w:rsidRPr="000835A3" w:rsidRDefault="00770B01" w:rsidP="00770B01">
      <w:r w:rsidRPr="006D6F4F">
        <w:rPr>
          <w:b/>
          <w:bCs/>
        </w:rPr>
        <w:t>A</w:t>
      </w:r>
      <w:r>
        <w:t xml:space="preserve">: </w:t>
      </w:r>
      <w:r w:rsidR="00846EBC" w:rsidRPr="00846EBC">
        <w:t>CARES V1 Hybrid Training Approach: The hybrid training approach for CARES V1 is a partnership across organizations/teams, including the Regional Training Academies (RTAs), Organizations (Orgs), and the CARES Implementation and Training vendor. This hybrid approach leverages the benefits of each training organization/team and can be adjusted to meet the needs of each Org, providing an optimal training delivery approach.</w:t>
      </w:r>
    </w:p>
    <w:p w14:paraId="1D5A69AF" w14:textId="5DFFA0F9" w:rsidR="00770B01" w:rsidRDefault="00770B01" w:rsidP="00770B01">
      <w:pPr>
        <w:pStyle w:val="Subhead0"/>
      </w:pPr>
      <w:r>
        <w:t xml:space="preserve">Q: </w:t>
      </w:r>
      <w:r w:rsidR="00E05D3C">
        <w:t>What is</w:t>
      </w:r>
      <w:r w:rsidR="00846EBC" w:rsidRPr="00846EBC">
        <w:t xml:space="preserve"> the definition of "Core Constituents". Are these Core Counties or the State representatives, departments, and other entities that are involved with the product development of </w:t>
      </w:r>
      <w:proofErr w:type="gramStart"/>
      <w:r w:rsidR="00846EBC" w:rsidRPr="00846EBC">
        <w:t>CARES</w:t>
      </w:r>
      <w:r w:rsidRPr="00357253">
        <w:t>?</w:t>
      </w:r>
      <w:proofErr w:type="gramEnd"/>
    </w:p>
    <w:p w14:paraId="309525C2" w14:textId="793C9CE0" w:rsidR="00770B01" w:rsidRDefault="00770B01" w:rsidP="00846EBC">
      <w:r w:rsidRPr="006D6F4F">
        <w:rPr>
          <w:b/>
          <w:bCs/>
        </w:rPr>
        <w:t>A</w:t>
      </w:r>
      <w:r>
        <w:t xml:space="preserve">: </w:t>
      </w:r>
      <w:r w:rsidR="00846EBC">
        <w:t xml:space="preserve">Core Constituents: County, State, or Indian Tribal representatives who collaborate with CWDS in research, design, testing, and support of activities for the implementation or improvement of a Digital Service. This can be found in the </w:t>
      </w:r>
      <w:hyperlink r:id="rId13" w:history="1">
        <w:r w:rsidR="00846EBC" w:rsidRPr="00846EBC">
          <w:rPr>
            <w:rStyle w:val="Hyperlink"/>
          </w:rPr>
          <w:t>CWDS Glossary</w:t>
        </w:r>
      </w:hyperlink>
      <w:r w:rsidRPr="00C66094">
        <w:t>.</w:t>
      </w:r>
    </w:p>
    <w:p w14:paraId="6E9649FC" w14:textId="55A61E9A" w:rsidR="00FF4A93" w:rsidRPr="00FF4A93" w:rsidRDefault="00FF4A93" w:rsidP="00274E00">
      <w:pPr>
        <w:pStyle w:val="Heading1"/>
        <w:spacing w:before="360"/>
        <w:rPr>
          <w:color w:val="auto"/>
        </w:rPr>
      </w:pPr>
      <w:r w:rsidRPr="00FF4A93">
        <w:rPr>
          <w:color w:val="auto"/>
        </w:rPr>
        <w:t>Data Conversion Activities</w:t>
      </w:r>
    </w:p>
    <w:p w14:paraId="299954F8" w14:textId="7D3B93A8" w:rsidR="00A33706" w:rsidRPr="006E26A1" w:rsidRDefault="003E2EAF" w:rsidP="006E26A1">
      <w:pPr>
        <w:pStyle w:val="Subhead0"/>
        <w:spacing w:before="120" w:after="0"/>
        <w:rPr>
          <w:b w:val="0"/>
          <w:bCs/>
          <w:color w:val="auto"/>
        </w:rPr>
      </w:pPr>
      <w:r>
        <w:rPr>
          <w:b w:val="0"/>
          <w:bCs/>
          <w:color w:val="auto"/>
        </w:rPr>
        <w:t>R</w:t>
      </w:r>
      <w:r w:rsidR="009D3E16" w:rsidRPr="006E26A1">
        <w:rPr>
          <w:b w:val="0"/>
          <w:bCs/>
          <w:color w:val="auto"/>
        </w:rPr>
        <w:t>eexamining Data Quality/Conversion efforts and trying to assess the need for additional resources to support the transition to CARES</w:t>
      </w:r>
      <w:r w:rsidR="00311C78">
        <w:rPr>
          <w:b w:val="0"/>
          <w:bCs/>
          <w:color w:val="auto"/>
        </w:rPr>
        <w:t>,</w:t>
      </w:r>
      <w:r w:rsidR="003856B7" w:rsidRPr="006E26A1">
        <w:rPr>
          <w:b w:val="0"/>
          <w:bCs/>
          <w:color w:val="auto"/>
        </w:rPr>
        <w:t xml:space="preserve"> and</w:t>
      </w:r>
      <w:r w:rsidR="00B10621" w:rsidRPr="006E26A1">
        <w:rPr>
          <w:b w:val="0"/>
          <w:bCs/>
          <w:color w:val="auto"/>
        </w:rPr>
        <w:t xml:space="preserve"> trying to better understand how to</w:t>
      </w:r>
      <w:r w:rsidR="0006247E" w:rsidRPr="006E26A1">
        <w:rPr>
          <w:b w:val="0"/>
          <w:bCs/>
          <w:color w:val="auto"/>
        </w:rPr>
        <w:t xml:space="preserve"> select</w:t>
      </w:r>
      <w:r w:rsidR="00B10621" w:rsidRPr="006E26A1">
        <w:rPr>
          <w:b w:val="0"/>
          <w:bCs/>
          <w:color w:val="auto"/>
        </w:rPr>
        <w:t xml:space="preserve"> </w:t>
      </w:r>
      <w:r w:rsidR="0006247E" w:rsidRPr="006E26A1">
        <w:rPr>
          <w:b w:val="0"/>
          <w:bCs/>
          <w:color w:val="auto"/>
        </w:rPr>
        <w:t xml:space="preserve">data stewards to participate </w:t>
      </w:r>
      <w:r w:rsidR="00B10621" w:rsidRPr="006E26A1">
        <w:rPr>
          <w:b w:val="0"/>
          <w:bCs/>
          <w:color w:val="auto"/>
        </w:rPr>
        <w:t xml:space="preserve">in </w:t>
      </w:r>
      <w:r w:rsidR="0006247E" w:rsidRPr="006E26A1">
        <w:rPr>
          <w:b w:val="0"/>
          <w:bCs/>
          <w:color w:val="auto"/>
        </w:rPr>
        <w:t>the data conversion activities</w:t>
      </w:r>
      <w:r w:rsidR="00311C78">
        <w:rPr>
          <w:b w:val="0"/>
          <w:bCs/>
          <w:color w:val="auto"/>
        </w:rPr>
        <w:t>,</w:t>
      </w:r>
      <w:r>
        <w:rPr>
          <w:b w:val="0"/>
          <w:bCs/>
          <w:color w:val="auto"/>
        </w:rPr>
        <w:t xml:space="preserve"> lead to the following questions</w:t>
      </w:r>
      <w:r w:rsidR="00311C78">
        <w:rPr>
          <w:b w:val="0"/>
          <w:bCs/>
          <w:color w:val="auto"/>
        </w:rPr>
        <w:t>:</w:t>
      </w:r>
    </w:p>
    <w:p w14:paraId="64D64C61" w14:textId="34766EFC" w:rsidR="00770B01" w:rsidRDefault="004B525A" w:rsidP="00274E00">
      <w:pPr>
        <w:pStyle w:val="Subhead0"/>
      </w:pPr>
      <w:r>
        <w:t xml:space="preserve">Q: </w:t>
      </w:r>
      <w:r w:rsidR="00BF1CAB">
        <w:t>What position or</w:t>
      </w:r>
      <w:r w:rsidR="0006247E">
        <w:t xml:space="preserve"> specific requirement, such as skills, </w:t>
      </w:r>
      <w:r w:rsidR="00406BD0">
        <w:t xml:space="preserve">are </w:t>
      </w:r>
      <w:r w:rsidR="009C11A1">
        <w:t>expected for</w:t>
      </w:r>
      <w:r w:rsidR="0006247E">
        <w:t xml:space="preserve"> the </w:t>
      </w:r>
      <w:r w:rsidR="009C11A1">
        <w:t>D</w:t>
      </w:r>
      <w:r w:rsidR="0006247E">
        <w:t xml:space="preserve">ata </w:t>
      </w:r>
      <w:r w:rsidR="009C11A1">
        <w:t>S</w:t>
      </w:r>
      <w:r w:rsidR="0006247E">
        <w:t>tewards?</w:t>
      </w:r>
    </w:p>
    <w:p w14:paraId="2D3C24DE" w14:textId="7C4670A1" w:rsidR="009738F2" w:rsidRPr="009738F2" w:rsidRDefault="009C11A1" w:rsidP="009738F2">
      <w:r w:rsidRPr="006D6F4F">
        <w:rPr>
          <w:b/>
          <w:bCs/>
        </w:rPr>
        <w:t>A</w:t>
      </w:r>
      <w:r>
        <w:t xml:space="preserve">: </w:t>
      </w:r>
      <w:r w:rsidR="009738F2" w:rsidRPr="009738F2">
        <w:t>Data Stewards include staff from the CWDA, County Child Welfare Departments, County Juvenile Probation Departments, IV-E Tribes, and CDSS. CARES Data Stewards will be responsible for</w:t>
      </w:r>
      <w:r w:rsidR="003676A0">
        <w:t xml:space="preserve"> </w:t>
      </w:r>
      <w:r w:rsidR="003D7FE6" w:rsidRPr="003D7FE6">
        <w:t xml:space="preserve">reviewing </w:t>
      </w:r>
      <w:r w:rsidR="003D7FE6" w:rsidRPr="003D7FE6">
        <w:lastRenderedPageBreak/>
        <w:t xml:space="preserve">artifacts provided by the Conversion </w:t>
      </w:r>
      <w:r w:rsidR="00E55BA5" w:rsidRPr="003D7FE6">
        <w:t>team</w:t>
      </w:r>
      <w:r w:rsidR="00E55BA5" w:rsidRPr="009738F2">
        <w:t xml:space="preserve"> and</w:t>
      </w:r>
      <w:r w:rsidR="009738F2" w:rsidRPr="009738F2">
        <w:t xml:space="preserve"> working with the CWDS Data Team on Data Quality management and cleanup</w:t>
      </w:r>
      <w:r w:rsidR="00406BD0">
        <w:t>.</w:t>
      </w:r>
    </w:p>
    <w:p w14:paraId="775F2F7D" w14:textId="355BD111" w:rsidR="009738F2" w:rsidRPr="009738F2" w:rsidRDefault="009738F2" w:rsidP="009738F2">
      <w:r w:rsidRPr="009738F2">
        <w:t xml:space="preserve">Data Stewards participate in Data Quality, Data Cleanup, and </w:t>
      </w:r>
      <w:r w:rsidR="00136D9C" w:rsidRPr="00136D9C">
        <w:t>Data Practice</w:t>
      </w:r>
      <w:r w:rsidRPr="009738F2">
        <w:t xml:space="preserve"> Validation activities</w:t>
      </w:r>
      <w:r w:rsidR="00B74562">
        <w:t>.</w:t>
      </w:r>
    </w:p>
    <w:p w14:paraId="3712F036" w14:textId="2E085C4A" w:rsidR="009C11A1" w:rsidRDefault="009738F2" w:rsidP="00274E00">
      <w:r w:rsidRPr="009738F2">
        <w:t>Data Stewards are responsible in ongoing Data Stewardship during Conversion and post CWS-CARES Go-Live</w:t>
      </w:r>
      <w:r w:rsidR="00311C78">
        <w:t>.</w:t>
      </w:r>
    </w:p>
    <w:p w14:paraId="4DE34DE2" w14:textId="4D404E91" w:rsidR="00692819" w:rsidRDefault="004B525A" w:rsidP="00274E00">
      <w:pPr>
        <w:pStyle w:val="Subhead0"/>
      </w:pPr>
      <w:r>
        <w:t xml:space="preserve">Q: </w:t>
      </w:r>
      <w:r w:rsidR="00692819" w:rsidRPr="00692819">
        <w:t>Is this more of a technical position, policy position, or can it be filled by a Children and Family Services Supervisor or Child Welfare Social Worker?</w:t>
      </w:r>
    </w:p>
    <w:p w14:paraId="4BB01D85" w14:textId="77777777" w:rsidR="0055345B" w:rsidRDefault="00770B01" w:rsidP="0055345B">
      <w:r w:rsidRPr="006D6F4F">
        <w:rPr>
          <w:b/>
          <w:bCs/>
        </w:rPr>
        <w:t>A</w:t>
      </w:r>
      <w:r>
        <w:t xml:space="preserve">: </w:t>
      </w:r>
      <w:r w:rsidR="0055345B">
        <w:t>It is recommended the participating Org SME’s (Subject Matter Experts):</w:t>
      </w:r>
    </w:p>
    <w:p w14:paraId="3E6942FF" w14:textId="5520D4A0" w:rsidR="0055345B" w:rsidRDefault="0055345B" w:rsidP="00237F52">
      <w:pPr>
        <w:pStyle w:val="ListParagraph"/>
        <w:numPr>
          <w:ilvl w:val="0"/>
          <w:numId w:val="42"/>
        </w:numPr>
        <w:spacing w:after="120"/>
        <w:ind w:left="270" w:hanging="270"/>
        <w:contextualSpacing w:val="0"/>
      </w:pPr>
      <w:r>
        <w:t>Have a good understanding of data in the legacy system (CWS/CMS)</w:t>
      </w:r>
    </w:p>
    <w:p w14:paraId="673BF5A5" w14:textId="4F2F60A6" w:rsidR="0055345B" w:rsidRDefault="0055345B" w:rsidP="00237F52">
      <w:pPr>
        <w:pStyle w:val="ListParagraph"/>
        <w:numPr>
          <w:ilvl w:val="0"/>
          <w:numId w:val="42"/>
        </w:numPr>
        <w:spacing w:after="120"/>
        <w:ind w:left="270" w:hanging="270"/>
        <w:contextualSpacing w:val="0"/>
      </w:pPr>
      <w:r>
        <w:t>Have a good understanding of how the data is inter-related in legacy</w:t>
      </w:r>
    </w:p>
    <w:p w14:paraId="024B9FF3" w14:textId="10F59DFB" w:rsidR="0055345B" w:rsidRDefault="0055345B" w:rsidP="00237F52">
      <w:pPr>
        <w:pStyle w:val="ListParagraph"/>
        <w:numPr>
          <w:ilvl w:val="0"/>
          <w:numId w:val="42"/>
        </w:numPr>
        <w:spacing w:after="120"/>
        <w:ind w:left="270" w:hanging="270"/>
        <w:contextualSpacing w:val="0"/>
      </w:pPr>
      <w:r>
        <w:t xml:space="preserve">Have a general understanding of data transformation rules </w:t>
      </w:r>
    </w:p>
    <w:p w14:paraId="2A43DB0F" w14:textId="4E193DA6" w:rsidR="0055345B" w:rsidRDefault="0055345B" w:rsidP="00237F52">
      <w:pPr>
        <w:pStyle w:val="ListParagraph"/>
        <w:numPr>
          <w:ilvl w:val="0"/>
          <w:numId w:val="42"/>
        </w:numPr>
        <w:spacing w:after="120"/>
        <w:ind w:left="270" w:hanging="270"/>
        <w:contextualSpacing w:val="0"/>
      </w:pPr>
      <w:r>
        <w:t>Have a general understanding of data quality concepts</w:t>
      </w:r>
    </w:p>
    <w:p w14:paraId="0837A79F" w14:textId="4AA3F560" w:rsidR="0055345B" w:rsidRDefault="0055345B" w:rsidP="00237F52">
      <w:pPr>
        <w:pStyle w:val="ListParagraph"/>
        <w:numPr>
          <w:ilvl w:val="0"/>
          <w:numId w:val="42"/>
        </w:numPr>
        <w:spacing w:after="120"/>
        <w:ind w:left="270" w:hanging="270"/>
        <w:contextualSpacing w:val="0"/>
      </w:pPr>
      <w:r>
        <w:t>Are familiar with database and related concepts, i.e., entities, attributes, data types, relationships, mandatory fields, and list of values (LOVs)</w:t>
      </w:r>
    </w:p>
    <w:p w14:paraId="5A2628B8" w14:textId="5188FDEC" w:rsidR="0055345B" w:rsidRDefault="0055345B" w:rsidP="00237F52">
      <w:pPr>
        <w:pStyle w:val="ListParagraph"/>
        <w:numPr>
          <w:ilvl w:val="0"/>
          <w:numId w:val="42"/>
        </w:numPr>
        <w:spacing w:after="120"/>
        <w:ind w:left="270" w:hanging="270"/>
        <w:contextualSpacing w:val="0"/>
      </w:pPr>
      <w:r>
        <w:t xml:space="preserve">Are familiar with the current CWS/CMS business model, i.e., Referrals, Allegations, Delivered Services, Cases </w:t>
      </w:r>
    </w:p>
    <w:p w14:paraId="04F51043" w14:textId="54EEDFFA" w:rsidR="0055345B" w:rsidRDefault="0055345B" w:rsidP="00237F52">
      <w:pPr>
        <w:pStyle w:val="ListParagraph"/>
        <w:numPr>
          <w:ilvl w:val="0"/>
          <w:numId w:val="42"/>
        </w:numPr>
        <w:spacing w:after="120"/>
        <w:ind w:left="270" w:hanging="270"/>
        <w:contextualSpacing w:val="0"/>
      </w:pPr>
      <w:r>
        <w:t>Have knowledge of County policies and/or County desk procedures that direct specific data entry for a program or interim solution that may have used data fields for data other than their original intent. Sometimes counties have very specific data they want to capture</w:t>
      </w:r>
    </w:p>
    <w:p w14:paraId="487D7FA7" w14:textId="38FACD5C" w:rsidR="0055345B" w:rsidRDefault="0055345B" w:rsidP="00237F52">
      <w:pPr>
        <w:pStyle w:val="ListParagraph"/>
        <w:numPr>
          <w:ilvl w:val="0"/>
          <w:numId w:val="42"/>
        </w:numPr>
        <w:spacing w:after="120"/>
        <w:ind w:left="274" w:hanging="274"/>
        <w:contextualSpacing w:val="0"/>
      </w:pPr>
      <w:r>
        <w:t>Have knowledge of County business practices (possibly by program) that will help identify the intentional or unintentional use of a field. For example:</w:t>
      </w:r>
    </w:p>
    <w:p w14:paraId="1197150B" w14:textId="1BBF787D" w:rsidR="0055345B" w:rsidRDefault="0055345B" w:rsidP="00237F52">
      <w:pPr>
        <w:pStyle w:val="ListParagraph"/>
        <w:numPr>
          <w:ilvl w:val="1"/>
          <w:numId w:val="42"/>
        </w:numPr>
        <w:spacing w:after="80"/>
        <w:ind w:left="634"/>
        <w:contextualSpacing w:val="0"/>
      </w:pPr>
      <w:r>
        <w:t>Storing CIN number in a different data field (before the CIN number was added to CWS/CMS)</w:t>
      </w:r>
    </w:p>
    <w:p w14:paraId="6C0F05A2" w14:textId="4E3C943B" w:rsidR="0055345B" w:rsidRDefault="0055345B" w:rsidP="00237F52">
      <w:pPr>
        <w:pStyle w:val="ListParagraph"/>
        <w:numPr>
          <w:ilvl w:val="1"/>
          <w:numId w:val="42"/>
        </w:numPr>
        <w:spacing w:after="80"/>
        <w:ind w:left="634"/>
        <w:contextualSpacing w:val="0"/>
      </w:pPr>
      <w:r>
        <w:t>Storing a CalWORKs number in a data field intended for something else</w:t>
      </w:r>
    </w:p>
    <w:p w14:paraId="1758125D" w14:textId="3BC83EF9" w:rsidR="0055345B" w:rsidRDefault="0055345B" w:rsidP="00237F52">
      <w:pPr>
        <w:pStyle w:val="ListParagraph"/>
        <w:numPr>
          <w:ilvl w:val="1"/>
          <w:numId w:val="42"/>
        </w:numPr>
        <w:spacing w:after="80"/>
        <w:ind w:left="634"/>
        <w:contextualSpacing w:val="0"/>
      </w:pPr>
      <w:r>
        <w:t xml:space="preserve">Storing AAP and/or </w:t>
      </w:r>
      <w:proofErr w:type="spellStart"/>
      <w:r>
        <w:t>KinGap</w:t>
      </w:r>
      <w:proofErr w:type="spellEnd"/>
      <w:r>
        <w:t xml:space="preserve"> program info in CWS/CMS data fields designated for other programs/placements</w:t>
      </w:r>
    </w:p>
    <w:p w14:paraId="28C52CAA" w14:textId="78832EA5" w:rsidR="0055345B" w:rsidRDefault="0055345B" w:rsidP="00237F52">
      <w:pPr>
        <w:pStyle w:val="ListParagraph"/>
        <w:numPr>
          <w:ilvl w:val="1"/>
          <w:numId w:val="42"/>
        </w:numPr>
        <w:spacing w:after="80"/>
        <w:ind w:left="634"/>
        <w:contextualSpacing w:val="0"/>
      </w:pPr>
      <w:r>
        <w:t xml:space="preserve">Any County unique dropdowns/screens/fields </w:t>
      </w:r>
    </w:p>
    <w:p w14:paraId="0FEA4853" w14:textId="038386EA" w:rsidR="004B525A" w:rsidRDefault="0055345B" w:rsidP="00237F52">
      <w:pPr>
        <w:pStyle w:val="ListParagraph"/>
        <w:numPr>
          <w:ilvl w:val="1"/>
          <w:numId w:val="42"/>
        </w:numPr>
        <w:spacing w:after="80"/>
        <w:ind w:left="634"/>
        <w:contextualSpacing w:val="0"/>
      </w:pPr>
      <w:r>
        <w:t>Any use or misuse of a field to record data that was not the original intent of the data element</w:t>
      </w:r>
      <w:r w:rsidR="00E55BA5">
        <w:t>.</w:t>
      </w:r>
    </w:p>
    <w:p w14:paraId="0DD6AA56" w14:textId="4B55EACB" w:rsidR="002160F8" w:rsidRPr="00E55BA5" w:rsidRDefault="0006247E" w:rsidP="00237F52">
      <w:pPr>
        <w:spacing w:before="120"/>
      </w:pPr>
      <w:r>
        <w:t xml:space="preserve">Please </w:t>
      </w:r>
      <w:hyperlink r:id="rId14" w:history="1">
        <w:r w:rsidR="003B3EAF" w:rsidRPr="003B3EAF">
          <w:rPr>
            <w:rStyle w:val="Hyperlink"/>
          </w:rPr>
          <w:t>email</w:t>
        </w:r>
        <w:r w:rsidRPr="003B3EAF">
          <w:rPr>
            <w:rStyle w:val="Hyperlink"/>
          </w:rPr>
          <w:t xml:space="preserve"> Implementation</w:t>
        </w:r>
      </w:hyperlink>
      <w:r>
        <w:t xml:space="preserve"> if you have additional questions.</w:t>
      </w:r>
    </w:p>
    <w:sectPr w:rsidR="002160F8" w:rsidRPr="00E55BA5" w:rsidSect="00624B64">
      <w:headerReference w:type="default"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FD3F2" w14:textId="77777777" w:rsidR="00D63218" w:rsidRDefault="00D63218" w:rsidP="00435A34">
      <w:pPr>
        <w:spacing w:after="0" w:line="240" w:lineRule="auto"/>
      </w:pPr>
      <w:r>
        <w:separator/>
      </w:r>
    </w:p>
  </w:endnote>
  <w:endnote w:type="continuationSeparator" w:id="0">
    <w:p w14:paraId="6E3EE77E" w14:textId="77777777" w:rsidR="00D63218" w:rsidRDefault="00D63218" w:rsidP="00435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459841"/>
      <w:docPartObj>
        <w:docPartGallery w:val="Page Numbers (Bottom of Page)"/>
        <w:docPartUnique/>
      </w:docPartObj>
    </w:sdtPr>
    <w:sdtEndPr>
      <w:rPr>
        <w:noProof/>
      </w:rPr>
    </w:sdtEndPr>
    <w:sdtContent>
      <w:p w14:paraId="0CC3E1A9" w14:textId="1C8B9D85" w:rsidR="00435A34" w:rsidRDefault="00624B64" w:rsidP="00624B64">
        <w:pPr>
          <w:pStyle w:val="Footer"/>
          <w:jc w:val="right"/>
        </w:pPr>
        <w:r>
          <w:rPr>
            <w:noProof/>
          </w:rPr>
          <w:drawing>
            <wp:anchor distT="0" distB="0" distL="114300" distR="114300" simplePos="0" relativeHeight="251659776" behindDoc="0" locked="0" layoutInCell="1" allowOverlap="1" wp14:anchorId="5040AB8F" wp14:editId="2DDE1896">
              <wp:simplePos x="0" y="0"/>
              <wp:positionH relativeFrom="margin">
                <wp:align>left</wp:align>
              </wp:positionH>
              <wp:positionV relativeFrom="page">
                <wp:posOffset>9372601</wp:posOffset>
              </wp:positionV>
              <wp:extent cx="755523" cy="295126"/>
              <wp:effectExtent l="0" t="0" r="698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23" cy="295126"/>
                      </a:xfrm>
                      <a:prstGeom prst="rect">
                        <a:avLst/>
                      </a:prstGeom>
                      <a:noFill/>
                    </pic:spPr>
                  </pic:pic>
                </a:graphicData>
              </a:graphic>
              <wp14:sizeRelH relativeFrom="margin">
                <wp14:pctWidth>0</wp14:pctWidth>
              </wp14:sizeRelH>
              <wp14:sizeRelV relativeFrom="margin">
                <wp14:pctHeight>0</wp14:pctHeight>
              </wp14:sizeRelV>
            </wp:anchor>
          </w:drawing>
        </w:r>
        <w:r w:rsidR="00840F64">
          <w:t>December</w:t>
        </w:r>
        <w:r w:rsidR="00837B00">
          <w:t xml:space="preserve"> 202</w:t>
        </w:r>
        <w:r w:rsidR="000D3E78">
          <w:t>2</w:t>
        </w:r>
        <w:r w:rsidR="001F6C4D">
          <w:t xml:space="preserve">  |  </w:t>
        </w:r>
        <w:r w:rsidR="00435A34">
          <w:fldChar w:fldCharType="begin"/>
        </w:r>
        <w:r w:rsidR="00435A34">
          <w:instrText xml:space="preserve"> PAGE   \* MERGEFORMAT </w:instrText>
        </w:r>
        <w:r w:rsidR="00435A34">
          <w:fldChar w:fldCharType="separate"/>
        </w:r>
        <w:r w:rsidR="004E4F26">
          <w:rPr>
            <w:noProof/>
          </w:rPr>
          <w:t>3</w:t>
        </w:r>
        <w:r w:rsidR="00435A34">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1F3C" w14:textId="577FE15A" w:rsidR="00624B64" w:rsidRDefault="00624B64">
    <w:pPr>
      <w:pStyle w:val="Footer"/>
    </w:pPr>
    <w:r>
      <w:rPr>
        <w:noProof/>
      </w:rPr>
      <w:drawing>
        <wp:anchor distT="0" distB="0" distL="114300" distR="114300" simplePos="0" relativeHeight="251658752" behindDoc="0" locked="0" layoutInCell="1" allowOverlap="1" wp14:anchorId="3EBA3042" wp14:editId="2C41D09B">
          <wp:simplePos x="0" y="0"/>
          <wp:positionH relativeFrom="margin">
            <wp:posOffset>5237793</wp:posOffset>
          </wp:positionH>
          <wp:positionV relativeFrom="page">
            <wp:posOffset>9370950</wp:posOffset>
          </wp:positionV>
          <wp:extent cx="1139190" cy="449104"/>
          <wp:effectExtent l="0" t="0" r="3810" b="825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190" cy="449104"/>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3D050" w14:textId="77777777" w:rsidR="00D63218" w:rsidRDefault="00D63218" w:rsidP="00435A34">
      <w:pPr>
        <w:spacing w:after="0" w:line="240" w:lineRule="auto"/>
      </w:pPr>
      <w:r>
        <w:separator/>
      </w:r>
    </w:p>
  </w:footnote>
  <w:footnote w:type="continuationSeparator" w:id="0">
    <w:p w14:paraId="0BDD8821" w14:textId="77777777" w:rsidR="00D63218" w:rsidRDefault="00D63218" w:rsidP="00435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E5DA" w14:textId="50F42AEA" w:rsidR="00324761" w:rsidRDefault="000835A3">
    <w:pPr>
      <w:pStyle w:val="Header"/>
      <w:rPr>
        <w:rFonts w:asciiTheme="majorHAnsi" w:eastAsiaTheme="majorEastAsia" w:hAnsiTheme="majorHAnsi" w:cstheme="majorBidi"/>
        <w:color w:val="4472C4" w:themeColor="accent1"/>
        <w:sz w:val="48"/>
        <w:szCs w:val="48"/>
      </w:rPr>
    </w:pPr>
    <w:r w:rsidRPr="002A579B">
      <w:rPr>
        <w:rFonts w:asciiTheme="majorHAnsi" w:eastAsiaTheme="majorEastAsia" w:hAnsiTheme="majorHAnsi" w:cstheme="majorBidi"/>
        <w:color w:val="4472C4" w:themeColor="accent1"/>
        <w:sz w:val="48"/>
        <w:szCs w:val="48"/>
      </w:rPr>
      <w:t>CWS-CARES FAQs</w:t>
    </w:r>
  </w:p>
  <w:p w14:paraId="421F3D7B" w14:textId="77777777" w:rsidR="001F6C4D" w:rsidRPr="001F6C4D" w:rsidRDefault="001F6C4D">
    <w:pPr>
      <w:pStyle w:val="Head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F59D0" w14:textId="62981D97" w:rsidR="00324761" w:rsidRPr="00B00496" w:rsidRDefault="009F4F44">
    <w:pPr>
      <w:pStyle w:val="Header"/>
      <w:rPr>
        <w:rFonts w:asciiTheme="majorHAnsi" w:eastAsiaTheme="majorEastAsia" w:hAnsiTheme="majorHAnsi" w:cstheme="majorHAnsi"/>
        <w:color w:val="2E74B5" w:themeColor="accent5" w:themeShade="BF"/>
        <w:sz w:val="68"/>
        <w:szCs w:val="68"/>
      </w:rPr>
    </w:pPr>
    <w:r w:rsidRPr="00B00496">
      <w:rPr>
        <w:rFonts w:asciiTheme="majorHAnsi" w:eastAsiaTheme="majorEastAsia" w:hAnsiTheme="majorHAnsi" w:cstheme="majorHAnsi"/>
        <w:noProof/>
        <w:color w:val="2E74B5" w:themeColor="accent5" w:themeShade="BF"/>
        <w:sz w:val="56"/>
        <w:szCs w:val="56"/>
      </w:rPr>
      <w:drawing>
        <wp:anchor distT="0" distB="0" distL="114300" distR="114300" simplePos="0" relativeHeight="251660800" behindDoc="0" locked="0" layoutInCell="1" allowOverlap="1" wp14:anchorId="1BD97A3D" wp14:editId="55170897">
          <wp:simplePos x="0" y="0"/>
          <wp:positionH relativeFrom="column">
            <wp:posOffset>5415109</wp:posOffset>
          </wp:positionH>
          <wp:positionV relativeFrom="page">
            <wp:posOffset>319718</wp:posOffset>
          </wp:positionV>
          <wp:extent cx="960803" cy="1452657"/>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803" cy="1452657"/>
                  </a:xfrm>
                  <a:prstGeom prst="rect">
                    <a:avLst/>
                  </a:prstGeom>
                  <a:noFill/>
                </pic:spPr>
              </pic:pic>
            </a:graphicData>
          </a:graphic>
          <wp14:sizeRelH relativeFrom="margin">
            <wp14:pctWidth>0</wp14:pctWidth>
          </wp14:sizeRelH>
          <wp14:sizeRelV relativeFrom="margin">
            <wp14:pctHeight>0</wp14:pctHeight>
          </wp14:sizeRelV>
        </wp:anchor>
      </w:drawing>
    </w:r>
    <w:r w:rsidR="00D73612" w:rsidRPr="00B00496">
      <w:rPr>
        <w:rFonts w:asciiTheme="majorHAnsi" w:eastAsiaTheme="majorEastAsia" w:hAnsiTheme="majorHAnsi" w:cstheme="majorHAnsi"/>
        <w:color w:val="2E74B5" w:themeColor="accent5" w:themeShade="BF"/>
        <w:sz w:val="56"/>
        <w:szCs w:val="56"/>
      </w:rPr>
      <w:t>CWS-CARES</w:t>
    </w:r>
    <w:r w:rsidR="00D73612" w:rsidRPr="00B00496">
      <w:rPr>
        <w:rFonts w:asciiTheme="majorHAnsi" w:eastAsiaTheme="majorEastAsia" w:hAnsiTheme="majorHAnsi" w:cstheme="majorHAnsi"/>
        <w:color w:val="2E74B5" w:themeColor="accent5" w:themeShade="BF"/>
        <w:sz w:val="64"/>
        <w:szCs w:val="64"/>
      </w:rPr>
      <w:t xml:space="preserve"> </w:t>
    </w:r>
    <w:r w:rsidR="000835A3" w:rsidRPr="00B00496">
      <w:rPr>
        <w:rFonts w:asciiTheme="majorHAnsi" w:eastAsiaTheme="majorEastAsia" w:hAnsiTheme="majorHAnsi" w:cstheme="majorHAnsi"/>
        <w:color w:val="2E74B5" w:themeColor="accent5" w:themeShade="BF"/>
        <w:sz w:val="64"/>
        <w:szCs w:val="64"/>
      </w:rPr>
      <w:br/>
    </w:r>
    <w:r w:rsidR="00840F64">
      <w:rPr>
        <w:rFonts w:asciiTheme="majorHAnsi" w:eastAsiaTheme="majorEastAsia" w:hAnsiTheme="majorHAnsi" w:cstheme="majorHAnsi"/>
        <w:color w:val="2E74B5" w:themeColor="accent5" w:themeShade="BF"/>
        <w:sz w:val="68"/>
        <w:szCs w:val="68"/>
      </w:rPr>
      <w:t>Frequen</w:t>
    </w:r>
    <w:r w:rsidR="00950AFC">
      <w:rPr>
        <w:rFonts w:asciiTheme="majorHAnsi" w:eastAsiaTheme="majorEastAsia" w:hAnsiTheme="majorHAnsi" w:cstheme="majorHAnsi"/>
        <w:color w:val="2E74B5" w:themeColor="accent5" w:themeShade="BF"/>
        <w:sz w:val="68"/>
        <w:szCs w:val="68"/>
      </w:rPr>
      <w:t>tly</w:t>
    </w:r>
    <w:r w:rsidR="000835A3" w:rsidRPr="00B00496">
      <w:rPr>
        <w:rFonts w:asciiTheme="majorHAnsi" w:eastAsiaTheme="majorEastAsia" w:hAnsiTheme="majorHAnsi" w:cstheme="majorHAnsi"/>
        <w:color w:val="2E74B5" w:themeColor="accent5" w:themeShade="BF"/>
        <w:sz w:val="68"/>
        <w:szCs w:val="68"/>
      </w:rPr>
      <w:t xml:space="preserve"> Asked Questions</w:t>
    </w:r>
  </w:p>
  <w:p w14:paraId="3DE3472A" w14:textId="52BE09EB" w:rsidR="00D73612" w:rsidRPr="001F6C4D" w:rsidRDefault="001F6C4D">
    <w:pPr>
      <w:pStyle w:val="Header"/>
      <w:rPr>
        <w:rFonts w:asciiTheme="majorHAnsi" w:eastAsiaTheme="majorEastAsia" w:hAnsiTheme="majorHAnsi" w:cstheme="majorHAnsi"/>
        <w:color w:val="4472C4" w:themeColor="accent1"/>
        <w:sz w:val="28"/>
        <w:szCs w:val="28"/>
      </w:rPr>
    </w:pPr>
    <w:r w:rsidRPr="001F6C4D">
      <w:rPr>
        <w:rFonts w:asciiTheme="majorHAnsi" w:eastAsiaTheme="majorEastAsia" w:hAnsiTheme="majorHAnsi" w:cstheme="majorHAnsi"/>
        <w:color w:val="4472C4" w:themeColor="accent1"/>
        <w:sz w:val="36"/>
        <w:szCs w:val="36"/>
      </w:rPr>
      <w:br/>
    </w:r>
    <w:r w:rsidR="00840F64">
      <w:rPr>
        <w:rFonts w:asciiTheme="majorHAnsi" w:eastAsiaTheme="majorEastAsia" w:hAnsiTheme="majorHAnsi" w:cstheme="majorHAnsi"/>
        <w:color w:val="525252" w:themeColor="accent3" w:themeShade="80"/>
        <w:sz w:val="28"/>
        <w:szCs w:val="28"/>
      </w:rPr>
      <w:t>December</w:t>
    </w:r>
    <w:r w:rsidR="002A579B" w:rsidRPr="00B00496">
      <w:rPr>
        <w:rFonts w:asciiTheme="majorHAnsi" w:eastAsiaTheme="majorEastAsia" w:hAnsiTheme="majorHAnsi" w:cstheme="majorHAnsi"/>
        <w:color w:val="525252" w:themeColor="accent3" w:themeShade="80"/>
        <w:sz w:val="28"/>
        <w:szCs w:val="28"/>
      </w:rPr>
      <w:t xml:space="preserve"> 20</w:t>
    </w:r>
    <w:r w:rsidR="00501E01">
      <w:rPr>
        <w:rFonts w:asciiTheme="majorHAnsi" w:eastAsiaTheme="majorEastAsia" w:hAnsiTheme="majorHAnsi" w:cstheme="majorHAnsi"/>
        <w:color w:val="525252" w:themeColor="accent3" w:themeShade="80"/>
        <w:sz w:val="28"/>
        <w:szCs w:val="28"/>
      </w:rPr>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D27BF"/>
    <w:multiLevelType w:val="hybridMultilevel"/>
    <w:tmpl w:val="02DE5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F0AA0"/>
    <w:multiLevelType w:val="hybridMultilevel"/>
    <w:tmpl w:val="B47466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E83FF2"/>
    <w:multiLevelType w:val="hybridMultilevel"/>
    <w:tmpl w:val="868C2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83223"/>
    <w:multiLevelType w:val="hybridMultilevel"/>
    <w:tmpl w:val="4EE06A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125734"/>
    <w:multiLevelType w:val="hybridMultilevel"/>
    <w:tmpl w:val="36BC50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FE49F8"/>
    <w:multiLevelType w:val="multilevel"/>
    <w:tmpl w:val="CCE27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99414A"/>
    <w:multiLevelType w:val="hybridMultilevel"/>
    <w:tmpl w:val="D4DED7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8E6347"/>
    <w:multiLevelType w:val="hybridMultilevel"/>
    <w:tmpl w:val="CDEED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559C1"/>
    <w:multiLevelType w:val="hybridMultilevel"/>
    <w:tmpl w:val="38E86F20"/>
    <w:lvl w:ilvl="0" w:tplc="FF9462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11C5B"/>
    <w:multiLevelType w:val="hybridMultilevel"/>
    <w:tmpl w:val="CB72626A"/>
    <w:lvl w:ilvl="0" w:tplc="E00E1BE8">
      <w:start w:val="1"/>
      <w:numFmt w:val="decimal"/>
      <w:pStyle w:val="Subhead"/>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49506A"/>
    <w:multiLevelType w:val="hybridMultilevel"/>
    <w:tmpl w:val="F8B82F8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5A3328"/>
    <w:multiLevelType w:val="hybridMultilevel"/>
    <w:tmpl w:val="65DAB5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D021A"/>
    <w:multiLevelType w:val="hybridMultilevel"/>
    <w:tmpl w:val="B1582C5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604591"/>
    <w:multiLevelType w:val="hybridMultilevel"/>
    <w:tmpl w:val="FF0C230C"/>
    <w:lvl w:ilvl="0" w:tplc="FF94622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0F26A9"/>
    <w:multiLevelType w:val="hybridMultilevel"/>
    <w:tmpl w:val="CFB4CDAE"/>
    <w:lvl w:ilvl="0" w:tplc="5BBCA6FC">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4245AF"/>
    <w:multiLevelType w:val="hybridMultilevel"/>
    <w:tmpl w:val="1B8E6DDE"/>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0B817CA"/>
    <w:multiLevelType w:val="multilevel"/>
    <w:tmpl w:val="C31E06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3F1208"/>
    <w:multiLevelType w:val="hybridMultilevel"/>
    <w:tmpl w:val="86ACE02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712A08"/>
    <w:multiLevelType w:val="hybridMultilevel"/>
    <w:tmpl w:val="56E2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950E2"/>
    <w:multiLevelType w:val="hybridMultilevel"/>
    <w:tmpl w:val="6C28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52A83"/>
    <w:multiLevelType w:val="hybridMultilevel"/>
    <w:tmpl w:val="A1048A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123D97"/>
    <w:multiLevelType w:val="hybridMultilevel"/>
    <w:tmpl w:val="10841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01548"/>
    <w:multiLevelType w:val="hybridMultilevel"/>
    <w:tmpl w:val="4C0CFE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F77428F"/>
    <w:multiLevelType w:val="multilevel"/>
    <w:tmpl w:val="4A9EED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014D35"/>
    <w:multiLevelType w:val="hybridMultilevel"/>
    <w:tmpl w:val="57BA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7D5CF4"/>
    <w:multiLevelType w:val="hybridMultilevel"/>
    <w:tmpl w:val="8A52DF8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9B0E63"/>
    <w:multiLevelType w:val="hybridMultilevel"/>
    <w:tmpl w:val="27621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575E63"/>
    <w:multiLevelType w:val="hybridMultilevel"/>
    <w:tmpl w:val="9A426D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AD74442"/>
    <w:multiLevelType w:val="hybridMultilevel"/>
    <w:tmpl w:val="BCDCB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30DBD"/>
    <w:multiLevelType w:val="hybridMultilevel"/>
    <w:tmpl w:val="54046EF8"/>
    <w:lvl w:ilvl="0" w:tplc="FF94622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F71E19"/>
    <w:multiLevelType w:val="hybridMultilevel"/>
    <w:tmpl w:val="52D2A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2EB2C8D"/>
    <w:multiLevelType w:val="hybridMultilevel"/>
    <w:tmpl w:val="C74E6F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5E55A45"/>
    <w:multiLevelType w:val="hybridMultilevel"/>
    <w:tmpl w:val="F4B8D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8849DF"/>
    <w:multiLevelType w:val="hybridMultilevel"/>
    <w:tmpl w:val="6BFC25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892D48"/>
    <w:multiLevelType w:val="hybridMultilevel"/>
    <w:tmpl w:val="B130EEFA"/>
    <w:lvl w:ilvl="0" w:tplc="5BBCA6F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8D23B5"/>
    <w:multiLevelType w:val="hybridMultilevel"/>
    <w:tmpl w:val="32B4AF3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DAD5D7C"/>
    <w:multiLevelType w:val="hybridMultilevel"/>
    <w:tmpl w:val="33640E2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9477C5"/>
    <w:multiLevelType w:val="hybridMultilevel"/>
    <w:tmpl w:val="29088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B64DF1"/>
    <w:multiLevelType w:val="hybridMultilevel"/>
    <w:tmpl w:val="DC3ED7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7C5897"/>
    <w:multiLevelType w:val="hybridMultilevel"/>
    <w:tmpl w:val="8CC84A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3A7080"/>
    <w:multiLevelType w:val="hybridMultilevel"/>
    <w:tmpl w:val="7280FDC4"/>
    <w:lvl w:ilvl="0" w:tplc="FF94622A">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BFA73F8"/>
    <w:multiLevelType w:val="hybridMultilevel"/>
    <w:tmpl w:val="5F7C7F5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27"/>
  </w:num>
  <w:num w:numId="4">
    <w:abstractNumId w:val="17"/>
  </w:num>
  <w:num w:numId="5">
    <w:abstractNumId w:val="4"/>
  </w:num>
  <w:num w:numId="6">
    <w:abstractNumId w:val="31"/>
  </w:num>
  <w:num w:numId="7">
    <w:abstractNumId w:val="12"/>
  </w:num>
  <w:num w:numId="8">
    <w:abstractNumId w:val="22"/>
  </w:num>
  <w:num w:numId="9">
    <w:abstractNumId w:val="39"/>
  </w:num>
  <w:num w:numId="10">
    <w:abstractNumId w:val="9"/>
  </w:num>
  <w:num w:numId="11">
    <w:abstractNumId w:val="37"/>
  </w:num>
  <w:num w:numId="12">
    <w:abstractNumId w:val="6"/>
  </w:num>
  <w:num w:numId="13">
    <w:abstractNumId w:val="20"/>
  </w:num>
  <w:num w:numId="14">
    <w:abstractNumId w:val="25"/>
  </w:num>
  <w:num w:numId="15">
    <w:abstractNumId w:val="36"/>
  </w:num>
  <w:num w:numId="16">
    <w:abstractNumId w:val="10"/>
  </w:num>
  <w:num w:numId="17">
    <w:abstractNumId w:val="11"/>
  </w:num>
  <w:num w:numId="18">
    <w:abstractNumId w:val="35"/>
  </w:num>
  <w:num w:numId="19">
    <w:abstractNumId w:val="41"/>
  </w:num>
  <w:num w:numId="20">
    <w:abstractNumId w:val="38"/>
  </w:num>
  <w:num w:numId="21">
    <w:abstractNumId w:val="30"/>
  </w:num>
  <w:num w:numId="22">
    <w:abstractNumId w:val="5"/>
  </w:num>
  <w:num w:numId="23">
    <w:abstractNumId w:val="23"/>
  </w:num>
  <w:num w:numId="24">
    <w:abstractNumId w:val="16"/>
  </w:num>
  <w:num w:numId="25">
    <w:abstractNumId w:val="28"/>
  </w:num>
  <w:num w:numId="26">
    <w:abstractNumId w:val="3"/>
  </w:num>
  <w:num w:numId="27">
    <w:abstractNumId w:val="33"/>
  </w:num>
  <w:num w:numId="28">
    <w:abstractNumId w:val="1"/>
  </w:num>
  <w:num w:numId="29">
    <w:abstractNumId w:val="15"/>
  </w:num>
  <w:num w:numId="30">
    <w:abstractNumId w:val="26"/>
  </w:num>
  <w:num w:numId="31">
    <w:abstractNumId w:val="29"/>
  </w:num>
  <w:num w:numId="32">
    <w:abstractNumId w:val="40"/>
  </w:num>
  <w:num w:numId="33">
    <w:abstractNumId w:val="13"/>
  </w:num>
  <w:num w:numId="34">
    <w:abstractNumId w:val="8"/>
  </w:num>
  <w:num w:numId="35">
    <w:abstractNumId w:val="19"/>
  </w:num>
  <w:num w:numId="36">
    <w:abstractNumId w:val="32"/>
  </w:num>
  <w:num w:numId="37">
    <w:abstractNumId w:val="18"/>
  </w:num>
  <w:num w:numId="38">
    <w:abstractNumId w:val="21"/>
  </w:num>
  <w:num w:numId="39">
    <w:abstractNumId w:val="7"/>
  </w:num>
  <w:num w:numId="40">
    <w:abstractNumId w:val="24"/>
  </w:num>
  <w:num w:numId="41">
    <w:abstractNumId w:val="3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AD6"/>
    <w:rsid w:val="00004DA5"/>
    <w:rsid w:val="00005AFF"/>
    <w:rsid w:val="0001032B"/>
    <w:rsid w:val="00023E19"/>
    <w:rsid w:val="00032FAB"/>
    <w:rsid w:val="0003395A"/>
    <w:rsid w:val="00042786"/>
    <w:rsid w:val="000501EC"/>
    <w:rsid w:val="0005080E"/>
    <w:rsid w:val="000556E5"/>
    <w:rsid w:val="000558F8"/>
    <w:rsid w:val="0006247E"/>
    <w:rsid w:val="00070F92"/>
    <w:rsid w:val="00081874"/>
    <w:rsid w:val="000835A3"/>
    <w:rsid w:val="0008425C"/>
    <w:rsid w:val="00085C58"/>
    <w:rsid w:val="000A3044"/>
    <w:rsid w:val="000C010F"/>
    <w:rsid w:val="000C4733"/>
    <w:rsid w:val="000D1BE2"/>
    <w:rsid w:val="000D2E75"/>
    <w:rsid w:val="000D3E78"/>
    <w:rsid w:val="000E3966"/>
    <w:rsid w:val="000F4751"/>
    <w:rsid w:val="00136D9C"/>
    <w:rsid w:val="0013716D"/>
    <w:rsid w:val="00143941"/>
    <w:rsid w:val="00164A71"/>
    <w:rsid w:val="00174155"/>
    <w:rsid w:val="00174D55"/>
    <w:rsid w:val="00175041"/>
    <w:rsid w:val="00197DFE"/>
    <w:rsid w:val="001A24D8"/>
    <w:rsid w:val="001B2C81"/>
    <w:rsid w:val="001B3249"/>
    <w:rsid w:val="001B5D15"/>
    <w:rsid w:val="001C185C"/>
    <w:rsid w:val="001C6F0E"/>
    <w:rsid w:val="001E6600"/>
    <w:rsid w:val="001F6C4D"/>
    <w:rsid w:val="00202B37"/>
    <w:rsid w:val="00203332"/>
    <w:rsid w:val="002123A4"/>
    <w:rsid w:val="002160F8"/>
    <w:rsid w:val="00217F8D"/>
    <w:rsid w:val="00226CB3"/>
    <w:rsid w:val="00230ED1"/>
    <w:rsid w:val="00237F52"/>
    <w:rsid w:val="00246D8B"/>
    <w:rsid w:val="002547DD"/>
    <w:rsid w:val="00260FAE"/>
    <w:rsid w:val="002633F1"/>
    <w:rsid w:val="002660F8"/>
    <w:rsid w:val="0027480C"/>
    <w:rsid w:val="00274E00"/>
    <w:rsid w:val="00294164"/>
    <w:rsid w:val="002A579B"/>
    <w:rsid w:val="002B6261"/>
    <w:rsid w:val="002C1DC3"/>
    <w:rsid w:val="002C3971"/>
    <w:rsid w:val="002D32ED"/>
    <w:rsid w:val="002D7AD6"/>
    <w:rsid w:val="002E1C64"/>
    <w:rsid w:val="002E26F7"/>
    <w:rsid w:val="002E684F"/>
    <w:rsid w:val="002F4FF6"/>
    <w:rsid w:val="00311C78"/>
    <w:rsid w:val="00315F37"/>
    <w:rsid w:val="00322A3E"/>
    <w:rsid w:val="00323186"/>
    <w:rsid w:val="00324761"/>
    <w:rsid w:val="00326BCB"/>
    <w:rsid w:val="00335A1C"/>
    <w:rsid w:val="0034333F"/>
    <w:rsid w:val="003462B7"/>
    <w:rsid w:val="00354551"/>
    <w:rsid w:val="00357253"/>
    <w:rsid w:val="003676A0"/>
    <w:rsid w:val="00375727"/>
    <w:rsid w:val="00375F9F"/>
    <w:rsid w:val="003856B7"/>
    <w:rsid w:val="00390011"/>
    <w:rsid w:val="003A1ACF"/>
    <w:rsid w:val="003A468C"/>
    <w:rsid w:val="003B3EAF"/>
    <w:rsid w:val="003B6CCB"/>
    <w:rsid w:val="003C73F5"/>
    <w:rsid w:val="003D0AE8"/>
    <w:rsid w:val="003D7FE6"/>
    <w:rsid w:val="003E2EAF"/>
    <w:rsid w:val="003F15F3"/>
    <w:rsid w:val="003F3C57"/>
    <w:rsid w:val="00401313"/>
    <w:rsid w:val="00405E01"/>
    <w:rsid w:val="00406BD0"/>
    <w:rsid w:val="00417D69"/>
    <w:rsid w:val="00435A34"/>
    <w:rsid w:val="004518DB"/>
    <w:rsid w:val="004602B6"/>
    <w:rsid w:val="00464C38"/>
    <w:rsid w:val="00476442"/>
    <w:rsid w:val="004A776D"/>
    <w:rsid w:val="004B525A"/>
    <w:rsid w:val="004B7D19"/>
    <w:rsid w:val="004C317B"/>
    <w:rsid w:val="004D440C"/>
    <w:rsid w:val="004E1AD4"/>
    <w:rsid w:val="004E2BB7"/>
    <w:rsid w:val="004E4706"/>
    <w:rsid w:val="004E4F26"/>
    <w:rsid w:val="004F5884"/>
    <w:rsid w:val="00501E01"/>
    <w:rsid w:val="005077C5"/>
    <w:rsid w:val="00514128"/>
    <w:rsid w:val="00530581"/>
    <w:rsid w:val="00531DCC"/>
    <w:rsid w:val="005332DD"/>
    <w:rsid w:val="00544D73"/>
    <w:rsid w:val="005511C2"/>
    <w:rsid w:val="0055345B"/>
    <w:rsid w:val="005617A1"/>
    <w:rsid w:val="00573BBC"/>
    <w:rsid w:val="00595129"/>
    <w:rsid w:val="005A6DEF"/>
    <w:rsid w:val="005C70B3"/>
    <w:rsid w:val="005D4772"/>
    <w:rsid w:val="005E166F"/>
    <w:rsid w:val="005E57F4"/>
    <w:rsid w:val="005F05C1"/>
    <w:rsid w:val="005F73C7"/>
    <w:rsid w:val="00604B86"/>
    <w:rsid w:val="006109F5"/>
    <w:rsid w:val="00624B64"/>
    <w:rsid w:val="00626714"/>
    <w:rsid w:val="00627A51"/>
    <w:rsid w:val="00643E35"/>
    <w:rsid w:val="006517F4"/>
    <w:rsid w:val="00655A87"/>
    <w:rsid w:val="00657339"/>
    <w:rsid w:val="00660E8B"/>
    <w:rsid w:val="006671D2"/>
    <w:rsid w:val="00672F8D"/>
    <w:rsid w:val="00692819"/>
    <w:rsid w:val="006B1BA5"/>
    <w:rsid w:val="006D103F"/>
    <w:rsid w:val="006D593D"/>
    <w:rsid w:val="006D6F4F"/>
    <w:rsid w:val="006E26A1"/>
    <w:rsid w:val="006F672A"/>
    <w:rsid w:val="00702C9E"/>
    <w:rsid w:val="00713333"/>
    <w:rsid w:val="00720F37"/>
    <w:rsid w:val="00724DD1"/>
    <w:rsid w:val="00730DE0"/>
    <w:rsid w:val="00735102"/>
    <w:rsid w:val="0073576D"/>
    <w:rsid w:val="00744E83"/>
    <w:rsid w:val="00756537"/>
    <w:rsid w:val="0075688F"/>
    <w:rsid w:val="00770B01"/>
    <w:rsid w:val="007942A1"/>
    <w:rsid w:val="007A2409"/>
    <w:rsid w:val="007D6827"/>
    <w:rsid w:val="007E2CAD"/>
    <w:rsid w:val="007F2E95"/>
    <w:rsid w:val="007F2EE8"/>
    <w:rsid w:val="00804853"/>
    <w:rsid w:val="00812C59"/>
    <w:rsid w:val="00817AE7"/>
    <w:rsid w:val="008358A7"/>
    <w:rsid w:val="00837B00"/>
    <w:rsid w:val="00840F64"/>
    <w:rsid w:val="00843CE2"/>
    <w:rsid w:val="00846EBC"/>
    <w:rsid w:val="00853E3C"/>
    <w:rsid w:val="008575B1"/>
    <w:rsid w:val="0087397E"/>
    <w:rsid w:val="00876426"/>
    <w:rsid w:val="00887069"/>
    <w:rsid w:val="00897BD0"/>
    <w:rsid w:val="008C7509"/>
    <w:rsid w:val="008D0270"/>
    <w:rsid w:val="00907370"/>
    <w:rsid w:val="009143F9"/>
    <w:rsid w:val="009158EB"/>
    <w:rsid w:val="00950AFC"/>
    <w:rsid w:val="00957793"/>
    <w:rsid w:val="009738F2"/>
    <w:rsid w:val="0097473D"/>
    <w:rsid w:val="009802C8"/>
    <w:rsid w:val="0098038C"/>
    <w:rsid w:val="00995453"/>
    <w:rsid w:val="0099549A"/>
    <w:rsid w:val="009A1B3D"/>
    <w:rsid w:val="009A1F7E"/>
    <w:rsid w:val="009A4DDE"/>
    <w:rsid w:val="009B3FA3"/>
    <w:rsid w:val="009C11A1"/>
    <w:rsid w:val="009D3E16"/>
    <w:rsid w:val="009E212D"/>
    <w:rsid w:val="009E22E5"/>
    <w:rsid w:val="009F4F44"/>
    <w:rsid w:val="009F5C9D"/>
    <w:rsid w:val="009F61B0"/>
    <w:rsid w:val="009F7D43"/>
    <w:rsid w:val="009F7DD5"/>
    <w:rsid w:val="00A0298A"/>
    <w:rsid w:val="00A02C82"/>
    <w:rsid w:val="00A12430"/>
    <w:rsid w:val="00A14E48"/>
    <w:rsid w:val="00A24A09"/>
    <w:rsid w:val="00A27085"/>
    <w:rsid w:val="00A27427"/>
    <w:rsid w:val="00A33706"/>
    <w:rsid w:val="00A40DFD"/>
    <w:rsid w:val="00A41B14"/>
    <w:rsid w:val="00A4326B"/>
    <w:rsid w:val="00A57A13"/>
    <w:rsid w:val="00A66E81"/>
    <w:rsid w:val="00A96E29"/>
    <w:rsid w:val="00AB41C0"/>
    <w:rsid w:val="00AD03FF"/>
    <w:rsid w:val="00AE0D54"/>
    <w:rsid w:val="00AE72DD"/>
    <w:rsid w:val="00B00496"/>
    <w:rsid w:val="00B04E36"/>
    <w:rsid w:val="00B10621"/>
    <w:rsid w:val="00B31673"/>
    <w:rsid w:val="00B3759B"/>
    <w:rsid w:val="00B407E3"/>
    <w:rsid w:val="00B5295E"/>
    <w:rsid w:val="00B649DD"/>
    <w:rsid w:val="00B65BF8"/>
    <w:rsid w:val="00B74562"/>
    <w:rsid w:val="00B77549"/>
    <w:rsid w:val="00B84F9E"/>
    <w:rsid w:val="00B8586B"/>
    <w:rsid w:val="00BA743B"/>
    <w:rsid w:val="00BC35DF"/>
    <w:rsid w:val="00BC3FB8"/>
    <w:rsid w:val="00BC471A"/>
    <w:rsid w:val="00BD1B81"/>
    <w:rsid w:val="00BE4A9D"/>
    <w:rsid w:val="00BF1CAB"/>
    <w:rsid w:val="00C22598"/>
    <w:rsid w:val="00C22A86"/>
    <w:rsid w:val="00C2706B"/>
    <w:rsid w:val="00C30C76"/>
    <w:rsid w:val="00C34F03"/>
    <w:rsid w:val="00C46DBB"/>
    <w:rsid w:val="00C56DB0"/>
    <w:rsid w:val="00C66094"/>
    <w:rsid w:val="00C66685"/>
    <w:rsid w:val="00C74B92"/>
    <w:rsid w:val="00C8030D"/>
    <w:rsid w:val="00C91D9F"/>
    <w:rsid w:val="00C92053"/>
    <w:rsid w:val="00C973B2"/>
    <w:rsid w:val="00C97ED3"/>
    <w:rsid w:val="00CA66F9"/>
    <w:rsid w:val="00CB1692"/>
    <w:rsid w:val="00CB3071"/>
    <w:rsid w:val="00D00F30"/>
    <w:rsid w:val="00D0727E"/>
    <w:rsid w:val="00D2344C"/>
    <w:rsid w:val="00D31719"/>
    <w:rsid w:val="00D32095"/>
    <w:rsid w:val="00D42458"/>
    <w:rsid w:val="00D62EE5"/>
    <w:rsid w:val="00D63218"/>
    <w:rsid w:val="00D64AD6"/>
    <w:rsid w:val="00D73612"/>
    <w:rsid w:val="00D75CB7"/>
    <w:rsid w:val="00D84CED"/>
    <w:rsid w:val="00D94D6B"/>
    <w:rsid w:val="00DA4D49"/>
    <w:rsid w:val="00DB4B62"/>
    <w:rsid w:val="00DB5138"/>
    <w:rsid w:val="00DC3B70"/>
    <w:rsid w:val="00DC756B"/>
    <w:rsid w:val="00DD098C"/>
    <w:rsid w:val="00DE263B"/>
    <w:rsid w:val="00DF2D7E"/>
    <w:rsid w:val="00DF4127"/>
    <w:rsid w:val="00E0056E"/>
    <w:rsid w:val="00E05D3C"/>
    <w:rsid w:val="00E1431C"/>
    <w:rsid w:val="00E16835"/>
    <w:rsid w:val="00E21CAF"/>
    <w:rsid w:val="00E235F7"/>
    <w:rsid w:val="00E26843"/>
    <w:rsid w:val="00E46934"/>
    <w:rsid w:val="00E53DFD"/>
    <w:rsid w:val="00E55BA5"/>
    <w:rsid w:val="00E571CF"/>
    <w:rsid w:val="00E66B32"/>
    <w:rsid w:val="00ED4915"/>
    <w:rsid w:val="00EF2EAF"/>
    <w:rsid w:val="00EF70FA"/>
    <w:rsid w:val="00F00900"/>
    <w:rsid w:val="00F01389"/>
    <w:rsid w:val="00F14B13"/>
    <w:rsid w:val="00F16A10"/>
    <w:rsid w:val="00F26CFC"/>
    <w:rsid w:val="00F52D10"/>
    <w:rsid w:val="00F54642"/>
    <w:rsid w:val="00F65BDF"/>
    <w:rsid w:val="00F81133"/>
    <w:rsid w:val="00F849B8"/>
    <w:rsid w:val="00F8707F"/>
    <w:rsid w:val="00F97DD3"/>
    <w:rsid w:val="00FA38B8"/>
    <w:rsid w:val="00FC7A22"/>
    <w:rsid w:val="00FD058A"/>
    <w:rsid w:val="00FD19A5"/>
    <w:rsid w:val="00FE318E"/>
    <w:rsid w:val="00FE3308"/>
    <w:rsid w:val="00FF32B9"/>
    <w:rsid w:val="00FF4A93"/>
    <w:rsid w:val="00FF587F"/>
    <w:rsid w:val="08BDA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7E75C"/>
  <w15:docId w15:val="{38432C43-9EFF-439B-BBA9-B580E55A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A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2458"/>
    <w:pPr>
      <w:keepNext/>
      <w:keepLines/>
      <w:spacing w:before="40" w:after="0"/>
      <w:outlineLvl w:val="1"/>
    </w:pPr>
    <w:rPr>
      <w:rFonts w:asciiTheme="majorHAnsi" w:eastAsiaTheme="majorEastAsia" w:hAnsiTheme="majorHAnsi" w:cstheme="majorBidi"/>
      <w:color w:val="7B7B7B" w:themeColor="accent3" w:themeShade="BF"/>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64AD6"/>
    <w:pPr>
      <w:ind w:left="720"/>
      <w:contextualSpacing/>
    </w:pPr>
  </w:style>
  <w:style w:type="character" w:styleId="CommentReference">
    <w:name w:val="annotation reference"/>
    <w:basedOn w:val="DefaultParagraphFont"/>
    <w:uiPriority w:val="99"/>
    <w:semiHidden/>
    <w:unhideWhenUsed/>
    <w:rsid w:val="00DC756B"/>
    <w:rPr>
      <w:sz w:val="16"/>
      <w:szCs w:val="16"/>
    </w:rPr>
  </w:style>
  <w:style w:type="paragraph" w:styleId="CommentText">
    <w:name w:val="annotation text"/>
    <w:basedOn w:val="Normal"/>
    <w:link w:val="CommentTextChar"/>
    <w:uiPriority w:val="99"/>
    <w:semiHidden/>
    <w:unhideWhenUsed/>
    <w:rsid w:val="00DC756B"/>
    <w:pPr>
      <w:spacing w:line="240" w:lineRule="auto"/>
    </w:pPr>
    <w:rPr>
      <w:sz w:val="20"/>
      <w:szCs w:val="20"/>
    </w:rPr>
  </w:style>
  <w:style w:type="character" w:customStyle="1" w:styleId="CommentTextChar">
    <w:name w:val="Comment Text Char"/>
    <w:basedOn w:val="DefaultParagraphFont"/>
    <w:link w:val="CommentText"/>
    <w:uiPriority w:val="99"/>
    <w:semiHidden/>
    <w:rsid w:val="00DC756B"/>
    <w:rPr>
      <w:sz w:val="20"/>
      <w:szCs w:val="20"/>
    </w:rPr>
  </w:style>
  <w:style w:type="paragraph" w:styleId="CommentSubject">
    <w:name w:val="annotation subject"/>
    <w:basedOn w:val="CommentText"/>
    <w:next w:val="CommentText"/>
    <w:link w:val="CommentSubjectChar"/>
    <w:uiPriority w:val="99"/>
    <w:semiHidden/>
    <w:unhideWhenUsed/>
    <w:rsid w:val="00DC756B"/>
    <w:rPr>
      <w:b/>
      <w:bCs/>
    </w:rPr>
  </w:style>
  <w:style w:type="character" w:customStyle="1" w:styleId="CommentSubjectChar">
    <w:name w:val="Comment Subject Char"/>
    <w:basedOn w:val="CommentTextChar"/>
    <w:link w:val="CommentSubject"/>
    <w:uiPriority w:val="99"/>
    <w:semiHidden/>
    <w:rsid w:val="00DC756B"/>
    <w:rPr>
      <w:b/>
      <w:bCs/>
      <w:sz w:val="20"/>
      <w:szCs w:val="20"/>
    </w:rPr>
  </w:style>
  <w:style w:type="paragraph" w:styleId="BalloonText">
    <w:name w:val="Balloon Text"/>
    <w:basedOn w:val="Normal"/>
    <w:link w:val="BalloonTextChar"/>
    <w:uiPriority w:val="99"/>
    <w:semiHidden/>
    <w:unhideWhenUsed/>
    <w:rsid w:val="00DC756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C756B"/>
    <w:rPr>
      <w:rFonts w:ascii="Times New Roman" w:hAnsi="Times New Roman" w:cs="Times New Roman"/>
      <w:sz w:val="18"/>
      <w:szCs w:val="18"/>
    </w:rPr>
  </w:style>
  <w:style w:type="paragraph" w:styleId="Revision">
    <w:name w:val="Revision"/>
    <w:hidden/>
    <w:uiPriority w:val="99"/>
    <w:semiHidden/>
    <w:rsid w:val="001B2C81"/>
    <w:pPr>
      <w:spacing w:after="0" w:line="240" w:lineRule="auto"/>
    </w:pPr>
  </w:style>
  <w:style w:type="paragraph" w:styleId="Header">
    <w:name w:val="header"/>
    <w:basedOn w:val="Normal"/>
    <w:link w:val="HeaderChar"/>
    <w:uiPriority w:val="99"/>
    <w:unhideWhenUsed/>
    <w:rsid w:val="00435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A34"/>
  </w:style>
  <w:style w:type="paragraph" w:styleId="Footer">
    <w:name w:val="footer"/>
    <w:basedOn w:val="Normal"/>
    <w:link w:val="FooterChar"/>
    <w:uiPriority w:val="99"/>
    <w:unhideWhenUsed/>
    <w:rsid w:val="00435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A34"/>
  </w:style>
  <w:style w:type="character" w:styleId="IntenseReference">
    <w:name w:val="Intense Reference"/>
    <w:basedOn w:val="DefaultParagraphFont"/>
    <w:uiPriority w:val="32"/>
    <w:qFormat/>
    <w:rsid w:val="008575B1"/>
    <w:rPr>
      <w:b/>
      <w:bCs/>
      <w:smallCaps/>
      <w:color w:val="4472C4" w:themeColor="accent1"/>
      <w:spacing w:val="5"/>
    </w:rPr>
  </w:style>
  <w:style w:type="paragraph" w:styleId="PlainText">
    <w:name w:val="Plain Text"/>
    <w:basedOn w:val="Normal"/>
    <w:link w:val="PlainTextChar"/>
    <w:uiPriority w:val="99"/>
    <w:semiHidden/>
    <w:unhideWhenUsed/>
    <w:rsid w:val="00476442"/>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476442"/>
    <w:rPr>
      <w:rFonts w:ascii="Calibri" w:hAnsi="Calibri" w:cs="Calibri"/>
    </w:rPr>
  </w:style>
  <w:style w:type="character" w:customStyle="1" w:styleId="Heading2Char">
    <w:name w:val="Heading 2 Char"/>
    <w:basedOn w:val="DefaultParagraphFont"/>
    <w:link w:val="Heading2"/>
    <w:uiPriority w:val="9"/>
    <w:rsid w:val="00D42458"/>
    <w:rPr>
      <w:rFonts w:asciiTheme="majorHAnsi" w:eastAsiaTheme="majorEastAsia" w:hAnsiTheme="majorHAnsi" w:cstheme="majorBidi"/>
      <w:color w:val="7B7B7B" w:themeColor="accent3" w:themeShade="BF"/>
      <w:sz w:val="32"/>
      <w:szCs w:val="26"/>
    </w:rPr>
  </w:style>
  <w:style w:type="paragraph" w:customStyle="1" w:styleId="Subhead">
    <w:name w:val="# Subhead"/>
    <w:basedOn w:val="ListParagraph"/>
    <w:link w:val="SubheadChar"/>
    <w:qFormat/>
    <w:rsid w:val="00D42458"/>
    <w:pPr>
      <w:numPr>
        <w:numId w:val="10"/>
      </w:numPr>
      <w:ind w:left="360"/>
    </w:pPr>
    <w:rPr>
      <w:rFonts w:ascii="Arial Nova" w:hAnsi="Arial Nova"/>
      <w:b/>
      <w:color w:val="4472C4" w:themeColor="accent1"/>
      <w:sz w:val="20"/>
      <w:szCs w:val="20"/>
    </w:rPr>
  </w:style>
  <w:style w:type="paragraph" w:customStyle="1" w:styleId="Subhead0">
    <w:name w:val="Subhead"/>
    <w:basedOn w:val="Normal"/>
    <w:link w:val="SubheadChar0"/>
    <w:qFormat/>
    <w:rsid w:val="00BE4A9D"/>
    <w:pPr>
      <w:spacing w:before="360"/>
    </w:pPr>
    <w:rPr>
      <w:rFonts w:ascii="Calibri" w:hAnsi="Calibri"/>
      <w:b/>
      <w:color w:val="2E74B5" w:themeColor="accent5" w:themeShade="BF"/>
      <w:sz w:val="24"/>
      <w:szCs w:val="24"/>
    </w:rPr>
  </w:style>
  <w:style w:type="character" w:customStyle="1" w:styleId="ListParagraphChar">
    <w:name w:val="List Paragraph Char"/>
    <w:basedOn w:val="DefaultParagraphFont"/>
    <w:link w:val="ListParagraph"/>
    <w:uiPriority w:val="34"/>
    <w:rsid w:val="00D42458"/>
  </w:style>
  <w:style w:type="character" w:customStyle="1" w:styleId="SubheadChar">
    <w:name w:val="# Subhead Char"/>
    <w:basedOn w:val="ListParagraphChar"/>
    <w:link w:val="Subhead"/>
    <w:rsid w:val="00D42458"/>
    <w:rPr>
      <w:rFonts w:ascii="Arial Nova" w:hAnsi="Arial Nova"/>
      <w:b/>
      <w:color w:val="4472C4" w:themeColor="accent1"/>
      <w:sz w:val="20"/>
      <w:szCs w:val="20"/>
    </w:rPr>
  </w:style>
  <w:style w:type="character" w:customStyle="1" w:styleId="SubheadChar0">
    <w:name w:val="Subhead Char"/>
    <w:basedOn w:val="DefaultParagraphFont"/>
    <w:link w:val="Subhead0"/>
    <w:rsid w:val="00BE4A9D"/>
    <w:rPr>
      <w:rFonts w:ascii="Calibri" w:hAnsi="Calibri"/>
      <w:b/>
      <w:color w:val="2E74B5" w:themeColor="accent5" w:themeShade="B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A66E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E81"/>
    <w:rPr>
      <w:rFonts w:asciiTheme="majorHAnsi" w:eastAsiaTheme="majorEastAsia" w:hAnsiTheme="majorHAnsi" w:cstheme="majorBidi"/>
      <w:spacing w:val="-10"/>
      <w:kern w:val="28"/>
      <w:sz w:val="56"/>
      <w:szCs w:val="56"/>
    </w:rPr>
  </w:style>
  <w:style w:type="character" w:styleId="BookTitle">
    <w:name w:val="Book Title"/>
    <w:basedOn w:val="DefaultParagraphFont"/>
    <w:uiPriority w:val="33"/>
    <w:qFormat/>
    <w:rsid w:val="00FC7A22"/>
    <w:rPr>
      <w:b/>
      <w:bCs/>
      <w:i/>
      <w:iCs/>
      <w:spacing w:val="5"/>
    </w:rPr>
  </w:style>
  <w:style w:type="character" w:styleId="Strong">
    <w:name w:val="Strong"/>
    <w:basedOn w:val="DefaultParagraphFont"/>
    <w:uiPriority w:val="22"/>
    <w:qFormat/>
    <w:rsid w:val="00FC7A22"/>
    <w:rPr>
      <w:b/>
      <w:bCs/>
    </w:rPr>
  </w:style>
  <w:style w:type="character" w:customStyle="1" w:styleId="Heading1Char">
    <w:name w:val="Heading 1 Char"/>
    <w:basedOn w:val="DefaultParagraphFont"/>
    <w:link w:val="Heading1"/>
    <w:uiPriority w:val="9"/>
    <w:rsid w:val="00FC7A2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46EBC"/>
    <w:rPr>
      <w:color w:val="0563C1" w:themeColor="hyperlink"/>
      <w:u w:val="single"/>
    </w:rPr>
  </w:style>
  <w:style w:type="character" w:styleId="UnresolvedMention">
    <w:name w:val="Unresolved Mention"/>
    <w:basedOn w:val="DefaultParagraphFont"/>
    <w:uiPriority w:val="99"/>
    <w:semiHidden/>
    <w:unhideWhenUsed/>
    <w:rsid w:val="00846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943630">
      <w:bodyDiv w:val="1"/>
      <w:marLeft w:val="0"/>
      <w:marRight w:val="0"/>
      <w:marTop w:val="0"/>
      <w:marBottom w:val="0"/>
      <w:divBdr>
        <w:top w:val="none" w:sz="0" w:space="0" w:color="auto"/>
        <w:left w:val="none" w:sz="0" w:space="0" w:color="auto"/>
        <w:bottom w:val="none" w:sz="0" w:space="0" w:color="auto"/>
        <w:right w:val="none" w:sz="0" w:space="0" w:color="auto"/>
      </w:divBdr>
    </w:div>
    <w:div w:id="1116749201">
      <w:bodyDiv w:val="1"/>
      <w:marLeft w:val="0"/>
      <w:marRight w:val="0"/>
      <w:marTop w:val="0"/>
      <w:marBottom w:val="0"/>
      <w:divBdr>
        <w:top w:val="none" w:sz="0" w:space="0" w:color="auto"/>
        <w:left w:val="none" w:sz="0" w:space="0" w:color="auto"/>
        <w:bottom w:val="none" w:sz="0" w:space="0" w:color="auto"/>
        <w:right w:val="none" w:sz="0" w:space="0" w:color="auto"/>
      </w:divBdr>
    </w:div>
    <w:div w:id="1252201720">
      <w:bodyDiv w:val="1"/>
      <w:marLeft w:val="0"/>
      <w:marRight w:val="0"/>
      <w:marTop w:val="0"/>
      <w:marBottom w:val="0"/>
      <w:divBdr>
        <w:top w:val="none" w:sz="0" w:space="0" w:color="auto"/>
        <w:left w:val="none" w:sz="0" w:space="0" w:color="auto"/>
        <w:bottom w:val="none" w:sz="0" w:space="0" w:color="auto"/>
        <w:right w:val="none" w:sz="0" w:space="0" w:color="auto"/>
      </w:divBdr>
    </w:div>
    <w:div w:id="169826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wds.ca.gov/project_glossary"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WDSImplementation@osi.ca.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00343c0-af67-4d55-b6f3-a7838e163d14">PROJ-204336580-497</_dlc_DocId>
    <_dlc_DocIdUrl xmlns="500343c0-af67-4d55-b6f3-a7838e163d14">
      <Url>https://osicagov.sharepoint.com/sites/projects/CWS-NS/_layouts/15/DocIdRedir.aspx?ID=PROJ-204336580-497</Url>
      <Description>PROJ-204336580-497</Description>
    </_dlc_DocIdUrl>
  </documentManagement>
</p:properties>
</file>

<file path=customXml/item2.xml><?xml version="1.0" encoding="utf-8"?>
<?mso-contentType ?>
<SharedContentType xmlns="Microsoft.SharePoint.Taxonomy.ContentTypeSync" SourceId="5bce90d6-5a2c-47e0-8337-aac7acda0e97"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328D4D9E4B7BF44A8232D287C046A4B5" ma:contentTypeVersion="11" ma:contentTypeDescription="Create a new document." ma:contentTypeScope="" ma:versionID="fdf7154199d5bec10463a512b1a2188f">
  <xsd:schema xmlns:xsd="http://www.w3.org/2001/XMLSchema" xmlns:xs="http://www.w3.org/2001/XMLSchema" xmlns:p="http://schemas.microsoft.com/office/2006/metadata/properties" xmlns:ns3="500343c0-af67-4d55-b6f3-a7838e163d14" xmlns:ns4="8f1ead63-1900-465d-85eb-a81d607ad485" targetNamespace="http://schemas.microsoft.com/office/2006/metadata/properties" ma:root="true" ma:fieldsID="6792b9d1ab35ef4120af63666a901e56" ns3:_="" ns4:_="">
    <xsd:import namespace="500343c0-af67-4d55-b6f3-a7838e163d14"/>
    <xsd:import namespace="8f1ead63-1900-465d-85eb-a81d607ad485"/>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f1ead63-1900-465d-85eb-a81d607ad48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02E8A4-474A-4C75-9606-5B60A5FCA900}">
  <ds:schemaRefs>
    <ds:schemaRef ds:uri="http://schemas.microsoft.com/office/2006/metadata/properties"/>
    <ds:schemaRef ds:uri="http://schemas.microsoft.com/office/infopath/2007/PartnerControls"/>
    <ds:schemaRef ds:uri="500343c0-af67-4d55-b6f3-a7838e163d14"/>
  </ds:schemaRefs>
</ds:datastoreItem>
</file>

<file path=customXml/itemProps2.xml><?xml version="1.0" encoding="utf-8"?>
<ds:datastoreItem xmlns:ds="http://schemas.openxmlformats.org/officeDocument/2006/customXml" ds:itemID="{14A5AA9F-3121-43A4-B5A0-DB7EDF0E9649}">
  <ds:schemaRefs>
    <ds:schemaRef ds:uri="Microsoft.SharePoint.Taxonomy.ContentTypeSync"/>
  </ds:schemaRefs>
</ds:datastoreItem>
</file>

<file path=customXml/itemProps3.xml><?xml version="1.0" encoding="utf-8"?>
<ds:datastoreItem xmlns:ds="http://schemas.openxmlformats.org/officeDocument/2006/customXml" ds:itemID="{7E7DE331-5AD8-4C33-A45D-6D7B692F9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8f1ead63-1900-465d-85eb-a81d607ad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AFB6DF-2995-4C85-83B9-E717DBC9070D}">
  <ds:schemaRefs>
    <ds:schemaRef ds:uri="http://schemas.openxmlformats.org/officeDocument/2006/bibliography"/>
  </ds:schemaRefs>
</ds:datastoreItem>
</file>

<file path=customXml/itemProps5.xml><?xml version="1.0" encoding="utf-8"?>
<ds:datastoreItem xmlns:ds="http://schemas.openxmlformats.org/officeDocument/2006/customXml" ds:itemID="{F70540A9-61BC-42DD-B979-A445E142422F}">
  <ds:schemaRefs>
    <ds:schemaRef ds:uri="http://schemas.microsoft.com/sharepoint/events"/>
  </ds:schemaRefs>
</ds:datastoreItem>
</file>

<file path=customXml/itemProps6.xml><?xml version="1.0" encoding="utf-8"?>
<ds:datastoreItem xmlns:ds="http://schemas.openxmlformats.org/officeDocument/2006/customXml" ds:itemID="{C4F6D957-7AAF-4502-8E0B-FF20F304B5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1793</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CWDS Recently Asked Questions (RAQs)</vt:lpstr>
    </vt:vector>
  </TitlesOfParts>
  <Company>Microsoft</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CWDS Recently Asked Questions (RAQs) 12.22.2022</dc:title>
  <dc:creator>Hollen, Andrea@OSI</dc:creator>
  <cp:lastModifiedBy>Coelho, Debra@OSI</cp:lastModifiedBy>
  <cp:revision>54</cp:revision>
  <cp:lastPrinted>2019-04-26T16:54:00Z</cp:lastPrinted>
  <dcterms:created xsi:type="dcterms:W3CDTF">2022-12-09T22:46:00Z</dcterms:created>
  <dcterms:modified xsi:type="dcterms:W3CDTF">2022-12-23T20:53:00Z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0x010100328D4D9E4B7BF44A8232D287C046A4B5</vt:lpwstr>
  </property>
  <property fmtid="{D5CDD505-2E9C-101B-9397-08002B2CF9AE}" pid="3" name="_dlc_DocIdItemGuid">
    <vt:lpwstr>5468d788-a72a-4eca-ade0-9657b0c05fe4</vt:lpwstr>
  </property>
</Properties>
</file>