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1E6E" w14:textId="77777777" w:rsidR="00F13E87" w:rsidRPr="00237000" w:rsidRDefault="00F13E87" w:rsidP="00F13E87">
      <w:pPr>
        <w:jc w:val="right"/>
        <w:rPr>
          <w:rFonts w:eastAsia="Arial" w:cstheme="minorHAnsi"/>
          <w:b/>
          <w:bCs/>
          <w:sz w:val="24"/>
          <w:szCs w:val="24"/>
        </w:rPr>
      </w:pPr>
      <w:bookmarkStart w:id="0" w:name="_GoBack"/>
      <w:bookmarkEnd w:id="0"/>
      <w:r>
        <w:rPr>
          <w:rFonts w:cstheme="minorHAnsi"/>
          <w:i/>
          <w:iCs/>
        </w:rPr>
        <w:t>March 2019</w:t>
      </w:r>
    </w:p>
    <w:p w14:paraId="376068FC" w14:textId="77777777" w:rsidR="00F13E87" w:rsidRPr="00237000" w:rsidRDefault="00F13E87" w:rsidP="00F13E87">
      <w:pPr>
        <w:pStyle w:val="Heading2"/>
        <w:rPr>
          <w:szCs w:val="28"/>
        </w:rPr>
      </w:pPr>
      <w:r w:rsidRPr="00237000">
        <w:t>VISION STATEMENT</w:t>
      </w:r>
    </w:p>
    <w:p w14:paraId="3B5E05A5" w14:textId="1C2386D7" w:rsidR="00F13E87" w:rsidRPr="00FC55CC" w:rsidRDefault="00F13E87" w:rsidP="00F13E87">
      <w:pPr>
        <w:rPr>
          <w:rFonts w:cstheme="minorHAnsi"/>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r w:rsidR="009400EB">
        <w:rPr>
          <w:rFonts w:cstheme="minorHAnsi"/>
          <w:i/>
          <w:iCs/>
        </w:rPr>
        <w:br/>
      </w:r>
      <w:r w:rsidRPr="004B7C60">
        <w:rPr>
          <w:rFonts w:cstheme="minorHAnsi"/>
        </w:rPr>
        <w:t>Child Welfare Digital Services (CWDS) is a software product development organization within the Office of Systems Integration (OSI), which is responsible for two systems: The Child Welfare Services / Case Management System (CWS/CMS) and the Child Welfare Services-California Automated Response and Engagement System (CWS-CARES). In November 2015 the CWS-CARES Project embraced an agile approach to software design and development. Rather than procuring a monolithic, one-time solution, we will instead develop and integrate a suite of digital services through which we can deliver continually improving support and assistance</w:t>
      </w:r>
      <w:r w:rsidRPr="00237000">
        <w:rPr>
          <w:rFonts w:cstheme="minorHAnsi"/>
        </w:rPr>
        <w:t>.</w:t>
      </w:r>
    </w:p>
    <w:p w14:paraId="210B4CA8" w14:textId="77777777" w:rsidR="00F13E87" w:rsidRPr="00237000" w:rsidRDefault="00F13E87" w:rsidP="00F13E87">
      <w:pPr>
        <w:pStyle w:val="Heading2"/>
      </w:pPr>
      <w:r w:rsidRPr="00237000">
        <w:t>HIGHLIGHTS</w:t>
      </w:r>
    </w:p>
    <w:p w14:paraId="1641A893" w14:textId="095E2839" w:rsidR="00F13E87" w:rsidRPr="00152E62" w:rsidRDefault="00F13E87" w:rsidP="00F13E87">
      <w:pPr>
        <w:spacing w:after="240"/>
        <w:rPr>
          <w:rFonts w:eastAsia="Arial"/>
        </w:rPr>
      </w:pPr>
      <w:r w:rsidRPr="00A958C4">
        <w:t>Throughout March, the Project continued work on the development of CARES 2.3, which includes IDM 1.4 and Facility Search 1.2, met its code completion date of March 20, 2019. The Project is on track for meeting its release date in April 2019. Along with the work on CARES, development teams worked on CANS 2.0 which is tentatively planned for release in Summer 2019. This update to Child and Adolescent Needs and Strengths Assessment (CANS) will allow for reassessment of cases, improve user functionality, and provide more reporting metrics. We made significant progress on reducing Search latency. While CANS will benefit from these improvements, we have more testing to do to insure these latency reduction measures will be sufficient to release Snapshot to a larger group of users. We are also working to improve, through targeted search tuning, the accuracy of search results for Snapshot</w:t>
      </w:r>
      <w:r w:rsidRPr="00237000">
        <w:t>.</w:t>
      </w:r>
      <w:r w:rsidR="009400EB">
        <w:br/>
      </w:r>
      <w:r w:rsidR="009400EB">
        <w:br/>
      </w:r>
      <w:r w:rsidRPr="006D7537">
        <w:t>The Project made significant progress on the three primary work streams of the Acceleration Strategy during the month of March; Product Blueprinting, Legacy Integration and Platform as a Service (PaaS) Proofs of Concept (POC), which includes the Market Research efforts</w:t>
      </w:r>
      <w:r w:rsidRPr="00237000">
        <w:t>.</w:t>
      </w:r>
      <w:r w:rsidR="009400EB">
        <w:br/>
      </w:r>
      <w:r w:rsidR="009400EB">
        <w:br/>
      </w:r>
      <w:bookmarkStart w:id="1" w:name="_Hlk13577134"/>
      <w:r w:rsidRPr="00B42B17">
        <w:t>The Project developed a Product Blueprint and Domain Model to understand the full extent of the work CWS-CARES must support, as well as identified pain points within CWS/CMS and associated opportunities to introduce changes that support good practice and improve data quality. This includes decision points, key events, research-based pain points, data exchange points and shared services for Screening, Investigations, Case Management, Courts, Resource Management, Eligibility and Licensing. Financial Management and Administration are in progress and will be completed in April 2019</w:t>
      </w:r>
      <w:r w:rsidRPr="00237000">
        <w:t>.</w:t>
      </w:r>
      <w:bookmarkEnd w:id="1"/>
      <w:r w:rsidR="009400EB">
        <w:br/>
      </w:r>
      <w:r w:rsidR="009400EB">
        <w:br/>
      </w:r>
      <w:r w:rsidRPr="000475CE">
        <w:t>The Project also completed a Resource Family Approval POC to determine the extent to which the Product Blueprint-based requirements specification support rapid PaaS configuration. A demonstration of the POC was held for the Executive Leadership Team (ELT) on March 27, 2019</w:t>
      </w:r>
      <w:r w:rsidRPr="00237000">
        <w:t>.</w:t>
      </w:r>
      <w:r w:rsidR="009400EB">
        <w:br/>
      </w:r>
      <w:r w:rsidR="009400EB">
        <w:br/>
      </w:r>
      <w:r w:rsidRPr="00522EBE">
        <w:rPr>
          <w:rFonts w:eastAsia="Arial"/>
        </w:rPr>
        <w:t>In April, the Legacy Integration and Synchronization team will complete a complex-scenario Proof of Concept (POC) using a shared database between the legacy system (CWS-CMS) and the new system (CARES). This work will demonstrate whether it was technically feasible and economically viable to incrementally release CARES to production while maintaining the integrity of the legacy system. The POC so far is showing positive results that it is technically possible for CARES and CWS/CMS to co-exist, however, it is also highlighting some drawbacks that require further evaluation</w:t>
      </w:r>
      <w:r w:rsidRPr="00237000">
        <w:rPr>
          <w:rFonts w:eastAsia="Arial"/>
        </w:rPr>
        <w:t>.</w:t>
      </w:r>
      <w:r w:rsidR="009400EB">
        <w:rPr>
          <w:rFonts w:eastAsia="Arial"/>
        </w:rPr>
        <w:br/>
      </w:r>
      <w:r w:rsidR="009400EB">
        <w:rPr>
          <w:rFonts w:eastAsia="Arial"/>
        </w:rPr>
        <w:br/>
      </w:r>
      <w:r w:rsidRPr="00B60E13">
        <w:rPr>
          <w:rFonts w:eastAsia="Arial"/>
        </w:rPr>
        <w:t>In tandem with the Legacy Integration work, the Project completed Phase II of the PaaS POC. The vendors submitted final deliverables on March 8, 2019 and provided product demonstrations on March 11, 2019. A finalized report is being prepared and will be included in the submission of the Special Project Report (SPR) and Annual Advance Planning Document Update (APDU)</w:t>
      </w:r>
      <w:r>
        <w:rPr>
          <w:rFonts w:eastAsia="Arial"/>
        </w:rPr>
        <w:t>.</w:t>
      </w:r>
      <w:r w:rsidR="009400EB">
        <w:rPr>
          <w:rFonts w:eastAsia="Arial"/>
        </w:rPr>
        <w:br/>
      </w:r>
      <w:r w:rsidR="009400EB">
        <w:rPr>
          <w:rFonts w:eastAsia="Arial"/>
        </w:rPr>
        <w:br/>
      </w:r>
      <w:r w:rsidRPr="00152E62">
        <w:rPr>
          <w:rFonts w:eastAsia="Arial"/>
        </w:rPr>
        <w:t>In March, Project representatives began the quarterly outreach campaign by attending the Mountain Valley and Central Valley CWS Regional User Group meetings and the Southern Children’s Directors meeting to provide CWS-CARES project status updates and demonstrations. Scheduled visits will continue through May 2019.</w:t>
      </w:r>
    </w:p>
    <w:p w14:paraId="6FECDB4D" w14:textId="77777777" w:rsidR="00F13E87" w:rsidRPr="00152E62" w:rsidRDefault="00F13E87" w:rsidP="00F13E87">
      <w:pPr>
        <w:spacing w:after="240"/>
        <w:rPr>
          <w:rFonts w:eastAsia="Arial"/>
        </w:rPr>
      </w:pPr>
      <w:r w:rsidRPr="00152E62">
        <w:rPr>
          <w:rFonts w:eastAsia="Arial"/>
        </w:rPr>
        <w:lastRenderedPageBreak/>
        <w:t>The current count of registered users of CARES is 3,200. Users of the CANS features number 1,519. The total number of CANS records is growing steadily and as of this report that number is 78 completed assessments, with 24 pending assessments.</w:t>
      </w:r>
    </w:p>
    <w:p w14:paraId="6CA6193F" w14:textId="77777777" w:rsidR="00F13E87" w:rsidRPr="00237000" w:rsidRDefault="00F13E87" w:rsidP="00F13E87">
      <w:pPr>
        <w:pStyle w:val="Heading2"/>
      </w:pPr>
      <w:r w:rsidRPr="00237000">
        <w:t>KEY PROJECT MILESTONES</w:t>
      </w:r>
    </w:p>
    <w:tbl>
      <w:tblPr>
        <w:tblStyle w:val="TableGrid1"/>
        <w:tblW w:w="10975" w:type="dxa"/>
        <w:tblLook w:val="04A0" w:firstRow="1" w:lastRow="0" w:firstColumn="1" w:lastColumn="0" w:noHBand="0" w:noVBand="1"/>
      </w:tblPr>
      <w:tblGrid>
        <w:gridCol w:w="2069"/>
        <w:gridCol w:w="2013"/>
        <w:gridCol w:w="2229"/>
        <w:gridCol w:w="2183"/>
        <w:gridCol w:w="2481"/>
      </w:tblGrid>
      <w:tr w:rsidR="00F13E87" w:rsidRPr="00F34D75" w14:paraId="2E96A52A" w14:textId="77777777" w:rsidTr="00FA054E">
        <w:trPr>
          <w:cantSplit/>
          <w:trHeight w:val="288"/>
          <w:tblHeader/>
        </w:trPr>
        <w:tc>
          <w:tcPr>
            <w:tcW w:w="2069" w:type="dxa"/>
            <w:shd w:val="clear" w:color="auto" w:fill="B6DDE8" w:themeFill="accent5" w:themeFillTint="66"/>
            <w:vAlign w:val="center"/>
            <w:hideMark/>
          </w:tcPr>
          <w:p w14:paraId="3B2384E4" w14:textId="77777777" w:rsidR="00F13E87" w:rsidRPr="007A18AF" w:rsidRDefault="00F13E87" w:rsidP="00037ADF">
            <w:pPr>
              <w:rPr>
                <w:rFonts w:eastAsia="Arial" w:cstheme="minorHAnsi"/>
                <w:b/>
                <w:bCs/>
              </w:rPr>
            </w:pPr>
            <w:r w:rsidRPr="007A18AF">
              <w:rPr>
                <w:rFonts w:eastAsia="Arial" w:cstheme="minorHAnsi"/>
                <w:b/>
                <w:bCs/>
              </w:rPr>
              <w:t>Milestone</w:t>
            </w:r>
          </w:p>
        </w:tc>
        <w:tc>
          <w:tcPr>
            <w:tcW w:w="2013" w:type="dxa"/>
            <w:shd w:val="clear" w:color="auto" w:fill="B6DDE8" w:themeFill="accent5" w:themeFillTint="66"/>
            <w:vAlign w:val="center"/>
            <w:hideMark/>
          </w:tcPr>
          <w:p w14:paraId="5CADF42C" w14:textId="77777777" w:rsidR="00F13E87" w:rsidRPr="007A18AF" w:rsidRDefault="00F13E87" w:rsidP="00037ADF">
            <w:pPr>
              <w:rPr>
                <w:rFonts w:eastAsia="Arial" w:cstheme="minorHAnsi"/>
                <w:b/>
                <w:bCs/>
              </w:rPr>
            </w:pPr>
            <w:r w:rsidRPr="007A18AF">
              <w:rPr>
                <w:rFonts w:eastAsia="Arial" w:cstheme="minorHAnsi"/>
                <w:b/>
                <w:bCs/>
              </w:rPr>
              <w:t>Planned Finish Date</w:t>
            </w:r>
          </w:p>
        </w:tc>
        <w:tc>
          <w:tcPr>
            <w:tcW w:w="2229" w:type="dxa"/>
            <w:shd w:val="clear" w:color="auto" w:fill="B6DDE8" w:themeFill="accent5" w:themeFillTint="66"/>
            <w:vAlign w:val="center"/>
            <w:hideMark/>
          </w:tcPr>
          <w:p w14:paraId="187D118E" w14:textId="77777777" w:rsidR="00F13E87" w:rsidRPr="007A18AF" w:rsidRDefault="00F13E87" w:rsidP="00037ADF">
            <w:pPr>
              <w:rPr>
                <w:rFonts w:eastAsia="Arial" w:cstheme="minorHAnsi"/>
                <w:b/>
                <w:bCs/>
              </w:rPr>
            </w:pPr>
            <w:r w:rsidRPr="007A18AF">
              <w:rPr>
                <w:rFonts w:eastAsia="Arial" w:cstheme="minorHAnsi"/>
                <w:b/>
                <w:bCs/>
              </w:rPr>
              <w:t>Actual Finish Date</w:t>
            </w:r>
          </w:p>
        </w:tc>
        <w:tc>
          <w:tcPr>
            <w:tcW w:w="2183" w:type="dxa"/>
            <w:shd w:val="clear" w:color="auto" w:fill="B6DDE8" w:themeFill="accent5" w:themeFillTint="66"/>
            <w:vAlign w:val="center"/>
            <w:hideMark/>
          </w:tcPr>
          <w:p w14:paraId="111738B3" w14:textId="77777777" w:rsidR="00F13E87" w:rsidRPr="007A18AF" w:rsidRDefault="00F13E87" w:rsidP="00037ADF">
            <w:pPr>
              <w:rPr>
                <w:rFonts w:eastAsia="Arial" w:cstheme="minorHAnsi"/>
                <w:b/>
                <w:bCs/>
              </w:rPr>
            </w:pPr>
            <w:r w:rsidRPr="007A18AF">
              <w:rPr>
                <w:rFonts w:eastAsia="Arial" w:cstheme="minorHAnsi"/>
                <w:b/>
                <w:bCs/>
              </w:rPr>
              <w:t>Status</w:t>
            </w:r>
          </w:p>
        </w:tc>
        <w:tc>
          <w:tcPr>
            <w:tcW w:w="2481" w:type="dxa"/>
            <w:shd w:val="clear" w:color="auto" w:fill="B6DDE8" w:themeFill="accent5" w:themeFillTint="66"/>
            <w:vAlign w:val="center"/>
            <w:hideMark/>
          </w:tcPr>
          <w:p w14:paraId="42E6E2C6" w14:textId="77777777" w:rsidR="00F13E87" w:rsidRPr="007A18AF" w:rsidRDefault="00F13E87" w:rsidP="00037ADF">
            <w:pPr>
              <w:rPr>
                <w:rFonts w:eastAsia="Arial" w:cstheme="minorHAnsi"/>
                <w:b/>
                <w:bCs/>
              </w:rPr>
            </w:pPr>
            <w:r w:rsidRPr="007A18AF">
              <w:rPr>
                <w:rFonts w:eastAsia="Arial" w:cstheme="minorHAnsi"/>
                <w:b/>
                <w:bCs/>
              </w:rPr>
              <w:t>Notes</w:t>
            </w:r>
          </w:p>
        </w:tc>
      </w:tr>
      <w:tr w:rsidR="00F13E87" w:rsidRPr="00F34D75" w14:paraId="3587BDC1" w14:textId="77777777" w:rsidTr="0078197F">
        <w:trPr>
          <w:trHeight w:val="345"/>
        </w:trPr>
        <w:tc>
          <w:tcPr>
            <w:tcW w:w="2069" w:type="dxa"/>
          </w:tcPr>
          <w:p w14:paraId="644B10ED" w14:textId="77777777" w:rsidR="00F13E87" w:rsidRPr="00DC3858" w:rsidRDefault="00F13E87" w:rsidP="009400EB">
            <w:pPr>
              <w:rPr>
                <w:rFonts w:eastAsia="Arial" w:cstheme="minorHAnsi"/>
              </w:rPr>
            </w:pPr>
            <w:r w:rsidRPr="00152E62">
              <w:rPr>
                <w:rFonts w:cstheme="minorHAnsi"/>
              </w:rPr>
              <w:t>Release CARES 2.2</w:t>
            </w:r>
          </w:p>
        </w:tc>
        <w:tc>
          <w:tcPr>
            <w:tcW w:w="2013" w:type="dxa"/>
          </w:tcPr>
          <w:p w14:paraId="2ED537AE" w14:textId="77777777" w:rsidR="00F13E87" w:rsidRPr="00DC3858" w:rsidRDefault="00F13E87" w:rsidP="009400EB">
            <w:pPr>
              <w:rPr>
                <w:rFonts w:eastAsia="Arial" w:cstheme="minorHAnsi"/>
              </w:rPr>
            </w:pPr>
            <w:r w:rsidRPr="00152E62">
              <w:rPr>
                <w:rFonts w:cstheme="minorHAnsi"/>
              </w:rPr>
              <w:t>02/2019</w:t>
            </w:r>
          </w:p>
        </w:tc>
        <w:tc>
          <w:tcPr>
            <w:tcW w:w="2229" w:type="dxa"/>
          </w:tcPr>
          <w:p w14:paraId="44C5D10C" w14:textId="77777777" w:rsidR="00F13E87" w:rsidRPr="00DC3858" w:rsidRDefault="00F13E87" w:rsidP="009400EB">
            <w:pPr>
              <w:rPr>
                <w:rFonts w:eastAsia="Arial" w:cstheme="minorHAnsi"/>
              </w:rPr>
            </w:pPr>
            <w:r w:rsidRPr="00152E62">
              <w:rPr>
                <w:rFonts w:cstheme="minorHAnsi"/>
              </w:rPr>
              <w:t>02/25/2019</w:t>
            </w:r>
          </w:p>
        </w:tc>
        <w:tc>
          <w:tcPr>
            <w:tcW w:w="2183" w:type="dxa"/>
          </w:tcPr>
          <w:p w14:paraId="73F19418" w14:textId="77777777" w:rsidR="00F13E87" w:rsidRPr="00DC3858" w:rsidRDefault="00F13E87" w:rsidP="009400EB">
            <w:pPr>
              <w:rPr>
                <w:rFonts w:eastAsia="Arial" w:cstheme="minorHAnsi"/>
              </w:rPr>
            </w:pPr>
            <w:r w:rsidRPr="00152E62">
              <w:rPr>
                <w:rFonts w:cstheme="minorHAnsi"/>
              </w:rPr>
              <w:t>Completed</w:t>
            </w:r>
          </w:p>
        </w:tc>
        <w:tc>
          <w:tcPr>
            <w:tcW w:w="2481" w:type="dxa"/>
          </w:tcPr>
          <w:p w14:paraId="15CB5BA6" w14:textId="77777777" w:rsidR="00F13E87" w:rsidRPr="00DC3858" w:rsidRDefault="00F13E87" w:rsidP="009400EB">
            <w:pPr>
              <w:rPr>
                <w:rFonts w:eastAsia="Arial" w:cstheme="minorHAnsi"/>
              </w:rPr>
            </w:pPr>
            <w:r w:rsidRPr="00152E62">
              <w:rPr>
                <w:rFonts w:cstheme="minorHAnsi"/>
              </w:rPr>
              <w:t>CWDS released to production CARES 2.2 on 2/9/19, which included CANS 1.1 and Snapshot 1.5. CARES 2.2 was made available for Statewide use on 2/25/2019.</w:t>
            </w:r>
          </w:p>
        </w:tc>
      </w:tr>
      <w:tr w:rsidR="00F13E87" w:rsidRPr="00F34D75" w14:paraId="216AA562" w14:textId="77777777" w:rsidTr="0078197F">
        <w:trPr>
          <w:trHeight w:val="345"/>
        </w:trPr>
        <w:tc>
          <w:tcPr>
            <w:tcW w:w="2069" w:type="dxa"/>
          </w:tcPr>
          <w:p w14:paraId="338775C6" w14:textId="77777777" w:rsidR="00F13E87" w:rsidRPr="007463A9" w:rsidRDefault="00F13E87" w:rsidP="009400EB">
            <w:pPr>
              <w:rPr>
                <w:rFonts w:eastAsia="Arial" w:cstheme="minorHAnsi"/>
              </w:rPr>
            </w:pPr>
            <w:r w:rsidRPr="00152E62">
              <w:rPr>
                <w:rFonts w:cstheme="minorHAnsi"/>
              </w:rPr>
              <w:t>Release CARES 2.3</w:t>
            </w:r>
          </w:p>
        </w:tc>
        <w:tc>
          <w:tcPr>
            <w:tcW w:w="2013" w:type="dxa"/>
          </w:tcPr>
          <w:p w14:paraId="6EBDEC8B" w14:textId="77777777" w:rsidR="00F13E87" w:rsidRPr="007463A9" w:rsidRDefault="00F13E87" w:rsidP="009400EB">
            <w:pPr>
              <w:rPr>
                <w:rFonts w:eastAsia="Arial" w:cstheme="minorHAnsi"/>
              </w:rPr>
            </w:pPr>
            <w:r w:rsidRPr="00152E62">
              <w:rPr>
                <w:rFonts w:cstheme="minorHAnsi"/>
              </w:rPr>
              <w:t>04/2019</w:t>
            </w:r>
          </w:p>
        </w:tc>
        <w:tc>
          <w:tcPr>
            <w:tcW w:w="2229" w:type="dxa"/>
          </w:tcPr>
          <w:p w14:paraId="07287282" w14:textId="17828FE9" w:rsidR="00F13E87" w:rsidRPr="007463A9" w:rsidRDefault="009400EB" w:rsidP="009400EB">
            <w:pPr>
              <w:rPr>
                <w:rFonts w:eastAsia="Arial" w:cstheme="minorHAnsi"/>
              </w:rPr>
            </w:pPr>
            <w:r>
              <w:rPr>
                <w:rFonts w:eastAsia="Arial" w:cstheme="minorHAnsi"/>
              </w:rPr>
              <w:t>TBD</w:t>
            </w:r>
          </w:p>
        </w:tc>
        <w:tc>
          <w:tcPr>
            <w:tcW w:w="2183" w:type="dxa"/>
          </w:tcPr>
          <w:p w14:paraId="35BD88D2" w14:textId="77777777" w:rsidR="00F13E87" w:rsidRPr="007463A9" w:rsidRDefault="00F13E87" w:rsidP="009400EB">
            <w:pPr>
              <w:rPr>
                <w:rFonts w:eastAsia="Arial" w:cstheme="minorHAnsi"/>
              </w:rPr>
            </w:pPr>
            <w:r w:rsidRPr="00152E62">
              <w:rPr>
                <w:rFonts w:cstheme="minorHAnsi"/>
              </w:rPr>
              <w:t>In Progress</w:t>
            </w:r>
          </w:p>
        </w:tc>
        <w:tc>
          <w:tcPr>
            <w:tcW w:w="2481" w:type="dxa"/>
          </w:tcPr>
          <w:p w14:paraId="43369E7B" w14:textId="77777777" w:rsidR="00F13E87" w:rsidRPr="007463A9" w:rsidRDefault="00F13E87" w:rsidP="009400EB">
            <w:pPr>
              <w:rPr>
                <w:rFonts w:eastAsia="Arial" w:cstheme="minorHAnsi"/>
              </w:rPr>
            </w:pPr>
            <w:r w:rsidRPr="00152E62">
              <w:rPr>
                <w:rFonts w:cstheme="minorHAnsi"/>
              </w:rPr>
              <w:t>CWDS will deploy CARES 2.3 on 4/27/2019 is targeted to include IDM 1.4 and Facility Search 1.2.</w:t>
            </w:r>
          </w:p>
        </w:tc>
      </w:tr>
      <w:tr w:rsidR="00F13E87" w:rsidRPr="00F34D75" w14:paraId="68C5607C" w14:textId="77777777" w:rsidTr="0078197F">
        <w:trPr>
          <w:trHeight w:val="345"/>
        </w:trPr>
        <w:tc>
          <w:tcPr>
            <w:tcW w:w="2069" w:type="dxa"/>
          </w:tcPr>
          <w:p w14:paraId="13576C22" w14:textId="77777777" w:rsidR="00F13E87" w:rsidRPr="007463A9" w:rsidRDefault="00F13E87" w:rsidP="009400EB">
            <w:pPr>
              <w:rPr>
                <w:rFonts w:eastAsia="Arial" w:cstheme="minorHAnsi"/>
              </w:rPr>
            </w:pPr>
            <w:r w:rsidRPr="00152E62">
              <w:rPr>
                <w:rFonts w:cstheme="minorHAnsi"/>
              </w:rPr>
              <w:t>Release CARES 2.X</w:t>
            </w:r>
          </w:p>
        </w:tc>
        <w:tc>
          <w:tcPr>
            <w:tcW w:w="2013" w:type="dxa"/>
          </w:tcPr>
          <w:p w14:paraId="1BDC0B6D" w14:textId="77777777" w:rsidR="00F13E87" w:rsidRPr="007463A9" w:rsidRDefault="00F13E87" w:rsidP="009400EB">
            <w:pPr>
              <w:rPr>
                <w:rFonts w:eastAsia="Arial" w:cstheme="minorHAnsi"/>
              </w:rPr>
            </w:pPr>
            <w:r w:rsidRPr="00152E62">
              <w:rPr>
                <w:rFonts w:cstheme="minorHAnsi"/>
              </w:rPr>
              <w:t>TBD</w:t>
            </w:r>
          </w:p>
        </w:tc>
        <w:tc>
          <w:tcPr>
            <w:tcW w:w="2229" w:type="dxa"/>
          </w:tcPr>
          <w:p w14:paraId="63AF1B7A" w14:textId="24ADE4B3" w:rsidR="00F13E87" w:rsidRPr="007463A9" w:rsidRDefault="009400EB" w:rsidP="009400EB">
            <w:pPr>
              <w:rPr>
                <w:rFonts w:eastAsia="Arial" w:cstheme="minorHAnsi"/>
              </w:rPr>
            </w:pPr>
            <w:r>
              <w:rPr>
                <w:rFonts w:eastAsia="Arial" w:cstheme="minorHAnsi"/>
              </w:rPr>
              <w:t>TBD</w:t>
            </w:r>
          </w:p>
        </w:tc>
        <w:tc>
          <w:tcPr>
            <w:tcW w:w="2183" w:type="dxa"/>
          </w:tcPr>
          <w:p w14:paraId="4FBE1114" w14:textId="77777777" w:rsidR="00F13E87" w:rsidRPr="007463A9" w:rsidRDefault="00F13E87" w:rsidP="009400EB">
            <w:pPr>
              <w:rPr>
                <w:rFonts w:eastAsia="Arial" w:cstheme="minorHAnsi"/>
              </w:rPr>
            </w:pPr>
            <w:r w:rsidRPr="00152E62">
              <w:rPr>
                <w:rFonts w:cstheme="minorHAnsi"/>
              </w:rPr>
              <w:t>Not Started</w:t>
            </w:r>
          </w:p>
        </w:tc>
        <w:tc>
          <w:tcPr>
            <w:tcW w:w="2481" w:type="dxa"/>
          </w:tcPr>
          <w:p w14:paraId="49A20C79" w14:textId="77777777" w:rsidR="00F13E87" w:rsidRPr="007463A9" w:rsidRDefault="00F13E87" w:rsidP="009400EB">
            <w:pPr>
              <w:rPr>
                <w:rFonts w:eastAsia="Arial" w:cstheme="minorHAnsi"/>
              </w:rPr>
            </w:pPr>
            <w:r w:rsidRPr="00152E62">
              <w:rPr>
                <w:rFonts w:cstheme="minorHAnsi"/>
              </w:rPr>
              <w:t>The Project is in the process of defining the timing of the next CARES release, which will include CANS re-assessment form.</w:t>
            </w:r>
          </w:p>
        </w:tc>
      </w:tr>
      <w:tr w:rsidR="00F13E87" w:rsidRPr="00F34D75" w14:paraId="60AB3EEA" w14:textId="77777777" w:rsidTr="0078197F">
        <w:trPr>
          <w:trHeight w:val="345"/>
        </w:trPr>
        <w:tc>
          <w:tcPr>
            <w:tcW w:w="2069" w:type="dxa"/>
          </w:tcPr>
          <w:p w14:paraId="77136FC7" w14:textId="77777777" w:rsidR="00F13E87" w:rsidRPr="007463A9" w:rsidRDefault="00F13E87" w:rsidP="009400EB">
            <w:pPr>
              <w:rPr>
                <w:rFonts w:eastAsia="Arial" w:cstheme="minorHAnsi"/>
              </w:rPr>
            </w:pPr>
            <w:r w:rsidRPr="00152E62">
              <w:rPr>
                <w:rFonts w:cstheme="minorHAnsi"/>
              </w:rPr>
              <w:t>Procure Implementation Services Contract II</w:t>
            </w:r>
          </w:p>
        </w:tc>
        <w:tc>
          <w:tcPr>
            <w:tcW w:w="2013" w:type="dxa"/>
          </w:tcPr>
          <w:p w14:paraId="3FB4135D" w14:textId="77777777" w:rsidR="00F13E87" w:rsidRPr="007463A9" w:rsidDel="0040590D" w:rsidRDefault="00F13E87" w:rsidP="009400EB">
            <w:pPr>
              <w:rPr>
                <w:rFonts w:eastAsia="Arial" w:cstheme="minorHAnsi"/>
              </w:rPr>
            </w:pPr>
            <w:r w:rsidRPr="00152E62">
              <w:rPr>
                <w:rFonts w:cstheme="minorHAnsi"/>
              </w:rPr>
              <w:t>12/2018</w:t>
            </w:r>
          </w:p>
        </w:tc>
        <w:tc>
          <w:tcPr>
            <w:tcW w:w="2229" w:type="dxa"/>
          </w:tcPr>
          <w:p w14:paraId="7A57AA2D" w14:textId="04C2158E" w:rsidR="00F13E87" w:rsidRPr="007463A9" w:rsidRDefault="009400EB" w:rsidP="009400EB">
            <w:pPr>
              <w:rPr>
                <w:rFonts w:eastAsia="Arial" w:cstheme="minorHAnsi"/>
              </w:rPr>
            </w:pPr>
            <w:r>
              <w:rPr>
                <w:rFonts w:eastAsia="Arial" w:cstheme="minorHAnsi"/>
              </w:rPr>
              <w:t>TBD</w:t>
            </w:r>
          </w:p>
        </w:tc>
        <w:tc>
          <w:tcPr>
            <w:tcW w:w="2183" w:type="dxa"/>
          </w:tcPr>
          <w:p w14:paraId="102886EC" w14:textId="77777777" w:rsidR="00F13E87" w:rsidRPr="007463A9" w:rsidRDefault="00F13E87" w:rsidP="009400EB">
            <w:pPr>
              <w:rPr>
                <w:rFonts w:eastAsia="Arial" w:cstheme="minorHAnsi"/>
              </w:rPr>
            </w:pPr>
            <w:r w:rsidRPr="00152E62">
              <w:rPr>
                <w:rFonts w:cstheme="minorHAnsi"/>
              </w:rPr>
              <w:t>In Progress</w:t>
            </w:r>
          </w:p>
        </w:tc>
        <w:tc>
          <w:tcPr>
            <w:tcW w:w="2481" w:type="dxa"/>
          </w:tcPr>
          <w:p w14:paraId="73F387BC" w14:textId="2F26F1A8" w:rsidR="00F13E87" w:rsidRPr="007463A9" w:rsidDel="0040590D" w:rsidRDefault="00F13E87" w:rsidP="005B1917">
            <w:pPr>
              <w:spacing w:line="240" w:lineRule="auto"/>
              <w:rPr>
                <w:rFonts w:eastAsia="Arial" w:cstheme="minorHAnsi"/>
              </w:rPr>
            </w:pPr>
            <w:r w:rsidRPr="00152E62">
              <w:rPr>
                <w:rFonts w:cstheme="minorHAnsi"/>
              </w:rPr>
              <w:t>The Implementation Services will prepare counties and tribes for the rollout of Digital Services. Bid evaluations were completed the week of 2/4/2019. Contract was approved by OSI Legal on 2/22/2019 and is awaiting ACYF final approval of contract.</w:t>
            </w:r>
            <w:r w:rsidR="005B1917">
              <w:rPr>
                <w:rFonts w:cstheme="minorHAnsi"/>
              </w:rPr>
              <w:br/>
            </w:r>
            <w:r w:rsidR="005B1917">
              <w:rPr>
                <w:rFonts w:cstheme="minorHAnsi"/>
              </w:rPr>
              <w:br/>
            </w:r>
            <w:r w:rsidRPr="00152E62">
              <w:rPr>
                <w:rFonts w:cstheme="minorHAnsi"/>
              </w:rPr>
              <w:t>In a letter received from ACYF, the state was directed to submit a revised Implementation Services contract in coordination with the upcoming APD, or after the outstanding project decisions are made to clarify the vision, plan, and funding for the project.</w:t>
            </w:r>
          </w:p>
        </w:tc>
      </w:tr>
      <w:tr w:rsidR="00F13E87" w:rsidRPr="00F34D75" w14:paraId="38F648DA" w14:textId="77777777" w:rsidTr="0078197F">
        <w:trPr>
          <w:trHeight w:val="345"/>
        </w:trPr>
        <w:tc>
          <w:tcPr>
            <w:tcW w:w="2069" w:type="dxa"/>
            <w:hideMark/>
          </w:tcPr>
          <w:p w14:paraId="24998E85" w14:textId="77777777" w:rsidR="00F13E87" w:rsidRPr="007463A9" w:rsidRDefault="00F13E87" w:rsidP="009400EB">
            <w:pPr>
              <w:rPr>
                <w:rFonts w:eastAsia="Arial" w:cstheme="minorHAnsi"/>
              </w:rPr>
            </w:pPr>
            <w:r w:rsidRPr="00152E62">
              <w:rPr>
                <w:rFonts w:cstheme="minorHAnsi"/>
              </w:rPr>
              <w:t>Procure IT Operations Advisor</w:t>
            </w:r>
          </w:p>
        </w:tc>
        <w:tc>
          <w:tcPr>
            <w:tcW w:w="2013" w:type="dxa"/>
            <w:hideMark/>
          </w:tcPr>
          <w:p w14:paraId="31FD534B" w14:textId="77777777" w:rsidR="00F13E87" w:rsidRPr="007463A9" w:rsidRDefault="00F13E87" w:rsidP="009400EB">
            <w:pPr>
              <w:rPr>
                <w:rFonts w:eastAsia="Arial" w:cstheme="minorHAnsi"/>
              </w:rPr>
            </w:pPr>
            <w:r w:rsidRPr="00152E62">
              <w:rPr>
                <w:rFonts w:cstheme="minorHAnsi"/>
              </w:rPr>
              <w:t>5/2019</w:t>
            </w:r>
          </w:p>
        </w:tc>
        <w:tc>
          <w:tcPr>
            <w:tcW w:w="2229" w:type="dxa"/>
          </w:tcPr>
          <w:p w14:paraId="5E7128F4" w14:textId="032ED646" w:rsidR="00F13E87" w:rsidRPr="007463A9" w:rsidRDefault="009400EB" w:rsidP="009400EB">
            <w:pPr>
              <w:rPr>
                <w:rFonts w:eastAsia="Arial" w:cstheme="minorHAnsi"/>
              </w:rPr>
            </w:pPr>
            <w:r>
              <w:rPr>
                <w:rFonts w:eastAsia="Arial" w:cstheme="minorHAnsi"/>
              </w:rPr>
              <w:t>TBD</w:t>
            </w:r>
          </w:p>
        </w:tc>
        <w:tc>
          <w:tcPr>
            <w:tcW w:w="2183" w:type="dxa"/>
            <w:hideMark/>
          </w:tcPr>
          <w:p w14:paraId="363D0823" w14:textId="77777777" w:rsidR="00F13E87" w:rsidRPr="007463A9" w:rsidRDefault="00F13E87" w:rsidP="009400EB">
            <w:pPr>
              <w:rPr>
                <w:rFonts w:eastAsia="Arial" w:cstheme="minorHAnsi"/>
              </w:rPr>
            </w:pPr>
            <w:r w:rsidRPr="00152E62">
              <w:rPr>
                <w:rFonts w:cstheme="minorHAnsi"/>
              </w:rPr>
              <w:t>In Development</w:t>
            </w:r>
          </w:p>
        </w:tc>
        <w:tc>
          <w:tcPr>
            <w:tcW w:w="2481" w:type="dxa"/>
            <w:hideMark/>
          </w:tcPr>
          <w:p w14:paraId="5E6DE4FB" w14:textId="77777777" w:rsidR="00F13E87" w:rsidRPr="007463A9" w:rsidRDefault="00F13E87" w:rsidP="009400EB">
            <w:pPr>
              <w:rPr>
                <w:rFonts w:eastAsia="Arial" w:cstheme="minorHAnsi"/>
              </w:rPr>
            </w:pPr>
            <w:r w:rsidRPr="00152E62">
              <w:rPr>
                <w:rFonts w:cstheme="minorHAnsi"/>
              </w:rPr>
              <w:t>Drafting Statement of Work (SOW)</w:t>
            </w:r>
          </w:p>
        </w:tc>
      </w:tr>
      <w:tr w:rsidR="00F13E87" w:rsidRPr="00F34D75" w14:paraId="17DFE165" w14:textId="77777777" w:rsidTr="0078197F">
        <w:trPr>
          <w:trHeight w:val="345"/>
        </w:trPr>
        <w:tc>
          <w:tcPr>
            <w:tcW w:w="2069" w:type="dxa"/>
          </w:tcPr>
          <w:p w14:paraId="5B559A9A" w14:textId="77777777" w:rsidR="00F13E87" w:rsidRPr="007463A9" w:rsidRDefault="00F13E87" w:rsidP="009400EB">
            <w:pPr>
              <w:rPr>
                <w:rFonts w:eastAsia="Arial" w:cstheme="minorHAnsi"/>
              </w:rPr>
            </w:pPr>
            <w:r w:rsidRPr="00152E62">
              <w:rPr>
                <w:rFonts w:cstheme="minorHAnsi"/>
              </w:rPr>
              <w:t>Procure Information Security Service</w:t>
            </w:r>
          </w:p>
        </w:tc>
        <w:tc>
          <w:tcPr>
            <w:tcW w:w="2013" w:type="dxa"/>
          </w:tcPr>
          <w:p w14:paraId="7E18E3C1" w14:textId="77777777" w:rsidR="00F13E87" w:rsidRPr="007463A9" w:rsidRDefault="00F13E87" w:rsidP="009400EB">
            <w:pPr>
              <w:rPr>
                <w:rFonts w:eastAsia="Arial" w:cstheme="minorHAnsi"/>
              </w:rPr>
            </w:pPr>
            <w:r w:rsidRPr="00152E62">
              <w:rPr>
                <w:rFonts w:cstheme="minorHAnsi"/>
              </w:rPr>
              <w:t>4/2019</w:t>
            </w:r>
          </w:p>
        </w:tc>
        <w:tc>
          <w:tcPr>
            <w:tcW w:w="2229" w:type="dxa"/>
          </w:tcPr>
          <w:p w14:paraId="1BE64CD7" w14:textId="1CCC4F22" w:rsidR="00F13E87" w:rsidRPr="007463A9" w:rsidRDefault="009400EB" w:rsidP="009400EB">
            <w:pPr>
              <w:rPr>
                <w:rFonts w:eastAsia="Arial" w:cstheme="minorHAnsi"/>
              </w:rPr>
            </w:pPr>
            <w:r>
              <w:rPr>
                <w:rFonts w:eastAsia="Arial" w:cstheme="minorHAnsi"/>
              </w:rPr>
              <w:t>TBD</w:t>
            </w:r>
          </w:p>
        </w:tc>
        <w:tc>
          <w:tcPr>
            <w:tcW w:w="2183" w:type="dxa"/>
          </w:tcPr>
          <w:p w14:paraId="6D1E92F8" w14:textId="77777777" w:rsidR="00F13E87" w:rsidRPr="007463A9" w:rsidRDefault="00F13E87" w:rsidP="009400EB">
            <w:pPr>
              <w:rPr>
                <w:rFonts w:eastAsia="Arial" w:cstheme="minorHAnsi"/>
              </w:rPr>
            </w:pPr>
            <w:r w:rsidRPr="00152E62">
              <w:rPr>
                <w:rFonts w:cstheme="minorHAnsi"/>
              </w:rPr>
              <w:t>In Progress</w:t>
            </w:r>
          </w:p>
        </w:tc>
        <w:tc>
          <w:tcPr>
            <w:tcW w:w="2481" w:type="dxa"/>
          </w:tcPr>
          <w:p w14:paraId="48F91D25" w14:textId="77777777" w:rsidR="00F13E87" w:rsidRPr="007463A9" w:rsidRDefault="00F13E87" w:rsidP="009400EB">
            <w:pPr>
              <w:rPr>
                <w:rFonts w:eastAsia="Arial" w:cstheme="minorHAnsi"/>
              </w:rPr>
            </w:pPr>
            <w:r w:rsidRPr="00152E62">
              <w:rPr>
                <w:rFonts w:cstheme="minorHAnsi"/>
              </w:rPr>
              <w:t>The SOW is currently in review with management.</w:t>
            </w:r>
          </w:p>
        </w:tc>
      </w:tr>
      <w:tr w:rsidR="00F13E87" w:rsidRPr="00F34D75" w14:paraId="187A1930" w14:textId="77777777" w:rsidTr="0078197F">
        <w:trPr>
          <w:trHeight w:val="345"/>
        </w:trPr>
        <w:tc>
          <w:tcPr>
            <w:tcW w:w="2069" w:type="dxa"/>
          </w:tcPr>
          <w:p w14:paraId="02D6A814" w14:textId="77777777" w:rsidR="00F13E87" w:rsidRPr="007463A9" w:rsidRDefault="00F13E87" w:rsidP="009400EB">
            <w:pPr>
              <w:rPr>
                <w:rFonts w:eastAsia="Arial" w:cstheme="minorHAnsi"/>
              </w:rPr>
            </w:pPr>
            <w:r w:rsidRPr="00152E62">
              <w:rPr>
                <w:rFonts w:cstheme="minorHAnsi"/>
              </w:rPr>
              <w:lastRenderedPageBreak/>
              <w:t>Procure JIRA Project Scheduler</w:t>
            </w:r>
          </w:p>
        </w:tc>
        <w:tc>
          <w:tcPr>
            <w:tcW w:w="2013" w:type="dxa"/>
          </w:tcPr>
          <w:p w14:paraId="7FFAA635" w14:textId="77777777" w:rsidR="00F13E87" w:rsidRPr="007463A9" w:rsidRDefault="00F13E87" w:rsidP="009400EB">
            <w:pPr>
              <w:rPr>
                <w:rFonts w:eastAsia="Arial" w:cstheme="minorHAnsi"/>
              </w:rPr>
            </w:pPr>
            <w:r w:rsidRPr="00152E62">
              <w:rPr>
                <w:rFonts w:cstheme="minorHAnsi"/>
              </w:rPr>
              <w:t>3/2019</w:t>
            </w:r>
          </w:p>
        </w:tc>
        <w:tc>
          <w:tcPr>
            <w:tcW w:w="2229" w:type="dxa"/>
          </w:tcPr>
          <w:p w14:paraId="4DC74022" w14:textId="7E8886FE" w:rsidR="00F13E87" w:rsidRPr="007463A9" w:rsidRDefault="009400EB" w:rsidP="009400EB">
            <w:pPr>
              <w:rPr>
                <w:rFonts w:eastAsia="Arial" w:cstheme="minorHAnsi"/>
              </w:rPr>
            </w:pPr>
            <w:r>
              <w:rPr>
                <w:rFonts w:eastAsia="Arial" w:cstheme="minorHAnsi"/>
              </w:rPr>
              <w:t>TBD</w:t>
            </w:r>
          </w:p>
        </w:tc>
        <w:tc>
          <w:tcPr>
            <w:tcW w:w="2183" w:type="dxa"/>
          </w:tcPr>
          <w:p w14:paraId="6FF43316" w14:textId="77777777" w:rsidR="00F13E87" w:rsidRPr="007463A9" w:rsidRDefault="00F13E87" w:rsidP="009400EB">
            <w:pPr>
              <w:rPr>
                <w:rFonts w:eastAsia="Arial" w:cstheme="minorHAnsi"/>
              </w:rPr>
            </w:pPr>
            <w:r w:rsidRPr="00152E62">
              <w:rPr>
                <w:rFonts w:cstheme="minorHAnsi"/>
              </w:rPr>
              <w:t>In Progress</w:t>
            </w:r>
          </w:p>
        </w:tc>
        <w:tc>
          <w:tcPr>
            <w:tcW w:w="2481" w:type="dxa"/>
          </w:tcPr>
          <w:p w14:paraId="0658D1ED" w14:textId="2DD22F96" w:rsidR="00F13E87" w:rsidRPr="007463A9" w:rsidRDefault="00F13E87" w:rsidP="009400EB">
            <w:pPr>
              <w:rPr>
                <w:rFonts w:eastAsia="Arial" w:cstheme="minorHAnsi"/>
              </w:rPr>
            </w:pPr>
            <w:r w:rsidRPr="00152E62">
              <w:rPr>
                <w:rFonts w:cstheme="minorHAnsi"/>
              </w:rPr>
              <w:t>Held evaluations in March 2019. Decision was made on 3/25 and in the final approval stages of procurement.</w:t>
            </w:r>
          </w:p>
        </w:tc>
      </w:tr>
      <w:tr w:rsidR="00F13E87" w:rsidRPr="00F34D75" w14:paraId="5D84F346" w14:textId="77777777" w:rsidTr="0078197F">
        <w:trPr>
          <w:trHeight w:val="345"/>
        </w:trPr>
        <w:tc>
          <w:tcPr>
            <w:tcW w:w="2069" w:type="dxa"/>
          </w:tcPr>
          <w:p w14:paraId="1F2500BC" w14:textId="77777777" w:rsidR="00F13E87" w:rsidRPr="007463A9" w:rsidRDefault="00F13E87" w:rsidP="009400EB">
            <w:pPr>
              <w:rPr>
                <w:rFonts w:eastAsia="Arial" w:cstheme="minorHAnsi"/>
              </w:rPr>
            </w:pPr>
            <w:r w:rsidRPr="00152E62">
              <w:rPr>
                <w:rFonts w:cstheme="minorHAnsi"/>
              </w:rPr>
              <w:t>Procure Communications Advisor</w:t>
            </w:r>
          </w:p>
        </w:tc>
        <w:tc>
          <w:tcPr>
            <w:tcW w:w="2013" w:type="dxa"/>
          </w:tcPr>
          <w:p w14:paraId="6999EBE9" w14:textId="77777777" w:rsidR="00F13E87" w:rsidRPr="007463A9" w:rsidRDefault="00F13E87" w:rsidP="009400EB">
            <w:pPr>
              <w:rPr>
                <w:rFonts w:eastAsia="Arial" w:cstheme="minorHAnsi"/>
              </w:rPr>
            </w:pPr>
            <w:r w:rsidRPr="00152E62">
              <w:rPr>
                <w:rFonts w:cstheme="minorHAnsi"/>
              </w:rPr>
              <w:t>5/2019</w:t>
            </w:r>
          </w:p>
        </w:tc>
        <w:tc>
          <w:tcPr>
            <w:tcW w:w="2229" w:type="dxa"/>
          </w:tcPr>
          <w:p w14:paraId="50FC2BA6" w14:textId="7F99424B" w:rsidR="00F13E87" w:rsidRPr="007463A9" w:rsidRDefault="009400EB" w:rsidP="009400EB">
            <w:pPr>
              <w:rPr>
                <w:rFonts w:eastAsia="Arial" w:cstheme="minorHAnsi"/>
              </w:rPr>
            </w:pPr>
            <w:r>
              <w:rPr>
                <w:rFonts w:eastAsia="Arial" w:cstheme="minorHAnsi"/>
              </w:rPr>
              <w:t>TBD</w:t>
            </w:r>
          </w:p>
        </w:tc>
        <w:tc>
          <w:tcPr>
            <w:tcW w:w="2183" w:type="dxa"/>
          </w:tcPr>
          <w:p w14:paraId="75236F9F" w14:textId="77777777" w:rsidR="00F13E87" w:rsidRPr="007463A9" w:rsidRDefault="00F13E87" w:rsidP="009400EB">
            <w:pPr>
              <w:rPr>
                <w:rFonts w:eastAsia="Arial" w:cstheme="minorHAnsi"/>
              </w:rPr>
            </w:pPr>
            <w:r w:rsidRPr="00152E62">
              <w:rPr>
                <w:rFonts w:cstheme="minorHAnsi"/>
              </w:rPr>
              <w:t>In Development</w:t>
            </w:r>
          </w:p>
        </w:tc>
        <w:tc>
          <w:tcPr>
            <w:tcW w:w="2481" w:type="dxa"/>
          </w:tcPr>
          <w:p w14:paraId="6B7E0B50" w14:textId="77777777" w:rsidR="00F13E87" w:rsidRPr="007463A9" w:rsidRDefault="00F13E87" w:rsidP="009400EB">
            <w:pPr>
              <w:rPr>
                <w:rFonts w:eastAsia="Arial" w:cstheme="minorHAnsi"/>
              </w:rPr>
            </w:pPr>
            <w:r w:rsidRPr="00152E62">
              <w:rPr>
                <w:rFonts w:cstheme="minorHAnsi"/>
              </w:rPr>
              <w:t>Drafting SOW.</w:t>
            </w:r>
          </w:p>
        </w:tc>
      </w:tr>
    </w:tbl>
    <w:p w14:paraId="50759DF8" w14:textId="77777777" w:rsidR="00F13E87" w:rsidRPr="00152E62" w:rsidRDefault="00F13E87" w:rsidP="00F13E87">
      <w:pPr>
        <w:rPr>
          <w:rFonts w:eastAsia="Arial" w:cstheme="minorHAnsi"/>
          <w:iCs/>
        </w:rPr>
      </w:pPr>
    </w:p>
    <w:p w14:paraId="0D681A7E" w14:textId="3289E0D5" w:rsidR="00F13E87" w:rsidRPr="0038265E" w:rsidRDefault="00F13E87" w:rsidP="00F13E87">
      <w:pPr>
        <w:rPr>
          <w:rFonts w:eastAsia="Arial" w:cstheme="minorHAnsi"/>
          <w:iCs/>
        </w:rPr>
      </w:pPr>
      <w:r w:rsidRPr="00152E62">
        <w:rPr>
          <w:rFonts w:cstheme="minorHAnsi"/>
          <w:iCs/>
        </w:rPr>
        <w:t>Note: With the focus on one product feature set at a time, the Project has temporally suspended use of Product Increment (PI) Planning until further notice. During this time, the Project will work on determining the best planning strategy that will allow for proper planning and further Project development.</w:t>
      </w:r>
    </w:p>
    <w:p w14:paraId="6DCCFA22" w14:textId="77777777" w:rsidR="00F13E87" w:rsidRDefault="00F13E87" w:rsidP="00F13E87">
      <w:pPr>
        <w:pStyle w:val="Heading2"/>
      </w:pPr>
      <w:r>
        <w:t>March 2019</w:t>
      </w:r>
    </w:p>
    <w:p w14:paraId="6BA4EA8D" w14:textId="77777777" w:rsidR="00F13E87" w:rsidRDefault="00F13E87" w:rsidP="00F13E87">
      <w:pPr>
        <w:pStyle w:val="Heading2"/>
      </w:pPr>
      <w:r w:rsidRPr="00FC55CC">
        <w:t>DIGITAL SERVICE UPDATE</w:t>
      </w:r>
    </w:p>
    <w:p w14:paraId="30C71B55" w14:textId="77777777" w:rsidR="00F13E87" w:rsidRDefault="00F13E87" w:rsidP="00F13E87">
      <w:pPr>
        <w:pStyle w:val="Heading3"/>
        <w:shd w:val="clear" w:color="auto" w:fill="10BCCE"/>
      </w:pPr>
      <w:r>
        <w:t>Product Feature/Service - Progress to Date</w:t>
      </w:r>
    </w:p>
    <w:p w14:paraId="25BA8A0A" w14:textId="6535AA50" w:rsidR="00F13E87" w:rsidRDefault="00F13E87" w:rsidP="00731169">
      <w:pPr>
        <w:ind w:left="-23"/>
        <w:rPr>
          <w:rFonts w:eastAsia="Arial" w:cstheme="minorHAnsi"/>
        </w:rPr>
      </w:pPr>
      <w:r w:rsidRPr="000111D4">
        <w:rPr>
          <w:rFonts w:eastAsia="Arial" w:cstheme="minorHAnsi"/>
        </w:rPr>
        <w:t xml:space="preserve">The </w:t>
      </w:r>
      <w:r w:rsidRPr="000111D4">
        <w:rPr>
          <w:rFonts w:eastAsia="Arial" w:cstheme="minorHAnsi"/>
          <w:b/>
          <w:bCs/>
        </w:rPr>
        <w:t>Case Management</w:t>
      </w:r>
      <w:r w:rsidRPr="000111D4">
        <w:rPr>
          <w:rFonts w:eastAsia="Arial" w:cstheme="minorHAnsi"/>
        </w:rPr>
        <w:t xml:space="preserve"> digital service will provide county Child Welfare Agencies a comprehensive, automated case management system that fully supports the child welfare practices and incorporates the functional requirements mandated by federal regulations. The CANS product feature set is a component within Case Management.</w:t>
      </w:r>
      <w:r w:rsidR="00731169">
        <w:rPr>
          <w:rFonts w:eastAsia="Arial" w:cstheme="minorHAnsi"/>
        </w:rPr>
        <w:br/>
      </w:r>
      <w:r w:rsidR="00731169">
        <w:rPr>
          <w:rFonts w:eastAsia="Arial" w:cstheme="minorHAnsi"/>
        </w:rPr>
        <w:br/>
      </w:r>
      <w:r w:rsidRPr="000111D4">
        <w:rPr>
          <w:rFonts w:eastAsia="Arial" w:cstheme="minorHAnsi"/>
          <w:b/>
        </w:rPr>
        <w:t>CANS</w:t>
      </w:r>
      <w:r w:rsidRPr="000111D4">
        <w:rPr>
          <w:rFonts w:eastAsia="Arial" w:cstheme="minorHAnsi"/>
        </w:rPr>
        <w:t xml:space="preserve"> is a key strategy for the Integrated Core Practice Model (ICPM) and a pivotal aspect of Continuum of Care Reform (CCR). CANS will help set and track progress towards behavior goals, supporting better placement matching and faster progress to safe permanency.</w:t>
      </w:r>
      <w:r w:rsidR="00731169">
        <w:rPr>
          <w:rFonts w:eastAsia="Arial" w:cstheme="minorHAnsi"/>
        </w:rPr>
        <w:br/>
      </w:r>
    </w:p>
    <w:tbl>
      <w:tblPr>
        <w:tblStyle w:val="TableGrid1"/>
        <w:tblW w:w="10980" w:type="dxa"/>
        <w:tblLook w:val="04A0" w:firstRow="1" w:lastRow="0" w:firstColumn="1" w:lastColumn="0" w:noHBand="0" w:noVBand="1"/>
      </w:tblPr>
      <w:tblGrid>
        <w:gridCol w:w="5400"/>
        <w:gridCol w:w="5580"/>
      </w:tblGrid>
      <w:tr w:rsidR="008B2AA8" w:rsidRPr="00237000" w14:paraId="23D7144C" w14:textId="77777777" w:rsidTr="0078197F">
        <w:trPr>
          <w:trHeight w:val="432"/>
          <w:tblHeader/>
        </w:trPr>
        <w:tc>
          <w:tcPr>
            <w:tcW w:w="5400" w:type="dxa"/>
            <w:shd w:val="clear" w:color="auto" w:fill="B6DDE8" w:themeFill="accent5" w:themeFillTint="66"/>
            <w:vAlign w:val="center"/>
          </w:tcPr>
          <w:p w14:paraId="6CE5F3A5" w14:textId="35951999" w:rsidR="008B2AA8" w:rsidRPr="00F57727" w:rsidRDefault="008B2AA8" w:rsidP="00037ADF">
            <w:pPr>
              <w:rPr>
                <w:b/>
              </w:rPr>
            </w:pPr>
            <w:r>
              <w:rPr>
                <w:b/>
              </w:rPr>
              <w:lastRenderedPageBreak/>
              <w:t>Release</w:t>
            </w:r>
          </w:p>
        </w:tc>
        <w:tc>
          <w:tcPr>
            <w:tcW w:w="5580" w:type="dxa"/>
            <w:shd w:val="clear" w:color="auto" w:fill="B6DDE8" w:themeFill="accent5" w:themeFillTint="66"/>
            <w:vAlign w:val="center"/>
          </w:tcPr>
          <w:p w14:paraId="4CC10484" w14:textId="66B90426" w:rsidR="008B2AA8" w:rsidRPr="008B2AA8" w:rsidRDefault="008B2AA8" w:rsidP="00037ADF">
            <w:pPr>
              <w:rPr>
                <w:rFonts w:cstheme="minorHAnsi"/>
                <w:b/>
                <w:bCs/>
              </w:rPr>
            </w:pPr>
            <w:r w:rsidRPr="008B2AA8">
              <w:rPr>
                <w:rFonts w:cstheme="minorHAnsi"/>
                <w:b/>
                <w:bCs/>
              </w:rPr>
              <w:t>Status</w:t>
            </w:r>
          </w:p>
        </w:tc>
      </w:tr>
      <w:tr w:rsidR="00F13E87" w:rsidRPr="00237000" w14:paraId="12B6F99D" w14:textId="77777777" w:rsidTr="008F3C67">
        <w:trPr>
          <w:trHeight w:val="7145"/>
        </w:trPr>
        <w:tc>
          <w:tcPr>
            <w:tcW w:w="5400" w:type="dxa"/>
          </w:tcPr>
          <w:p w14:paraId="004E6A64" w14:textId="77777777" w:rsidR="00F13E87" w:rsidRPr="00F57727" w:rsidRDefault="00F13E87" w:rsidP="009400EB">
            <w:pPr>
              <w:rPr>
                <w:b/>
              </w:rPr>
            </w:pPr>
            <w:r w:rsidRPr="00F57727">
              <w:rPr>
                <w:b/>
              </w:rPr>
              <w:t>CANS 2.0</w:t>
            </w:r>
          </w:p>
          <w:p w14:paraId="5B54401D" w14:textId="77777777" w:rsidR="00F13E87" w:rsidRPr="00F57727" w:rsidRDefault="00F13E87" w:rsidP="009400EB">
            <w:pPr>
              <w:tabs>
                <w:tab w:val="left" w:pos="360"/>
              </w:tabs>
              <w:rPr>
                <w:rFonts w:eastAsia="Arial" w:cstheme="minorHAnsi"/>
              </w:rPr>
            </w:pPr>
            <w:r w:rsidRPr="00F57727">
              <w:rPr>
                <w:rFonts w:eastAsia="Arial" w:cstheme="minorHAnsi"/>
              </w:rPr>
              <w:t>CANS 2.0 will included regression testing updates to comply with Page Object Model (POM) and will automate CANS test scripts in all CARES environments to eliminate the need for manual testing. Included in CANS 2.0 is:</w:t>
            </w:r>
          </w:p>
          <w:p w14:paraId="4A2C84CF" w14:textId="77777777" w:rsidR="00F13E87" w:rsidRPr="00F57727" w:rsidRDefault="00F13E87" w:rsidP="009400EB">
            <w:pPr>
              <w:rPr>
                <w:rFonts w:eastAsia="Arial" w:cstheme="minorHAnsi"/>
                <w:u w:val="single"/>
              </w:rPr>
            </w:pPr>
            <w:r w:rsidRPr="00F57727">
              <w:rPr>
                <w:rFonts w:eastAsia="Arial" w:cstheme="minorHAnsi"/>
                <w:u w:val="single"/>
              </w:rPr>
              <w:t>Improve usability</w:t>
            </w:r>
          </w:p>
          <w:p w14:paraId="28EFCD1F" w14:textId="77777777" w:rsidR="00F13E87" w:rsidRPr="00F57727" w:rsidRDefault="00F13E87" w:rsidP="00845478">
            <w:pPr>
              <w:pStyle w:val="ListParagraph"/>
              <w:numPr>
                <w:ilvl w:val="0"/>
                <w:numId w:val="5"/>
              </w:numPr>
              <w:ind w:hanging="360"/>
            </w:pPr>
            <w:r w:rsidRPr="00F57727">
              <w:t>User can add ratings</w:t>
            </w:r>
          </w:p>
          <w:p w14:paraId="129CE286" w14:textId="6F0F33D7" w:rsidR="00F13E87" w:rsidRPr="00F57727" w:rsidRDefault="00F13E87" w:rsidP="00845478">
            <w:pPr>
              <w:pStyle w:val="ListParagraph"/>
              <w:numPr>
                <w:ilvl w:val="0"/>
                <w:numId w:val="5"/>
              </w:numPr>
              <w:ind w:hanging="360"/>
            </w:pPr>
            <w:r w:rsidRPr="00F57727">
              <w:t>Require delete reason</w:t>
            </w:r>
          </w:p>
          <w:p w14:paraId="27AAF45D" w14:textId="77777777" w:rsidR="00F13E87" w:rsidRPr="00F57727" w:rsidRDefault="00F13E87" w:rsidP="00845478">
            <w:pPr>
              <w:pStyle w:val="ListParagraph"/>
              <w:numPr>
                <w:ilvl w:val="0"/>
                <w:numId w:val="5"/>
              </w:numPr>
              <w:ind w:hanging="360"/>
            </w:pPr>
            <w:r w:rsidRPr="00F57727">
              <w:t>Add DOB &amp; age to assessment form</w:t>
            </w:r>
            <w:r w:rsidRPr="00F57727" w:rsidDel="000F7FC5">
              <w:t xml:space="preserve"> </w:t>
            </w:r>
          </w:p>
          <w:p w14:paraId="646D6AC6" w14:textId="77777777" w:rsidR="00F13E87" w:rsidRPr="00F57727" w:rsidRDefault="00F13E87" w:rsidP="00845478">
            <w:pPr>
              <w:pStyle w:val="ListParagraph"/>
              <w:numPr>
                <w:ilvl w:val="0"/>
                <w:numId w:val="5"/>
              </w:numPr>
              <w:ind w:hanging="360"/>
            </w:pPr>
            <w:r w:rsidRPr="00F57727">
              <w:t>Collapse option at bottom of expanded items</w:t>
            </w:r>
          </w:p>
          <w:p w14:paraId="54A629B6" w14:textId="62E10F27" w:rsidR="00F13E87" w:rsidRPr="00F57727" w:rsidRDefault="00F13E87" w:rsidP="00845478">
            <w:pPr>
              <w:pStyle w:val="ListParagraph"/>
              <w:numPr>
                <w:ilvl w:val="0"/>
                <w:numId w:val="5"/>
              </w:numPr>
              <w:ind w:hanging="360"/>
            </w:pPr>
            <w:r w:rsidRPr="00F57727">
              <w:t>Page automatically scrolls when domain is expanded</w:t>
            </w:r>
          </w:p>
          <w:p w14:paraId="059B07A8" w14:textId="77777777" w:rsidR="00F13E87" w:rsidRPr="00F57727" w:rsidRDefault="00F13E87" w:rsidP="00845478">
            <w:pPr>
              <w:pStyle w:val="ListParagraph"/>
              <w:numPr>
                <w:ilvl w:val="0"/>
                <w:numId w:val="5"/>
              </w:numPr>
              <w:ind w:hanging="360"/>
            </w:pPr>
            <w:r w:rsidRPr="00F57727">
              <w:t>CANS status in client history</w:t>
            </w:r>
          </w:p>
          <w:p w14:paraId="27817806" w14:textId="77777777" w:rsidR="00F13E87" w:rsidRPr="00F57727" w:rsidRDefault="00F13E87" w:rsidP="00845478">
            <w:pPr>
              <w:pStyle w:val="ListParagraph"/>
              <w:numPr>
                <w:ilvl w:val="0"/>
                <w:numId w:val="5"/>
              </w:numPr>
              <w:ind w:hanging="360"/>
            </w:pPr>
            <w:r w:rsidRPr="00F57727">
              <w:t>AKAs on search results</w:t>
            </w:r>
          </w:p>
          <w:p w14:paraId="595FDF59" w14:textId="6109A19F" w:rsidR="005B1917" w:rsidRPr="00F57727" w:rsidRDefault="00F13E87" w:rsidP="005B1917">
            <w:pPr>
              <w:pStyle w:val="ListParagraph"/>
              <w:numPr>
                <w:ilvl w:val="0"/>
                <w:numId w:val="5"/>
              </w:numPr>
              <w:ind w:hanging="360"/>
            </w:pPr>
            <w:r w:rsidRPr="00F57727">
              <w:t>Saving data on page</w:t>
            </w:r>
            <w:r w:rsidRPr="00F57727" w:rsidDel="000F7FC5">
              <w:t xml:space="preserve"> </w:t>
            </w:r>
            <w:r w:rsidR="005B1917">
              <w:br/>
            </w:r>
          </w:p>
          <w:p w14:paraId="12A03701" w14:textId="77777777" w:rsidR="00F13E87" w:rsidRPr="00F57727" w:rsidRDefault="00F13E87" w:rsidP="009400EB">
            <w:pPr>
              <w:rPr>
                <w:rFonts w:ascii="Calibri" w:hAnsi="Calibri" w:cs="Calibri"/>
              </w:rPr>
            </w:pPr>
            <w:r w:rsidRPr="00F57727">
              <w:rPr>
                <w:rFonts w:ascii="Calibri" w:eastAsia="Arial" w:hAnsi="Calibri" w:cs="Calibri"/>
                <w:u w:val="single"/>
              </w:rPr>
              <w:t>Refine CANS Assessments</w:t>
            </w:r>
          </w:p>
          <w:p w14:paraId="276AE074" w14:textId="77777777" w:rsidR="00F13E87" w:rsidRPr="00F57727" w:rsidRDefault="00F13E87" w:rsidP="00845478">
            <w:pPr>
              <w:pStyle w:val="ListParagraph"/>
              <w:numPr>
                <w:ilvl w:val="0"/>
                <w:numId w:val="5"/>
              </w:numPr>
              <w:ind w:hanging="360"/>
            </w:pPr>
            <w:r w:rsidRPr="00F57727">
              <w:t>CANS reassessment is populated with ratings from previously completed assessment. This will eliminate duplicate data entry and to reduce the amount of time spent entering assessment data.</w:t>
            </w:r>
          </w:p>
          <w:p w14:paraId="4A3199BB" w14:textId="77777777" w:rsidR="00F13E87" w:rsidRPr="00F57727" w:rsidRDefault="00F13E87" w:rsidP="009400EB">
            <w:pPr>
              <w:rPr>
                <w:rFonts w:eastAsia="Arial" w:cstheme="minorHAnsi"/>
                <w:u w:val="single"/>
              </w:rPr>
            </w:pPr>
            <w:r w:rsidRPr="00F57727">
              <w:rPr>
                <w:rFonts w:eastAsia="Arial" w:cstheme="minorHAnsi"/>
                <w:u w:val="single"/>
              </w:rPr>
              <w:t>Capture county CANS application metrics</w:t>
            </w:r>
          </w:p>
          <w:p w14:paraId="6BE381BC" w14:textId="77777777" w:rsidR="00F13E87" w:rsidRPr="00F57727" w:rsidRDefault="00F13E87" w:rsidP="00845478">
            <w:pPr>
              <w:pStyle w:val="ListParagraph"/>
              <w:numPr>
                <w:ilvl w:val="0"/>
                <w:numId w:val="5"/>
              </w:numPr>
              <w:ind w:hanging="360"/>
            </w:pPr>
            <w:r w:rsidRPr="00F57727">
              <w:t>Create reports in New Relic to capture metrics that identify how users interact with the CANS application including:</w:t>
            </w:r>
          </w:p>
          <w:p w14:paraId="11F4EB3B" w14:textId="4E671DE6" w:rsidR="00F13E87" w:rsidRDefault="00F13E87" w:rsidP="00845478">
            <w:pPr>
              <w:pStyle w:val="ListParagraph"/>
              <w:numPr>
                <w:ilvl w:val="1"/>
                <w:numId w:val="5"/>
              </w:numPr>
            </w:pPr>
            <w:r w:rsidRPr="00F57727">
              <w:t>Length of time a user takes to complete an assessment</w:t>
            </w:r>
          </w:p>
          <w:p w14:paraId="2DBA4339" w14:textId="6C97D979" w:rsidR="00F13E87" w:rsidRPr="00537012" w:rsidRDefault="008B2AA8" w:rsidP="00845478">
            <w:pPr>
              <w:pStyle w:val="ListParagraph"/>
              <w:numPr>
                <w:ilvl w:val="1"/>
                <w:numId w:val="5"/>
              </w:numPr>
            </w:pPr>
            <w:r w:rsidRPr="00F57727">
              <w:t>Number of deleted records and the delete reason.</w:t>
            </w:r>
          </w:p>
        </w:tc>
        <w:tc>
          <w:tcPr>
            <w:tcW w:w="5580" w:type="dxa"/>
          </w:tcPr>
          <w:p w14:paraId="5DB1BF11" w14:textId="77777777" w:rsidR="00F13E87" w:rsidRPr="009C2C2C" w:rsidRDefault="00F13E87" w:rsidP="009400EB">
            <w:pPr>
              <w:rPr>
                <w:rFonts w:cstheme="minorHAnsi"/>
              </w:rPr>
            </w:pPr>
            <w:r w:rsidRPr="009C2C2C">
              <w:rPr>
                <w:rFonts w:cstheme="minorHAnsi"/>
              </w:rPr>
              <w:t>Immediately after CANS 1.1 was released to production in Feb 2019 we began developing CANS 2.0, which caused us to update the CANS regression test scripts. In the beginning of April, the team continued work on CANS 2.0 including continuous updates regression test scripts to maintain the quality of the product.</w:t>
            </w:r>
          </w:p>
          <w:p w14:paraId="06FBD575" w14:textId="77777777" w:rsidR="00F13E87" w:rsidRPr="00C45DA2" w:rsidRDefault="00F13E87" w:rsidP="009400EB">
            <w:pPr>
              <w:rPr>
                <w:rFonts w:cstheme="minorHAnsi"/>
                <w:u w:val="single"/>
              </w:rPr>
            </w:pPr>
            <w:r>
              <w:rPr>
                <w:rFonts w:cstheme="minorHAnsi"/>
              </w:rPr>
              <w:br/>
            </w:r>
            <w:r w:rsidRPr="00C45DA2">
              <w:rPr>
                <w:rFonts w:cstheme="minorHAnsi"/>
                <w:u w:val="single"/>
              </w:rPr>
              <w:t xml:space="preserve">Improve usability </w:t>
            </w:r>
          </w:p>
          <w:p w14:paraId="06389AA9" w14:textId="27FEFBCC" w:rsidR="00F13E87" w:rsidRPr="00C45DA2" w:rsidRDefault="00F13E87" w:rsidP="009400EB">
            <w:pPr>
              <w:numPr>
                <w:ilvl w:val="0"/>
                <w:numId w:val="1"/>
              </w:numPr>
              <w:rPr>
                <w:rFonts w:cstheme="minorHAnsi"/>
              </w:rPr>
            </w:pPr>
            <w:r w:rsidRPr="00C45DA2">
              <w:rPr>
                <w:rFonts w:cstheme="minorHAnsi"/>
              </w:rPr>
              <w:t>Updated comment field to show icon when a comment is present in assessment field.</w:t>
            </w:r>
          </w:p>
          <w:p w14:paraId="4491FEDD" w14:textId="7C0E8CC9" w:rsidR="00F13E87" w:rsidRPr="00C45DA2" w:rsidRDefault="00F13E87" w:rsidP="009400EB">
            <w:pPr>
              <w:numPr>
                <w:ilvl w:val="0"/>
                <w:numId w:val="1"/>
              </w:numPr>
              <w:rPr>
                <w:rFonts w:cstheme="minorHAnsi"/>
              </w:rPr>
            </w:pPr>
            <w:r w:rsidRPr="00C45DA2">
              <w:rPr>
                <w:rFonts w:cstheme="minorHAnsi"/>
              </w:rPr>
              <w:t>Users can access the change log from the assessment form</w:t>
            </w:r>
          </w:p>
          <w:p w14:paraId="2FEB4A57" w14:textId="3544B5CB" w:rsidR="00F13E87" w:rsidRPr="00C45DA2" w:rsidRDefault="00F13E87" w:rsidP="009400EB">
            <w:pPr>
              <w:numPr>
                <w:ilvl w:val="0"/>
                <w:numId w:val="1"/>
              </w:numPr>
              <w:rPr>
                <w:rFonts w:cstheme="minorHAnsi"/>
              </w:rPr>
            </w:pPr>
            <w:r w:rsidRPr="00C45DA2">
              <w:rPr>
                <w:rFonts w:cstheme="minorHAnsi"/>
              </w:rPr>
              <w:t>Developed a “delete reason” pop-up when deleting information from assessment.</w:t>
            </w:r>
          </w:p>
          <w:p w14:paraId="708FAE37" w14:textId="77777777" w:rsidR="00F13E87" w:rsidRPr="00C45DA2" w:rsidRDefault="00F13E87" w:rsidP="009400EB">
            <w:pPr>
              <w:numPr>
                <w:ilvl w:val="0"/>
                <w:numId w:val="1"/>
              </w:numPr>
              <w:rPr>
                <w:rFonts w:eastAsia="Times New Roman" w:cstheme="minorHAnsi"/>
                <w:b/>
              </w:rPr>
            </w:pPr>
            <w:r w:rsidRPr="00C45DA2">
              <w:rPr>
                <w:rFonts w:cstheme="minorHAnsi"/>
              </w:rPr>
              <w:t>Made update to supervisor dashboard to disable staff when no cases are active</w:t>
            </w:r>
          </w:p>
          <w:p w14:paraId="531B602D" w14:textId="77777777" w:rsidR="00F13E87" w:rsidRPr="00C45DA2" w:rsidRDefault="00F13E87" w:rsidP="009400EB">
            <w:pPr>
              <w:rPr>
                <w:rFonts w:eastAsia="Times New Roman" w:cstheme="minorHAnsi"/>
                <w:bCs/>
                <w:u w:val="single"/>
              </w:rPr>
            </w:pPr>
            <w:r w:rsidRPr="00C45DA2">
              <w:rPr>
                <w:rFonts w:eastAsia="Times New Roman" w:cstheme="minorHAnsi"/>
                <w:bCs/>
                <w:u w:val="single"/>
              </w:rPr>
              <w:t>Refine CANS Assessments</w:t>
            </w:r>
          </w:p>
          <w:p w14:paraId="5C458346" w14:textId="77777777" w:rsidR="00F13E87" w:rsidRPr="00C45DA2" w:rsidRDefault="00F13E87" w:rsidP="009400EB">
            <w:pPr>
              <w:numPr>
                <w:ilvl w:val="0"/>
                <w:numId w:val="1"/>
              </w:numPr>
              <w:rPr>
                <w:rFonts w:cstheme="minorHAnsi"/>
              </w:rPr>
            </w:pPr>
            <w:r w:rsidRPr="00C45DA2">
              <w:rPr>
                <w:rFonts w:cstheme="minorHAnsi"/>
              </w:rPr>
              <w:t>Started work to update the case worker dashboard to show an Information icon next to "Reassessment Reminder Date" column header</w:t>
            </w:r>
          </w:p>
          <w:p w14:paraId="71CA07F7" w14:textId="77777777" w:rsidR="00F13E87" w:rsidRPr="00C45DA2" w:rsidRDefault="00F13E87" w:rsidP="009400EB">
            <w:pPr>
              <w:numPr>
                <w:ilvl w:val="0"/>
                <w:numId w:val="1"/>
              </w:numPr>
              <w:rPr>
                <w:rFonts w:cstheme="minorHAnsi"/>
              </w:rPr>
            </w:pPr>
            <w:r w:rsidRPr="00C45DA2">
              <w:rPr>
                <w:rFonts w:cstheme="minorHAnsi"/>
              </w:rPr>
              <w:t>Started work to update the Supervisor Dashboard to add "Reassessments Needed" column</w:t>
            </w:r>
          </w:p>
          <w:p w14:paraId="6EA09261" w14:textId="77777777" w:rsidR="00F13E87" w:rsidRDefault="00F13E87" w:rsidP="009400EB">
            <w:pPr>
              <w:numPr>
                <w:ilvl w:val="0"/>
                <w:numId w:val="1"/>
              </w:numPr>
              <w:rPr>
                <w:rFonts w:cstheme="minorHAnsi"/>
              </w:rPr>
            </w:pPr>
            <w:r w:rsidRPr="00C45DA2">
              <w:rPr>
                <w:rFonts w:cstheme="minorHAnsi"/>
              </w:rPr>
              <w:t>Created ability to carry over prior ratings to reassessment form</w:t>
            </w:r>
          </w:p>
          <w:p w14:paraId="211C72A0" w14:textId="77777777" w:rsidR="00F13E87" w:rsidRDefault="00F13E87" w:rsidP="009400EB">
            <w:pPr>
              <w:ind w:left="360"/>
              <w:rPr>
                <w:rFonts w:cstheme="minorHAnsi"/>
              </w:rPr>
            </w:pPr>
          </w:p>
          <w:p w14:paraId="5B662071" w14:textId="77777777" w:rsidR="00F13E87" w:rsidRPr="00C45DA2" w:rsidRDefault="00F13E87" w:rsidP="009400EB">
            <w:pPr>
              <w:rPr>
                <w:rFonts w:cstheme="minorHAnsi"/>
                <w:u w:val="single"/>
              </w:rPr>
            </w:pPr>
            <w:r w:rsidRPr="00C45DA2">
              <w:rPr>
                <w:rFonts w:cstheme="minorHAnsi"/>
                <w:u w:val="single"/>
              </w:rPr>
              <w:t xml:space="preserve">Capture county CANS application metrics </w:t>
            </w:r>
          </w:p>
          <w:p w14:paraId="6AC495E2" w14:textId="479C7FAB" w:rsidR="00F13E87" w:rsidRPr="00C45DA2" w:rsidRDefault="00F13E87" w:rsidP="008B2AA8">
            <w:pPr>
              <w:numPr>
                <w:ilvl w:val="0"/>
                <w:numId w:val="1"/>
              </w:numPr>
              <w:rPr>
                <w:rFonts w:eastAsia="Times New Roman" w:cstheme="minorHAnsi"/>
                <w:bCs/>
                <w:u w:val="single"/>
              </w:rPr>
            </w:pPr>
            <w:r w:rsidRPr="00C45DA2">
              <w:rPr>
                <w:rFonts w:cstheme="minorHAnsi"/>
              </w:rPr>
              <w:t>Completed development of deleted records metrics in New Relic.</w:t>
            </w:r>
          </w:p>
        </w:tc>
      </w:tr>
    </w:tbl>
    <w:p w14:paraId="0874982F" w14:textId="77777777" w:rsidR="00F13E87" w:rsidRDefault="00F13E87" w:rsidP="00F13E87">
      <w:pPr>
        <w:rPr>
          <w:rFonts w:cstheme="minorHAnsi"/>
          <w:b/>
        </w:rPr>
      </w:pPr>
    </w:p>
    <w:p w14:paraId="7BFEE5FD" w14:textId="77777777" w:rsidR="00F13E87" w:rsidRDefault="00F13E87" w:rsidP="00F13E87">
      <w:pPr>
        <w:pStyle w:val="Heading3"/>
        <w:shd w:val="clear" w:color="auto" w:fill="10BCCE"/>
      </w:pPr>
      <w:r>
        <w:t>Implementation</w:t>
      </w:r>
    </w:p>
    <w:p w14:paraId="6C1ED77C" w14:textId="04A2C6DC" w:rsidR="00F13E87" w:rsidRDefault="00F13E87" w:rsidP="00F13E87">
      <w:r w:rsidRPr="00152E62">
        <w:rPr>
          <w:bCs/>
        </w:rPr>
        <w:t>A key activity that the Implementation team worked on was conducting IMP1 Contract Knowledge Transfer an</w:t>
      </w:r>
      <w:r>
        <w:rPr>
          <w:bCs/>
        </w:rPr>
        <w:t>d</w:t>
      </w:r>
      <w:r w:rsidRPr="00152E62">
        <w:rPr>
          <w:bCs/>
        </w:rPr>
        <w:t xml:space="preserve"> Wrap up Activities as the IMP1 contract expired on March 30, 2019. At the time of this report, the Implementation Services contract has not been approved by ACFY.</w:t>
      </w:r>
      <w:r w:rsidR="008B2AA8">
        <w:rPr>
          <w:bCs/>
        </w:rPr>
        <w:br/>
      </w:r>
      <w:r w:rsidR="008B2AA8">
        <w:rPr>
          <w:bCs/>
        </w:rPr>
        <w:br/>
      </w:r>
      <w:r>
        <w:t>Implementation Activities:</w:t>
      </w:r>
    </w:p>
    <w:p w14:paraId="763DB019" w14:textId="77777777" w:rsidR="00F13E87" w:rsidRPr="005C0CA8" w:rsidRDefault="00F13E87" w:rsidP="00845478">
      <w:pPr>
        <w:pStyle w:val="ListParagraph"/>
        <w:numPr>
          <w:ilvl w:val="0"/>
          <w:numId w:val="5"/>
        </w:numPr>
        <w:ind w:hanging="360"/>
      </w:pPr>
      <w:r>
        <w:t>Finished CARES 2.2 release activities including lessons learned and feedback review</w:t>
      </w:r>
    </w:p>
    <w:p w14:paraId="37999942" w14:textId="77777777" w:rsidR="00F13E87" w:rsidRPr="001D7A5F" w:rsidRDefault="00F13E87" w:rsidP="00845478">
      <w:pPr>
        <w:pStyle w:val="ListParagraph"/>
        <w:numPr>
          <w:ilvl w:val="0"/>
          <w:numId w:val="5"/>
        </w:numPr>
        <w:ind w:hanging="360"/>
      </w:pPr>
      <w:r w:rsidRPr="001D7A5F">
        <w:t>Assessed CARES 2.3 Implementation needs</w:t>
      </w:r>
    </w:p>
    <w:p w14:paraId="1A993B4A" w14:textId="77777777" w:rsidR="00F13E87" w:rsidRDefault="00F13E87" w:rsidP="00F13E87">
      <w:r>
        <w:t>User Training:</w:t>
      </w:r>
    </w:p>
    <w:p w14:paraId="03845636" w14:textId="77777777" w:rsidR="00F13E87" w:rsidRPr="00152E62" w:rsidRDefault="00F13E87" w:rsidP="00845478">
      <w:pPr>
        <w:pStyle w:val="ListParagraph"/>
        <w:numPr>
          <w:ilvl w:val="0"/>
          <w:numId w:val="5"/>
        </w:numPr>
        <w:ind w:hanging="360"/>
      </w:pPr>
      <w:r w:rsidRPr="00152E62">
        <w:t>Updated CARES Implementation Portal Training materials</w:t>
      </w:r>
    </w:p>
    <w:p w14:paraId="06EBFE4F" w14:textId="77777777" w:rsidR="00F13E87" w:rsidRPr="00152E62" w:rsidRDefault="00F13E87" w:rsidP="00845478">
      <w:pPr>
        <w:pStyle w:val="ListParagraph"/>
        <w:numPr>
          <w:ilvl w:val="0"/>
          <w:numId w:val="5"/>
        </w:numPr>
        <w:ind w:hanging="360"/>
      </w:pPr>
      <w:r w:rsidRPr="00152E62">
        <w:t>Delivered Makeup TTT Sessions: 3/12/19</w:t>
      </w:r>
    </w:p>
    <w:p w14:paraId="2687C204" w14:textId="77777777" w:rsidR="00F13E87" w:rsidRPr="00152E62" w:rsidRDefault="00F13E87" w:rsidP="00845478">
      <w:pPr>
        <w:pStyle w:val="ListParagraph"/>
        <w:numPr>
          <w:ilvl w:val="0"/>
          <w:numId w:val="5"/>
        </w:numPr>
        <w:ind w:hanging="360"/>
      </w:pPr>
      <w:r w:rsidRPr="00152E62">
        <w:t>Preparing to deliver Makeup TTT Sessions: 3/28/19</w:t>
      </w:r>
    </w:p>
    <w:p w14:paraId="412AD876" w14:textId="77777777" w:rsidR="00F13E87" w:rsidRDefault="00F13E87" w:rsidP="00F13E87">
      <w:r>
        <w:t>Organizational Change Management:</w:t>
      </w:r>
    </w:p>
    <w:p w14:paraId="23BF0BDF" w14:textId="77777777" w:rsidR="00F13E87" w:rsidRDefault="00F13E87" w:rsidP="00845478">
      <w:pPr>
        <w:pStyle w:val="ListParagraph"/>
        <w:numPr>
          <w:ilvl w:val="0"/>
          <w:numId w:val="5"/>
        </w:numPr>
        <w:ind w:hanging="360"/>
      </w:pPr>
      <w:r w:rsidRPr="00152E62">
        <w:t>Preparing to Deliver Change Agent Training: 4/23/19</w:t>
      </w:r>
    </w:p>
    <w:p w14:paraId="73373E27" w14:textId="77777777" w:rsidR="00F13E87" w:rsidRPr="00152E62" w:rsidRDefault="00F13E87" w:rsidP="00845478">
      <w:pPr>
        <w:pStyle w:val="ListParagraph"/>
        <w:numPr>
          <w:ilvl w:val="0"/>
          <w:numId w:val="5"/>
        </w:numPr>
        <w:ind w:hanging="360"/>
      </w:pPr>
      <w:r w:rsidRPr="005B29BF">
        <w:t>Delivered Change Agent Training on 3/19/19 and compiled Change Agent Survey results and prepared a PPT summary</w:t>
      </w:r>
    </w:p>
    <w:p w14:paraId="29585DB3" w14:textId="77777777" w:rsidR="00F13E87" w:rsidRPr="00FC55CC" w:rsidRDefault="00F13E87" w:rsidP="00F13E87">
      <w:pPr>
        <w:pStyle w:val="Heading3"/>
        <w:shd w:val="clear" w:color="auto" w:fill="10BCCE"/>
      </w:pPr>
      <w:r>
        <w:lastRenderedPageBreak/>
        <w:t>Foundational Technical Tasks</w:t>
      </w:r>
    </w:p>
    <w:tbl>
      <w:tblPr>
        <w:tblStyle w:val="TableGrid2"/>
        <w:tblW w:w="109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00"/>
        <w:gridCol w:w="2070"/>
        <w:gridCol w:w="3510"/>
      </w:tblGrid>
      <w:tr w:rsidR="0056285C" w:rsidRPr="00237000" w14:paraId="2E19FA1D" w14:textId="77777777" w:rsidTr="00037ADF">
        <w:trPr>
          <w:cantSplit/>
          <w:trHeight w:val="463"/>
          <w:tblHeader/>
        </w:trPr>
        <w:tc>
          <w:tcPr>
            <w:tcW w:w="5400" w:type="dxa"/>
            <w:shd w:val="clear" w:color="auto" w:fill="B6DDE8" w:themeFill="accent5" w:themeFillTint="66"/>
            <w:vAlign w:val="center"/>
          </w:tcPr>
          <w:p w14:paraId="243D816B" w14:textId="66FA913B" w:rsidR="0056285C" w:rsidRPr="0056285C" w:rsidRDefault="0056285C" w:rsidP="00037ADF">
            <w:pPr>
              <w:rPr>
                <w:rFonts w:eastAsia="Arial" w:cstheme="minorHAnsi"/>
                <w:b/>
              </w:rPr>
            </w:pPr>
            <w:r w:rsidRPr="0056285C">
              <w:rPr>
                <w:rFonts w:eastAsia="Arial" w:cstheme="minorHAnsi"/>
                <w:b/>
              </w:rPr>
              <w:t>Technical Task</w:t>
            </w:r>
          </w:p>
        </w:tc>
        <w:tc>
          <w:tcPr>
            <w:tcW w:w="2070" w:type="dxa"/>
            <w:shd w:val="clear" w:color="auto" w:fill="B6DDE8" w:themeFill="accent5" w:themeFillTint="66"/>
            <w:vAlign w:val="center"/>
          </w:tcPr>
          <w:p w14:paraId="669AB691" w14:textId="0F8ECF05" w:rsidR="0056285C" w:rsidRPr="0056285C" w:rsidRDefault="0056285C" w:rsidP="00037ADF">
            <w:pPr>
              <w:spacing w:before="100" w:beforeAutospacing="1" w:after="100" w:afterAutospacing="1"/>
              <w:rPr>
                <w:rFonts w:eastAsia="Arial" w:cstheme="minorHAnsi"/>
                <w:b/>
                <w:bCs/>
              </w:rPr>
            </w:pPr>
            <w:r w:rsidRPr="0056285C">
              <w:rPr>
                <w:rFonts w:eastAsia="Arial" w:cstheme="minorHAnsi"/>
                <w:b/>
                <w:bCs/>
              </w:rPr>
              <w:t>Progress</w:t>
            </w:r>
          </w:p>
        </w:tc>
        <w:tc>
          <w:tcPr>
            <w:tcW w:w="3510" w:type="dxa"/>
            <w:shd w:val="clear" w:color="auto" w:fill="B6DDE8" w:themeFill="accent5" w:themeFillTint="66"/>
            <w:vAlign w:val="center"/>
          </w:tcPr>
          <w:p w14:paraId="585ACA91" w14:textId="31F631EB" w:rsidR="0056285C" w:rsidRPr="0056285C" w:rsidRDefault="0056285C" w:rsidP="00037ADF">
            <w:pPr>
              <w:spacing w:before="100" w:beforeAutospacing="1" w:after="100" w:afterAutospacing="1"/>
              <w:rPr>
                <w:rFonts w:eastAsia="Times New Roman" w:cstheme="minorHAnsi"/>
                <w:b/>
              </w:rPr>
            </w:pPr>
            <w:r w:rsidRPr="0056285C">
              <w:rPr>
                <w:rFonts w:eastAsia="Times New Roman" w:cstheme="minorHAnsi"/>
                <w:b/>
              </w:rPr>
              <w:t>Status</w:t>
            </w:r>
          </w:p>
        </w:tc>
      </w:tr>
      <w:tr w:rsidR="00F13E87" w:rsidRPr="00237000" w14:paraId="2E0E42AD" w14:textId="77777777" w:rsidTr="009400EB">
        <w:trPr>
          <w:trHeight w:val="2560"/>
        </w:trPr>
        <w:tc>
          <w:tcPr>
            <w:tcW w:w="5400" w:type="dxa"/>
            <w:shd w:val="clear" w:color="auto" w:fill="auto"/>
          </w:tcPr>
          <w:p w14:paraId="3E0F557F" w14:textId="77777777" w:rsidR="00F13E87" w:rsidRPr="0056285C" w:rsidRDefault="00F13E87" w:rsidP="0056285C">
            <w:pPr>
              <w:rPr>
                <w:rFonts w:eastAsia="Arial" w:cstheme="minorHAnsi"/>
                <w:b/>
              </w:rPr>
            </w:pPr>
            <w:r w:rsidRPr="0056285C">
              <w:rPr>
                <w:rFonts w:eastAsia="Arial" w:cstheme="minorHAnsi"/>
                <w:b/>
              </w:rPr>
              <w:t>Extend Identity Management (Cognito)</w:t>
            </w:r>
          </w:p>
          <w:p w14:paraId="6D4FCF30" w14:textId="77777777" w:rsidR="00F13E87" w:rsidRPr="0056285C" w:rsidRDefault="00F13E87" w:rsidP="0056285C">
            <w:pPr>
              <w:rPr>
                <w:rFonts w:eastAsia="Arial" w:cstheme="minorHAnsi"/>
                <w:bCs/>
                <w:u w:val="single"/>
              </w:rPr>
            </w:pPr>
            <w:r w:rsidRPr="0056285C">
              <w:rPr>
                <w:rFonts w:eastAsia="Arial" w:cstheme="minorHAnsi"/>
                <w:bCs/>
                <w:u w:val="single"/>
              </w:rPr>
              <w:t>Identity Management 1.4</w:t>
            </w:r>
          </w:p>
          <w:p w14:paraId="29CC4D6A" w14:textId="77777777" w:rsidR="00F13E87" w:rsidRPr="0056285C" w:rsidRDefault="00F13E87" w:rsidP="00845478">
            <w:pPr>
              <w:numPr>
                <w:ilvl w:val="0"/>
                <w:numId w:val="3"/>
              </w:numPr>
              <w:tabs>
                <w:tab w:val="num" w:pos="720"/>
              </w:tabs>
              <w:ind w:left="337"/>
              <w:rPr>
                <w:rFonts w:eastAsia="Arial" w:cstheme="minorHAnsi"/>
              </w:rPr>
            </w:pPr>
            <w:r w:rsidRPr="0056285C">
              <w:rPr>
                <w:rFonts w:eastAsia="Arial" w:cstheme="minorHAnsi"/>
              </w:rPr>
              <w:t>New workflows to add and support users who do not have a CWS/CMS login</w:t>
            </w:r>
          </w:p>
          <w:p w14:paraId="1DC2A16B" w14:textId="77777777" w:rsidR="00F13E87" w:rsidRPr="0056285C" w:rsidRDefault="00F13E87" w:rsidP="00845478">
            <w:pPr>
              <w:numPr>
                <w:ilvl w:val="0"/>
                <w:numId w:val="3"/>
              </w:numPr>
              <w:tabs>
                <w:tab w:val="num" w:pos="720"/>
              </w:tabs>
              <w:ind w:left="337"/>
              <w:rPr>
                <w:rFonts w:eastAsia="Arial" w:cstheme="minorHAnsi"/>
              </w:rPr>
            </w:pPr>
            <w:r w:rsidRPr="0056285C">
              <w:rPr>
                <w:rFonts w:eastAsia="Arial" w:cstheme="minorHAnsi"/>
              </w:rPr>
              <w:t>User role and privilege management for local administrators</w:t>
            </w:r>
          </w:p>
          <w:p w14:paraId="4EB74B67" w14:textId="77777777" w:rsidR="00F13E87" w:rsidRPr="0056285C" w:rsidRDefault="00F13E87" w:rsidP="00845478">
            <w:pPr>
              <w:numPr>
                <w:ilvl w:val="0"/>
                <w:numId w:val="3"/>
              </w:numPr>
              <w:tabs>
                <w:tab w:val="num" w:pos="720"/>
              </w:tabs>
              <w:ind w:left="337"/>
              <w:rPr>
                <w:rFonts w:eastAsia="Arial" w:cstheme="minorHAnsi"/>
              </w:rPr>
            </w:pPr>
            <w:r w:rsidRPr="0056285C">
              <w:rPr>
                <w:rFonts w:eastAsia="Arial" w:cstheme="minorHAnsi"/>
              </w:rPr>
              <w:t>User data set to assist with user creation and validation processes</w:t>
            </w:r>
          </w:p>
          <w:p w14:paraId="68D49DD6" w14:textId="77777777" w:rsidR="00F13E87" w:rsidRPr="0056285C" w:rsidRDefault="00F13E87" w:rsidP="00845478">
            <w:pPr>
              <w:numPr>
                <w:ilvl w:val="0"/>
                <w:numId w:val="3"/>
              </w:numPr>
              <w:tabs>
                <w:tab w:val="num" w:pos="720"/>
              </w:tabs>
              <w:ind w:left="337"/>
              <w:rPr>
                <w:rFonts w:eastAsia="Arial" w:cstheme="minorHAnsi"/>
              </w:rPr>
            </w:pPr>
            <w:r w:rsidRPr="0056285C">
              <w:rPr>
                <w:rFonts w:eastAsia="Arial" w:cstheme="minorHAnsi"/>
              </w:rPr>
              <w:t xml:space="preserve">Further refinement of Global, State, County and Office administrator’s roles/permissions </w:t>
            </w:r>
          </w:p>
          <w:p w14:paraId="0FC16335" w14:textId="2C03E126" w:rsidR="00F13E87" w:rsidRPr="0056285C" w:rsidRDefault="00F13E87" w:rsidP="00845478">
            <w:pPr>
              <w:numPr>
                <w:ilvl w:val="0"/>
                <w:numId w:val="3"/>
              </w:numPr>
              <w:tabs>
                <w:tab w:val="num" w:pos="720"/>
              </w:tabs>
              <w:ind w:left="337"/>
              <w:rPr>
                <w:rFonts w:eastAsia="Arial" w:cstheme="minorHAnsi"/>
              </w:rPr>
            </w:pPr>
            <w:r w:rsidRPr="0056285C">
              <w:rPr>
                <w:rFonts w:eastAsia="Arial" w:cstheme="minorHAnsi"/>
              </w:rPr>
              <w:t>User/Role access restrictions</w:t>
            </w:r>
          </w:p>
        </w:tc>
        <w:tc>
          <w:tcPr>
            <w:tcW w:w="2070" w:type="dxa"/>
            <w:shd w:val="clear" w:color="auto" w:fill="FFFFFF" w:themeFill="background1"/>
          </w:tcPr>
          <w:p w14:paraId="06DC64DB" w14:textId="74B4E516" w:rsidR="00F13E87" w:rsidRPr="0056285C" w:rsidDel="00CE644F" w:rsidRDefault="0056285C" w:rsidP="0056285C">
            <w:pPr>
              <w:spacing w:before="100" w:beforeAutospacing="1" w:after="100" w:afterAutospacing="1"/>
              <w:rPr>
                <w:rFonts w:eastAsia="Times New Roman" w:cstheme="minorHAnsi"/>
                <w:b/>
              </w:rPr>
            </w:pPr>
            <w:r>
              <w:rPr>
                <w:rFonts w:eastAsia="Arial" w:cstheme="minorHAnsi"/>
                <w:bCs/>
              </w:rPr>
              <w:br/>
            </w:r>
            <w:r w:rsidR="00F13E87" w:rsidRPr="0056285C">
              <w:rPr>
                <w:rFonts w:eastAsia="Arial" w:cstheme="minorHAnsi"/>
                <w:bCs/>
              </w:rPr>
              <w:t>In Progress – 75%</w:t>
            </w:r>
          </w:p>
        </w:tc>
        <w:tc>
          <w:tcPr>
            <w:tcW w:w="3510" w:type="dxa"/>
            <w:shd w:val="clear" w:color="auto" w:fill="FFFFFF" w:themeFill="background1"/>
          </w:tcPr>
          <w:p w14:paraId="70EC232C" w14:textId="334B089E" w:rsidR="00F13E87" w:rsidRPr="008B2AA8" w:rsidRDefault="0056285C" w:rsidP="0056285C">
            <w:pPr>
              <w:rPr>
                <w:rFonts w:eastAsia="Times New Roman" w:cstheme="minorHAnsi"/>
                <w:b/>
                <w:highlight w:val="yellow"/>
              </w:rPr>
            </w:pPr>
            <w:r>
              <w:rPr>
                <w:rFonts w:eastAsia="Arial" w:cstheme="minorHAnsi"/>
                <w:bCs/>
                <w:highlight w:val="yellow"/>
              </w:rPr>
              <w:br/>
            </w:r>
            <w:r w:rsidR="00F13E87" w:rsidRPr="0056285C">
              <w:rPr>
                <w:rFonts w:eastAsia="Arial" w:cstheme="minorHAnsi"/>
                <w:bCs/>
              </w:rPr>
              <w:t>Code complete on 3/20/2019. Now in the hardening and validation process. This will be included in the CARES 2.3 release on 4/27/19</w:t>
            </w:r>
            <w:r w:rsidR="00F13E87" w:rsidRPr="0056285C">
              <w:rPr>
                <w:rFonts w:eastAsia="Arial" w:cstheme="minorHAnsi"/>
              </w:rPr>
              <w:t>.</w:t>
            </w:r>
          </w:p>
        </w:tc>
      </w:tr>
      <w:tr w:rsidR="0056285C" w:rsidRPr="00237000" w14:paraId="1A4A329F" w14:textId="77777777" w:rsidTr="009400EB">
        <w:trPr>
          <w:trHeight w:val="1343"/>
        </w:trPr>
        <w:tc>
          <w:tcPr>
            <w:tcW w:w="5400" w:type="dxa"/>
            <w:shd w:val="clear" w:color="auto" w:fill="auto"/>
          </w:tcPr>
          <w:p w14:paraId="07EA1F51" w14:textId="77777777" w:rsidR="0056285C" w:rsidRPr="00237000" w:rsidRDefault="0056285C" w:rsidP="0056285C">
            <w:pPr>
              <w:rPr>
                <w:rFonts w:eastAsia="Arial" w:cstheme="minorHAnsi"/>
                <w:b/>
              </w:rPr>
            </w:pPr>
            <w:r>
              <w:rPr>
                <w:rFonts w:eastAsia="Arial" w:cstheme="minorHAnsi"/>
                <w:b/>
              </w:rPr>
              <w:t xml:space="preserve">Security Infrastructure </w:t>
            </w:r>
          </w:p>
          <w:p w14:paraId="3BC01ED9" w14:textId="77777777" w:rsidR="0056285C" w:rsidRDefault="0056285C" w:rsidP="00845478">
            <w:pPr>
              <w:numPr>
                <w:ilvl w:val="0"/>
                <w:numId w:val="3"/>
              </w:numPr>
              <w:tabs>
                <w:tab w:val="num" w:pos="720"/>
              </w:tabs>
              <w:ind w:left="337"/>
              <w:rPr>
                <w:rFonts w:eastAsia="Arial" w:cstheme="minorHAnsi"/>
              </w:rPr>
            </w:pPr>
            <w:r>
              <w:rPr>
                <w:rFonts w:eastAsia="Arial" w:cstheme="minorHAnsi"/>
              </w:rPr>
              <w:t>Postgres database auditing</w:t>
            </w:r>
          </w:p>
          <w:p w14:paraId="43C85BDB" w14:textId="546921FD" w:rsidR="0056285C" w:rsidRPr="0056285C" w:rsidRDefault="0056285C" w:rsidP="00400593">
            <w:pPr>
              <w:pStyle w:val="ListParagraph"/>
              <w:numPr>
                <w:ilvl w:val="1"/>
                <w:numId w:val="17"/>
              </w:numPr>
              <w:contextualSpacing w:val="0"/>
              <w:rPr>
                <w:rFonts w:eastAsia="Arial" w:cstheme="minorHAnsi"/>
              </w:rPr>
            </w:pPr>
            <w:r w:rsidRPr="00152E62">
              <w:rPr>
                <w:rFonts w:eastAsia="Arial" w:cstheme="minorHAnsi"/>
              </w:rPr>
              <w:t>Deliverable – ensure all audit logs are saved and archived</w:t>
            </w:r>
          </w:p>
        </w:tc>
        <w:tc>
          <w:tcPr>
            <w:tcW w:w="2070" w:type="dxa"/>
            <w:shd w:val="clear" w:color="auto" w:fill="FFFFFF" w:themeFill="background1"/>
          </w:tcPr>
          <w:p w14:paraId="7878BEBE" w14:textId="356C139E" w:rsidR="0056285C" w:rsidRPr="0056285C" w:rsidRDefault="0056285C" w:rsidP="0056285C">
            <w:pPr>
              <w:rPr>
                <w:rFonts w:eastAsia="Arial" w:cstheme="minorHAnsi"/>
              </w:rPr>
            </w:pPr>
            <w:r>
              <w:rPr>
                <w:rFonts w:eastAsia="Arial" w:cstheme="minorHAnsi"/>
              </w:rPr>
              <w:br/>
              <w:t>In Progress</w:t>
            </w:r>
            <w:r w:rsidRPr="00237000">
              <w:rPr>
                <w:rFonts w:eastAsia="Arial" w:cstheme="minorHAnsi"/>
              </w:rPr>
              <w:t xml:space="preserve"> – </w:t>
            </w:r>
            <w:r>
              <w:rPr>
                <w:rFonts w:eastAsia="Arial" w:cstheme="minorHAnsi"/>
              </w:rPr>
              <w:t>75</w:t>
            </w:r>
            <w:r w:rsidRPr="00237000">
              <w:rPr>
                <w:rFonts w:eastAsia="Arial" w:cstheme="minorHAnsi"/>
              </w:rPr>
              <w:t>%</w:t>
            </w:r>
          </w:p>
        </w:tc>
        <w:tc>
          <w:tcPr>
            <w:tcW w:w="3510" w:type="dxa"/>
            <w:shd w:val="clear" w:color="auto" w:fill="FFFFFF" w:themeFill="background1"/>
          </w:tcPr>
          <w:p w14:paraId="4B3A653A" w14:textId="0B7F1074" w:rsidR="0056285C" w:rsidRPr="0056285C" w:rsidRDefault="0056285C" w:rsidP="0056285C">
            <w:pPr>
              <w:rPr>
                <w:rFonts w:eastAsia="Arial" w:cstheme="minorHAnsi"/>
              </w:rPr>
            </w:pPr>
            <w:r>
              <w:rPr>
                <w:rFonts w:eastAsia="Arial" w:cstheme="minorHAnsi"/>
              </w:rPr>
              <w:br/>
            </w:r>
            <w:r w:rsidRPr="0016546E">
              <w:rPr>
                <w:rFonts w:eastAsia="Arial" w:cstheme="minorHAnsi"/>
              </w:rPr>
              <w:t>Team continued working on audit logs.</w:t>
            </w:r>
          </w:p>
        </w:tc>
      </w:tr>
      <w:tr w:rsidR="0056285C" w:rsidRPr="00237000" w14:paraId="4ED33FB0" w14:textId="77777777" w:rsidTr="009400EB">
        <w:trPr>
          <w:trHeight w:val="1343"/>
        </w:trPr>
        <w:tc>
          <w:tcPr>
            <w:tcW w:w="5400" w:type="dxa"/>
            <w:shd w:val="clear" w:color="auto" w:fill="auto"/>
          </w:tcPr>
          <w:p w14:paraId="2D3B270A" w14:textId="77777777" w:rsidR="0056285C" w:rsidRDefault="0056285C" w:rsidP="0056285C">
            <w:pPr>
              <w:rPr>
                <w:rFonts w:eastAsia="Arial" w:cstheme="minorHAnsi"/>
                <w:b/>
              </w:rPr>
            </w:pPr>
            <w:r>
              <w:rPr>
                <w:rFonts w:eastAsia="Arial" w:cstheme="minorHAnsi"/>
                <w:b/>
              </w:rPr>
              <w:t xml:space="preserve">Security Infrastructure </w:t>
            </w:r>
          </w:p>
          <w:p w14:paraId="51556D51" w14:textId="77777777" w:rsidR="0056285C" w:rsidRPr="00152E62" w:rsidRDefault="0056285C" w:rsidP="00845478">
            <w:pPr>
              <w:numPr>
                <w:ilvl w:val="0"/>
                <w:numId w:val="3"/>
              </w:numPr>
              <w:tabs>
                <w:tab w:val="num" w:pos="720"/>
              </w:tabs>
              <w:ind w:left="337"/>
              <w:rPr>
                <w:rFonts w:eastAsia="Arial" w:cstheme="minorHAnsi"/>
              </w:rPr>
            </w:pPr>
            <w:r w:rsidRPr="00152E62">
              <w:rPr>
                <w:rFonts w:eastAsia="Arial" w:cstheme="minorHAnsi"/>
              </w:rPr>
              <w:t>Web gateway hardening</w:t>
            </w:r>
          </w:p>
          <w:p w14:paraId="651FF9BC" w14:textId="70B5F94B" w:rsidR="0056285C" w:rsidRPr="0056285C" w:rsidRDefault="0056285C" w:rsidP="00400593">
            <w:pPr>
              <w:pStyle w:val="ListParagraph"/>
              <w:numPr>
                <w:ilvl w:val="1"/>
                <w:numId w:val="17"/>
              </w:numPr>
              <w:contextualSpacing w:val="0"/>
              <w:rPr>
                <w:rFonts w:eastAsia="Arial" w:cstheme="minorHAnsi"/>
              </w:rPr>
            </w:pPr>
            <w:r w:rsidRPr="00152E62">
              <w:rPr>
                <w:rFonts w:eastAsia="Arial" w:cstheme="minorHAnsi"/>
              </w:rPr>
              <w:t>Deliverable - Implement Secure Technical Implementation Guidelines for Apache Server.</w:t>
            </w:r>
          </w:p>
        </w:tc>
        <w:tc>
          <w:tcPr>
            <w:tcW w:w="2070" w:type="dxa"/>
            <w:shd w:val="clear" w:color="auto" w:fill="FFFFFF" w:themeFill="background1"/>
          </w:tcPr>
          <w:p w14:paraId="16BC894D" w14:textId="78D5F75B" w:rsidR="0056285C" w:rsidRPr="00CD0457" w:rsidRDefault="00CD0457" w:rsidP="00CD0457">
            <w:pPr>
              <w:rPr>
                <w:rFonts w:eastAsia="Arial" w:cstheme="minorHAnsi"/>
              </w:rPr>
            </w:pPr>
            <w:r>
              <w:rPr>
                <w:rFonts w:eastAsia="Arial" w:cstheme="minorHAnsi"/>
              </w:rPr>
              <w:br/>
              <w:t>In Progress – 50%</w:t>
            </w:r>
          </w:p>
        </w:tc>
        <w:tc>
          <w:tcPr>
            <w:tcW w:w="3510" w:type="dxa"/>
            <w:shd w:val="clear" w:color="auto" w:fill="FFFFFF" w:themeFill="background1"/>
          </w:tcPr>
          <w:p w14:paraId="59EC06F1" w14:textId="7110CE3C" w:rsidR="0056285C" w:rsidRPr="00CD0457" w:rsidRDefault="00CD0457" w:rsidP="00CD0457">
            <w:pPr>
              <w:rPr>
                <w:rFonts w:cstheme="minorHAnsi"/>
                <w:bCs/>
              </w:rPr>
            </w:pPr>
            <w:r>
              <w:rPr>
                <w:rFonts w:cstheme="minorHAnsi"/>
                <w:bCs/>
              </w:rPr>
              <w:br/>
            </w:r>
            <w:r w:rsidRPr="00152E62">
              <w:rPr>
                <w:rFonts w:cstheme="minorHAnsi"/>
                <w:bCs/>
              </w:rPr>
              <w:t>Team continued work on web hardening. Researched different tools and options for Apache Server.</w:t>
            </w:r>
          </w:p>
        </w:tc>
      </w:tr>
      <w:tr w:rsidR="00F13E87" w:rsidRPr="00237000" w14:paraId="30E7BE80" w14:textId="77777777" w:rsidTr="00CD0457">
        <w:trPr>
          <w:trHeight w:val="1152"/>
        </w:trPr>
        <w:tc>
          <w:tcPr>
            <w:tcW w:w="5400" w:type="dxa"/>
            <w:shd w:val="clear" w:color="auto" w:fill="auto"/>
          </w:tcPr>
          <w:p w14:paraId="7420ABB4" w14:textId="77777777" w:rsidR="00F13E87" w:rsidRPr="00237000" w:rsidRDefault="00F13E87" w:rsidP="009400EB">
            <w:pPr>
              <w:rPr>
                <w:rFonts w:eastAsia="Arial" w:cstheme="minorHAnsi"/>
                <w:b/>
              </w:rPr>
            </w:pPr>
            <w:r>
              <w:rPr>
                <w:rFonts w:eastAsia="Arial" w:cstheme="minorHAnsi"/>
                <w:b/>
              </w:rPr>
              <w:t xml:space="preserve">Security Infrastructure </w:t>
            </w:r>
          </w:p>
          <w:p w14:paraId="6B8F0A8B" w14:textId="77777777" w:rsidR="00F13E87" w:rsidRDefault="00F13E87" w:rsidP="00845478">
            <w:pPr>
              <w:numPr>
                <w:ilvl w:val="0"/>
                <w:numId w:val="3"/>
              </w:numPr>
              <w:tabs>
                <w:tab w:val="num" w:pos="720"/>
              </w:tabs>
              <w:ind w:left="337"/>
              <w:rPr>
                <w:rFonts w:eastAsia="Arial" w:cstheme="minorHAnsi"/>
              </w:rPr>
            </w:pPr>
            <w:r w:rsidRPr="00152E62">
              <w:rPr>
                <w:rFonts w:eastAsia="Arial" w:cstheme="minorHAnsi"/>
              </w:rPr>
              <w:t>Database improvements</w:t>
            </w:r>
          </w:p>
          <w:p w14:paraId="7BBDAF42" w14:textId="480901DC" w:rsidR="00F13E87" w:rsidRPr="00CD0457" w:rsidRDefault="00F13E87" w:rsidP="00400593">
            <w:pPr>
              <w:pStyle w:val="ListParagraph"/>
              <w:numPr>
                <w:ilvl w:val="1"/>
                <w:numId w:val="17"/>
              </w:numPr>
              <w:contextualSpacing w:val="0"/>
              <w:rPr>
                <w:rFonts w:eastAsia="Arial" w:cstheme="minorHAnsi"/>
              </w:rPr>
            </w:pPr>
            <w:r w:rsidRPr="00152E62">
              <w:rPr>
                <w:rFonts w:eastAsia="Arial" w:cstheme="minorHAnsi"/>
              </w:rPr>
              <w:t>Deliverable – create unique database credentials for CANS.</w:t>
            </w:r>
          </w:p>
        </w:tc>
        <w:tc>
          <w:tcPr>
            <w:tcW w:w="2070" w:type="dxa"/>
            <w:shd w:val="clear" w:color="auto" w:fill="FFFFFF" w:themeFill="background1"/>
          </w:tcPr>
          <w:p w14:paraId="13776F77" w14:textId="2CC4C431" w:rsidR="00F13E87" w:rsidRPr="00237000" w:rsidDel="00CE644F" w:rsidRDefault="00CD0457" w:rsidP="005B1917">
            <w:pPr>
              <w:rPr>
                <w:rFonts w:eastAsia="Arial" w:cstheme="minorHAnsi"/>
              </w:rPr>
            </w:pPr>
            <w:r>
              <w:rPr>
                <w:rFonts w:eastAsia="Arial" w:cstheme="minorHAnsi"/>
              </w:rPr>
              <w:br/>
            </w:r>
            <w:r w:rsidR="00F13E87">
              <w:rPr>
                <w:rFonts w:eastAsia="Arial" w:cstheme="minorHAnsi"/>
              </w:rPr>
              <w:t>In Progress – 75%</w:t>
            </w:r>
          </w:p>
        </w:tc>
        <w:tc>
          <w:tcPr>
            <w:tcW w:w="3510" w:type="dxa"/>
            <w:shd w:val="clear" w:color="auto" w:fill="FFFFFF" w:themeFill="background1"/>
          </w:tcPr>
          <w:p w14:paraId="60B8E9A1" w14:textId="1A1DDF69" w:rsidR="00F13E87" w:rsidRPr="00152E62" w:rsidRDefault="00CD0457" w:rsidP="00CD0457">
            <w:pPr>
              <w:rPr>
                <w:rFonts w:cstheme="minorHAnsi"/>
                <w:bCs/>
              </w:rPr>
            </w:pPr>
            <w:r>
              <w:rPr>
                <w:rFonts w:cstheme="minorHAnsi"/>
                <w:b/>
              </w:rPr>
              <w:br/>
            </w:r>
            <w:r w:rsidR="00F13E87" w:rsidRPr="004A3B99">
              <w:rPr>
                <w:rFonts w:cstheme="minorHAnsi"/>
                <w:bCs/>
              </w:rPr>
              <w:t>Team continued work on developing unique credentials for CANS regression testing</w:t>
            </w:r>
            <w:r w:rsidR="00F13E87">
              <w:rPr>
                <w:rFonts w:cstheme="minorHAnsi"/>
                <w:bCs/>
              </w:rPr>
              <w:t>.</w:t>
            </w:r>
          </w:p>
        </w:tc>
      </w:tr>
      <w:tr w:rsidR="00663708" w:rsidRPr="00237000" w14:paraId="6B50A6D0" w14:textId="77777777" w:rsidTr="009400EB">
        <w:trPr>
          <w:trHeight w:val="1343"/>
        </w:trPr>
        <w:tc>
          <w:tcPr>
            <w:tcW w:w="5400" w:type="dxa"/>
            <w:shd w:val="clear" w:color="auto" w:fill="auto"/>
          </w:tcPr>
          <w:p w14:paraId="00656DD1" w14:textId="6C659268" w:rsidR="00663708" w:rsidRPr="00663708" w:rsidRDefault="00663708" w:rsidP="00663708">
            <w:pPr>
              <w:rPr>
                <w:rFonts w:eastAsia="Arial" w:cstheme="minorHAnsi"/>
                <w:b/>
              </w:rPr>
            </w:pPr>
            <w:r w:rsidRPr="00663708">
              <w:rPr>
                <w:rFonts w:eastAsia="Arial" w:cstheme="minorHAnsi"/>
                <w:b/>
              </w:rPr>
              <w:t>Improve Pipeline/Factory Improvement Team (FIT)</w:t>
            </w:r>
          </w:p>
          <w:p w14:paraId="3622FBFD" w14:textId="77777777" w:rsidR="00663708" w:rsidRPr="00663708" w:rsidRDefault="00663708" w:rsidP="00663708">
            <w:pPr>
              <w:numPr>
                <w:ilvl w:val="0"/>
                <w:numId w:val="3"/>
              </w:numPr>
              <w:tabs>
                <w:tab w:val="num" w:pos="720"/>
              </w:tabs>
              <w:ind w:left="337"/>
              <w:rPr>
                <w:rFonts w:eastAsia="Arial" w:cstheme="minorHAnsi"/>
              </w:rPr>
            </w:pPr>
            <w:r w:rsidRPr="00663708">
              <w:rPr>
                <w:rFonts w:eastAsia="Arial" w:cstheme="minorHAnsi"/>
              </w:rPr>
              <w:t>Build process automation</w:t>
            </w:r>
          </w:p>
          <w:p w14:paraId="1088C92E" w14:textId="35FEC84A" w:rsidR="00663708" w:rsidRPr="00663708" w:rsidRDefault="00663708" w:rsidP="00400593">
            <w:pPr>
              <w:pStyle w:val="ListParagraph"/>
              <w:numPr>
                <w:ilvl w:val="1"/>
                <w:numId w:val="17"/>
              </w:numPr>
              <w:contextualSpacing w:val="0"/>
              <w:rPr>
                <w:rFonts w:eastAsia="Arial" w:cstheme="minorHAnsi"/>
                <w:b/>
              </w:rPr>
            </w:pPr>
            <w:r w:rsidRPr="00663708">
              <w:rPr>
                <w:rFonts w:eastAsia="Arial" w:cstheme="minorHAnsi"/>
              </w:rPr>
              <w:t>Deliverable – automation of manual build steps and processes including smoke tests, code quality scanning, licensing validation, security scans and integration testing.</w:t>
            </w:r>
          </w:p>
        </w:tc>
        <w:tc>
          <w:tcPr>
            <w:tcW w:w="2070" w:type="dxa"/>
            <w:shd w:val="clear" w:color="auto" w:fill="FFFFFF" w:themeFill="background1"/>
          </w:tcPr>
          <w:p w14:paraId="6A9AA4C1" w14:textId="6DE20270" w:rsidR="00663708" w:rsidRPr="00663708" w:rsidRDefault="00663708" w:rsidP="00663708">
            <w:pPr>
              <w:rPr>
                <w:rFonts w:eastAsia="Arial" w:cstheme="minorHAnsi"/>
                <w:bCs/>
              </w:rPr>
            </w:pPr>
            <w:r>
              <w:rPr>
                <w:rFonts w:eastAsia="Arial" w:cstheme="minorHAnsi"/>
                <w:b/>
                <w:highlight w:val="yellow"/>
              </w:rPr>
              <w:br/>
            </w:r>
            <w:r w:rsidRPr="00663708">
              <w:rPr>
                <w:rFonts w:eastAsia="Arial" w:cstheme="minorHAnsi"/>
                <w:bCs/>
              </w:rPr>
              <w:t>In Progress – 50%</w:t>
            </w:r>
          </w:p>
        </w:tc>
        <w:tc>
          <w:tcPr>
            <w:tcW w:w="3510" w:type="dxa"/>
            <w:shd w:val="clear" w:color="auto" w:fill="FFFFFF" w:themeFill="background1"/>
          </w:tcPr>
          <w:p w14:paraId="49AF760D" w14:textId="045FF896" w:rsidR="00663708" w:rsidRPr="00CD0457" w:rsidRDefault="00663708" w:rsidP="00663708">
            <w:pPr>
              <w:rPr>
                <w:rFonts w:cstheme="minorHAnsi"/>
                <w:b/>
                <w:highlight w:val="yellow"/>
              </w:rPr>
            </w:pPr>
            <w:r>
              <w:rPr>
                <w:rFonts w:cstheme="minorHAnsi"/>
                <w:b/>
                <w:highlight w:val="yellow"/>
              </w:rPr>
              <w:br/>
            </w:r>
            <w:r w:rsidRPr="00663708">
              <w:rPr>
                <w:rFonts w:cstheme="minorHAnsi"/>
                <w:bCs/>
              </w:rPr>
              <w:t>Applied the new shared library for smoke testing and built Jenkins PR Pipeline.</w:t>
            </w:r>
          </w:p>
        </w:tc>
      </w:tr>
      <w:tr w:rsidR="00663708" w:rsidRPr="00237000" w14:paraId="35CAE5B4" w14:textId="77777777" w:rsidTr="009400EB">
        <w:trPr>
          <w:trHeight w:val="1343"/>
        </w:trPr>
        <w:tc>
          <w:tcPr>
            <w:tcW w:w="5400" w:type="dxa"/>
            <w:shd w:val="clear" w:color="auto" w:fill="auto"/>
          </w:tcPr>
          <w:p w14:paraId="7954B485" w14:textId="1AF3028E" w:rsidR="00663708" w:rsidRPr="00663708" w:rsidRDefault="00663708" w:rsidP="00663708">
            <w:pPr>
              <w:rPr>
                <w:rFonts w:eastAsia="Arial" w:cstheme="minorHAnsi"/>
                <w:b/>
              </w:rPr>
            </w:pPr>
            <w:r w:rsidRPr="00663708">
              <w:rPr>
                <w:rFonts w:eastAsia="Arial" w:cstheme="minorHAnsi"/>
                <w:b/>
              </w:rPr>
              <w:t>Improve Pipeline/Factory Improvement Team (FIT)</w:t>
            </w:r>
          </w:p>
          <w:p w14:paraId="1043803F" w14:textId="77777777" w:rsidR="00663708" w:rsidRPr="00663708" w:rsidRDefault="00663708" w:rsidP="00663708">
            <w:pPr>
              <w:numPr>
                <w:ilvl w:val="0"/>
                <w:numId w:val="3"/>
              </w:numPr>
              <w:tabs>
                <w:tab w:val="num" w:pos="720"/>
              </w:tabs>
              <w:ind w:left="337"/>
              <w:rPr>
                <w:rFonts w:eastAsia="Arial" w:cstheme="minorHAnsi"/>
              </w:rPr>
            </w:pPr>
            <w:r w:rsidRPr="00663708">
              <w:rPr>
                <w:rFonts w:eastAsia="Arial" w:cstheme="minorHAnsi"/>
              </w:rPr>
              <w:t>Deployment process automation</w:t>
            </w:r>
          </w:p>
          <w:p w14:paraId="1EBE3D37" w14:textId="57A4AACF" w:rsidR="00663708" w:rsidRPr="00663708" w:rsidRDefault="00663708" w:rsidP="00400593">
            <w:pPr>
              <w:pStyle w:val="ListParagraph"/>
              <w:numPr>
                <w:ilvl w:val="1"/>
                <w:numId w:val="17"/>
              </w:numPr>
              <w:contextualSpacing w:val="0"/>
              <w:rPr>
                <w:rFonts w:eastAsia="Arial" w:cstheme="minorHAnsi"/>
                <w:b/>
              </w:rPr>
            </w:pPr>
            <w:r w:rsidRPr="00663708">
              <w:rPr>
                <w:rFonts w:eastAsia="Arial" w:cstheme="minorHAnsi"/>
              </w:rPr>
              <w:t>Deliverable – automation of deployment steps and processes including browser tests, performance tests, database structure change process, load tests and release notes.</w:t>
            </w:r>
          </w:p>
        </w:tc>
        <w:tc>
          <w:tcPr>
            <w:tcW w:w="2070" w:type="dxa"/>
            <w:shd w:val="clear" w:color="auto" w:fill="FFFFFF" w:themeFill="background1"/>
          </w:tcPr>
          <w:p w14:paraId="033F306A" w14:textId="296FD2DD" w:rsidR="00663708" w:rsidRPr="00663708" w:rsidRDefault="00663708" w:rsidP="00663708">
            <w:pPr>
              <w:rPr>
                <w:rFonts w:eastAsia="Arial" w:cstheme="minorHAnsi"/>
                <w:bCs/>
              </w:rPr>
            </w:pPr>
            <w:r>
              <w:rPr>
                <w:rFonts w:eastAsia="Arial" w:cstheme="minorHAnsi"/>
                <w:b/>
                <w:highlight w:val="yellow"/>
              </w:rPr>
              <w:br/>
            </w:r>
            <w:r w:rsidRPr="00663708">
              <w:rPr>
                <w:rFonts w:eastAsia="Arial" w:cstheme="minorHAnsi"/>
                <w:bCs/>
              </w:rPr>
              <w:t>In Progress – 25%</w:t>
            </w:r>
          </w:p>
        </w:tc>
        <w:tc>
          <w:tcPr>
            <w:tcW w:w="3510" w:type="dxa"/>
            <w:shd w:val="clear" w:color="auto" w:fill="FFFFFF" w:themeFill="background1"/>
          </w:tcPr>
          <w:p w14:paraId="2A310649" w14:textId="46DD0297" w:rsidR="00663708" w:rsidRPr="00663708" w:rsidRDefault="00663708" w:rsidP="00663708">
            <w:pPr>
              <w:rPr>
                <w:rFonts w:cstheme="minorHAnsi"/>
                <w:bCs/>
              </w:rPr>
            </w:pPr>
            <w:r>
              <w:rPr>
                <w:rFonts w:cstheme="minorHAnsi"/>
                <w:b/>
                <w:highlight w:val="yellow"/>
              </w:rPr>
              <w:br/>
            </w:r>
            <w:r w:rsidRPr="00663708">
              <w:rPr>
                <w:rFonts w:cstheme="minorHAnsi"/>
                <w:bCs/>
              </w:rPr>
              <w:t>Created a Slack notification when something fails during a deployment of a dashboard project.</w:t>
            </w:r>
          </w:p>
        </w:tc>
      </w:tr>
      <w:tr w:rsidR="00663708" w:rsidRPr="00237000" w14:paraId="1D3932E0" w14:textId="77777777" w:rsidTr="009400EB">
        <w:trPr>
          <w:trHeight w:val="1343"/>
        </w:trPr>
        <w:tc>
          <w:tcPr>
            <w:tcW w:w="5400" w:type="dxa"/>
            <w:shd w:val="clear" w:color="auto" w:fill="auto"/>
          </w:tcPr>
          <w:p w14:paraId="419E4F39" w14:textId="26C5F16D" w:rsidR="00663708" w:rsidRPr="00663708" w:rsidRDefault="00663708" w:rsidP="00663708">
            <w:pPr>
              <w:rPr>
                <w:rFonts w:eastAsia="Arial" w:cstheme="minorHAnsi"/>
                <w:b/>
              </w:rPr>
            </w:pPr>
            <w:r w:rsidRPr="00663708">
              <w:rPr>
                <w:rFonts w:eastAsia="Arial" w:cstheme="minorHAnsi"/>
                <w:b/>
              </w:rPr>
              <w:t>Improve Pipeline/Factory Improvement Team (FIT)</w:t>
            </w:r>
          </w:p>
          <w:p w14:paraId="7FB7FB8E" w14:textId="77777777" w:rsidR="00663708" w:rsidRPr="00663708" w:rsidRDefault="00663708" w:rsidP="00663708">
            <w:pPr>
              <w:numPr>
                <w:ilvl w:val="0"/>
                <w:numId w:val="3"/>
              </w:numPr>
              <w:tabs>
                <w:tab w:val="num" w:pos="720"/>
              </w:tabs>
              <w:ind w:left="337"/>
              <w:rPr>
                <w:rFonts w:eastAsia="Arial" w:cstheme="minorHAnsi"/>
              </w:rPr>
            </w:pPr>
            <w:r w:rsidRPr="00663708">
              <w:rPr>
                <w:rFonts w:eastAsia="Arial" w:cstheme="minorHAnsi"/>
              </w:rPr>
              <w:t>Configuration management</w:t>
            </w:r>
          </w:p>
          <w:p w14:paraId="683C0DF3" w14:textId="152AED4B" w:rsidR="00663708" w:rsidRPr="00663708" w:rsidRDefault="00663708" w:rsidP="00400593">
            <w:pPr>
              <w:pStyle w:val="ListParagraph"/>
              <w:numPr>
                <w:ilvl w:val="1"/>
                <w:numId w:val="17"/>
              </w:numPr>
              <w:contextualSpacing w:val="0"/>
              <w:rPr>
                <w:rFonts w:eastAsia="Arial" w:cstheme="minorHAnsi"/>
                <w:b/>
              </w:rPr>
            </w:pPr>
            <w:r w:rsidRPr="00663708">
              <w:rPr>
                <w:rFonts w:eastAsia="Arial" w:cstheme="minorHAnsi"/>
              </w:rPr>
              <w:t>Deliverable – automate deployment checklist, standard pull request process and developer quick start introduction.</w:t>
            </w:r>
          </w:p>
        </w:tc>
        <w:tc>
          <w:tcPr>
            <w:tcW w:w="2070" w:type="dxa"/>
            <w:shd w:val="clear" w:color="auto" w:fill="FFFFFF" w:themeFill="background1"/>
          </w:tcPr>
          <w:p w14:paraId="62F00B33" w14:textId="34A7B293" w:rsidR="00663708" w:rsidRPr="00663708" w:rsidRDefault="00663708" w:rsidP="00663708">
            <w:pPr>
              <w:rPr>
                <w:rFonts w:eastAsia="Arial" w:cstheme="minorHAnsi"/>
                <w:bCs/>
              </w:rPr>
            </w:pPr>
            <w:r>
              <w:rPr>
                <w:rFonts w:eastAsia="Arial" w:cstheme="minorHAnsi"/>
                <w:b/>
                <w:highlight w:val="yellow"/>
              </w:rPr>
              <w:br/>
            </w:r>
            <w:r w:rsidRPr="00663708">
              <w:rPr>
                <w:rFonts w:eastAsia="Arial" w:cstheme="minorHAnsi"/>
                <w:bCs/>
              </w:rPr>
              <w:t>In Progress – 50%</w:t>
            </w:r>
          </w:p>
        </w:tc>
        <w:tc>
          <w:tcPr>
            <w:tcW w:w="3510" w:type="dxa"/>
            <w:shd w:val="clear" w:color="auto" w:fill="FFFFFF" w:themeFill="background1"/>
          </w:tcPr>
          <w:p w14:paraId="2DEAA142" w14:textId="5E534C45" w:rsidR="00663708" w:rsidRPr="00663708" w:rsidRDefault="00663708" w:rsidP="00663708">
            <w:pPr>
              <w:rPr>
                <w:rFonts w:cstheme="minorHAnsi"/>
                <w:bCs/>
              </w:rPr>
            </w:pPr>
            <w:r>
              <w:rPr>
                <w:rFonts w:cstheme="minorHAnsi"/>
                <w:b/>
                <w:highlight w:val="yellow"/>
              </w:rPr>
              <w:br/>
            </w:r>
            <w:r w:rsidRPr="00663708">
              <w:rPr>
                <w:rFonts w:cstheme="minorHAnsi"/>
                <w:bCs/>
              </w:rPr>
              <w:t>Ensured that all health check codes are running in all CARES environments (testing, demo, training, etc.)</w:t>
            </w:r>
          </w:p>
        </w:tc>
      </w:tr>
      <w:tr w:rsidR="00663708" w:rsidRPr="00237000" w14:paraId="2BDBC5E6" w14:textId="77777777" w:rsidTr="009400EB">
        <w:trPr>
          <w:trHeight w:val="1343"/>
        </w:trPr>
        <w:tc>
          <w:tcPr>
            <w:tcW w:w="5400" w:type="dxa"/>
            <w:shd w:val="clear" w:color="auto" w:fill="auto"/>
          </w:tcPr>
          <w:p w14:paraId="71520FC0" w14:textId="1C639BD8" w:rsidR="00663708" w:rsidRPr="00663708" w:rsidRDefault="00663708" w:rsidP="00663708">
            <w:pPr>
              <w:rPr>
                <w:rFonts w:eastAsia="Arial" w:cstheme="minorHAnsi"/>
                <w:b/>
              </w:rPr>
            </w:pPr>
            <w:r w:rsidRPr="00663708">
              <w:rPr>
                <w:rFonts w:eastAsia="Arial" w:cstheme="minorHAnsi"/>
                <w:b/>
              </w:rPr>
              <w:t>Improve Pipeline/Factory Improvement Team (FIT)</w:t>
            </w:r>
          </w:p>
          <w:p w14:paraId="23C57512" w14:textId="77777777" w:rsidR="00663708" w:rsidRPr="00663708" w:rsidRDefault="00663708" w:rsidP="00663708">
            <w:pPr>
              <w:numPr>
                <w:ilvl w:val="0"/>
                <w:numId w:val="3"/>
              </w:numPr>
              <w:tabs>
                <w:tab w:val="num" w:pos="720"/>
              </w:tabs>
              <w:ind w:left="337"/>
              <w:rPr>
                <w:rFonts w:eastAsia="Arial" w:cstheme="minorHAnsi"/>
              </w:rPr>
            </w:pPr>
            <w:r w:rsidRPr="00663708">
              <w:rPr>
                <w:rFonts w:eastAsia="Arial" w:cstheme="minorHAnsi"/>
              </w:rPr>
              <w:t>High availability</w:t>
            </w:r>
          </w:p>
          <w:p w14:paraId="37620E0C" w14:textId="1B188CBE" w:rsidR="00663708" w:rsidRPr="00663708" w:rsidRDefault="00663708" w:rsidP="00400593">
            <w:pPr>
              <w:pStyle w:val="ListParagraph"/>
              <w:numPr>
                <w:ilvl w:val="1"/>
                <w:numId w:val="17"/>
              </w:numPr>
              <w:contextualSpacing w:val="0"/>
              <w:rPr>
                <w:rFonts w:eastAsia="Arial" w:cstheme="minorHAnsi"/>
                <w:b/>
              </w:rPr>
            </w:pPr>
            <w:r w:rsidRPr="00663708">
              <w:rPr>
                <w:rFonts w:eastAsia="Arial" w:cstheme="minorHAnsi"/>
              </w:rPr>
              <w:t>Deliverable – rollbacks in environments when error threshold is reached and ensure state and federal HA requirements are met.</w:t>
            </w:r>
          </w:p>
        </w:tc>
        <w:tc>
          <w:tcPr>
            <w:tcW w:w="2070" w:type="dxa"/>
            <w:shd w:val="clear" w:color="auto" w:fill="FFFFFF" w:themeFill="background1"/>
          </w:tcPr>
          <w:p w14:paraId="47C1B6BA" w14:textId="25699BBF" w:rsidR="00663708" w:rsidRPr="00663708" w:rsidRDefault="00663708" w:rsidP="00663708">
            <w:pPr>
              <w:rPr>
                <w:rFonts w:eastAsia="Arial" w:cstheme="minorHAnsi"/>
                <w:bCs/>
              </w:rPr>
            </w:pPr>
            <w:r>
              <w:rPr>
                <w:rFonts w:eastAsia="Arial" w:cstheme="minorHAnsi"/>
                <w:b/>
                <w:highlight w:val="yellow"/>
              </w:rPr>
              <w:br/>
            </w:r>
            <w:r w:rsidRPr="00663708">
              <w:rPr>
                <w:rFonts w:eastAsia="Arial" w:cstheme="minorHAnsi"/>
                <w:bCs/>
              </w:rPr>
              <w:t>Cancelled</w:t>
            </w:r>
          </w:p>
        </w:tc>
        <w:tc>
          <w:tcPr>
            <w:tcW w:w="3510" w:type="dxa"/>
            <w:shd w:val="clear" w:color="auto" w:fill="FFFFFF" w:themeFill="background1"/>
          </w:tcPr>
          <w:p w14:paraId="6D8BEBA3" w14:textId="381444D3" w:rsidR="00663708" w:rsidRPr="00663708" w:rsidRDefault="00663708" w:rsidP="00663708">
            <w:pPr>
              <w:rPr>
                <w:rFonts w:cstheme="minorHAnsi"/>
                <w:bCs/>
              </w:rPr>
            </w:pPr>
            <w:r>
              <w:rPr>
                <w:rFonts w:cstheme="minorHAnsi"/>
                <w:b/>
                <w:highlight w:val="yellow"/>
              </w:rPr>
              <w:br/>
            </w:r>
            <w:r w:rsidRPr="00663708">
              <w:rPr>
                <w:rFonts w:cstheme="minorHAnsi"/>
                <w:bCs/>
              </w:rPr>
              <w:t>Team was redirected to process automation efforts which were higher priority.</w:t>
            </w:r>
          </w:p>
        </w:tc>
      </w:tr>
      <w:tr w:rsidR="00663708" w:rsidRPr="00237000" w14:paraId="527082CB" w14:textId="77777777" w:rsidTr="009400EB">
        <w:trPr>
          <w:trHeight w:val="1343"/>
        </w:trPr>
        <w:tc>
          <w:tcPr>
            <w:tcW w:w="5400" w:type="dxa"/>
            <w:shd w:val="clear" w:color="auto" w:fill="auto"/>
          </w:tcPr>
          <w:p w14:paraId="743334FA" w14:textId="77A8ACEC" w:rsidR="00663708" w:rsidRPr="00663708" w:rsidRDefault="00663708" w:rsidP="00663708">
            <w:pPr>
              <w:rPr>
                <w:rFonts w:eastAsia="Arial" w:cstheme="minorHAnsi"/>
                <w:b/>
              </w:rPr>
            </w:pPr>
            <w:r w:rsidRPr="00663708">
              <w:rPr>
                <w:rFonts w:eastAsia="Arial" w:cstheme="minorHAnsi"/>
                <w:b/>
              </w:rPr>
              <w:lastRenderedPageBreak/>
              <w:t>Improve Pipeline/Factory Improvement Team (FIT)</w:t>
            </w:r>
          </w:p>
          <w:p w14:paraId="78CD746A" w14:textId="77777777" w:rsidR="00663708" w:rsidRPr="00663708" w:rsidRDefault="00663708" w:rsidP="00663708">
            <w:pPr>
              <w:numPr>
                <w:ilvl w:val="0"/>
                <w:numId w:val="3"/>
              </w:numPr>
              <w:tabs>
                <w:tab w:val="num" w:pos="720"/>
              </w:tabs>
              <w:ind w:left="337"/>
              <w:rPr>
                <w:rFonts w:eastAsia="Arial" w:cstheme="minorHAnsi"/>
              </w:rPr>
            </w:pPr>
            <w:r w:rsidRPr="00663708">
              <w:rPr>
                <w:rFonts w:eastAsia="Arial" w:cstheme="minorHAnsi"/>
              </w:rPr>
              <w:t>Monitoring</w:t>
            </w:r>
          </w:p>
          <w:p w14:paraId="169DF18E" w14:textId="56615B14" w:rsidR="00663708" w:rsidRPr="00663708" w:rsidRDefault="00663708" w:rsidP="00400593">
            <w:pPr>
              <w:pStyle w:val="ListParagraph"/>
              <w:numPr>
                <w:ilvl w:val="1"/>
                <w:numId w:val="17"/>
              </w:numPr>
              <w:contextualSpacing w:val="0"/>
              <w:rPr>
                <w:rFonts w:eastAsia="Arial" w:cstheme="minorHAnsi"/>
                <w:b/>
              </w:rPr>
            </w:pPr>
            <w:r w:rsidRPr="00663708">
              <w:rPr>
                <w:rFonts w:eastAsia="Arial" w:cstheme="minorHAnsi"/>
              </w:rPr>
              <w:t>Deliverable – resolve false positives, ensure state guidelines for monitoring are met and ensure New Relic is configured correctly to ensure valid monitoring.</w:t>
            </w:r>
          </w:p>
        </w:tc>
        <w:tc>
          <w:tcPr>
            <w:tcW w:w="2070" w:type="dxa"/>
            <w:shd w:val="clear" w:color="auto" w:fill="FFFFFF" w:themeFill="background1"/>
          </w:tcPr>
          <w:p w14:paraId="4448A549" w14:textId="71170366" w:rsidR="00663708" w:rsidRPr="00663708" w:rsidRDefault="00663708" w:rsidP="00663708">
            <w:pPr>
              <w:rPr>
                <w:rFonts w:eastAsia="Arial" w:cstheme="minorHAnsi"/>
                <w:bCs/>
              </w:rPr>
            </w:pPr>
            <w:r w:rsidRPr="00663708">
              <w:rPr>
                <w:rFonts w:eastAsia="Arial" w:cstheme="minorHAnsi"/>
                <w:bCs/>
              </w:rPr>
              <w:br/>
              <w:t>Cancelled</w:t>
            </w:r>
          </w:p>
        </w:tc>
        <w:tc>
          <w:tcPr>
            <w:tcW w:w="3510" w:type="dxa"/>
            <w:shd w:val="clear" w:color="auto" w:fill="FFFFFF" w:themeFill="background1"/>
          </w:tcPr>
          <w:p w14:paraId="31F9AD0C" w14:textId="3D15E61E" w:rsidR="00663708" w:rsidRPr="00663708" w:rsidRDefault="00663708" w:rsidP="00663708">
            <w:pPr>
              <w:rPr>
                <w:rFonts w:cstheme="minorHAnsi"/>
                <w:bCs/>
              </w:rPr>
            </w:pPr>
            <w:r>
              <w:rPr>
                <w:rFonts w:cstheme="minorHAnsi"/>
                <w:b/>
                <w:highlight w:val="yellow"/>
              </w:rPr>
              <w:br/>
            </w:r>
            <w:r w:rsidRPr="00663708">
              <w:rPr>
                <w:rFonts w:cstheme="minorHAnsi"/>
                <w:bCs/>
              </w:rPr>
              <w:t>Team was redirected to process automation efforts which were higher priority.</w:t>
            </w:r>
          </w:p>
        </w:tc>
      </w:tr>
      <w:tr w:rsidR="00F13E87" w:rsidRPr="00237000" w14:paraId="6663C8B5" w14:textId="77777777" w:rsidTr="009400EB">
        <w:trPr>
          <w:trHeight w:val="1343"/>
        </w:trPr>
        <w:tc>
          <w:tcPr>
            <w:tcW w:w="5400" w:type="dxa"/>
            <w:shd w:val="clear" w:color="auto" w:fill="auto"/>
          </w:tcPr>
          <w:p w14:paraId="4583F563" w14:textId="77777777" w:rsidR="00F13E87" w:rsidRPr="00663708" w:rsidRDefault="00F13E87" w:rsidP="00663708">
            <w:pPr>
              <w:rPr>
                <w:rFonts w:eastAsia="Arial" w:cstheme="minorHAnsi"/>
                <w:b/>
              </w:rPr>
            </w:pPr>
            <w:r w:rsidRPr="00663708">
              <w:rPr>
                <w:rFonts w:eastAsia="Arial" w:cstheme="minorHAnsi"/>
                <w:b/>
              </w:rPr>
              <w:t>Improve Pipeline/Factory Improvement Team (FIT)</w:t>
            </w:r>
          </w:p>
          <w:p w14:paraId="06F6FA6E" w14:textId="77777777" w:rsidR="00F13E87" w:rsidRPr="00663708" w:rsidRDefault="00F13E87" w:rsidP="00663708">
            <w:pPr>
              <w:numPr>
                <w:ilvl w:val="0"/>
                <w:numId w:val="3"/>
              </w:numPr>
              <w:tabs>
                <w:tab w:val="num" w:pos="720"/>
              </w:tabs>
              <w:ind w:left="337"/>
              <w:rPr>
                <w:rFonts w:eastAsia="Arial" w:cstheme="minorHAnsi"/>
              </w:rPr>
            </w:pPr>
            <w:r w:rsidRPr="00663708">
              <w:rPr>
                <w:rFonts w:eastAsia="Arial" w:cstheme="minorHAnsi"/>
              </w:rPr>
              <w:t>Disaster recovery</w:t>
            </w:r>
          </w:p>
          <w:p w14:paraId="4BF1FEBD" w14:textId="77777777" w:rsidR="00F13E87" w:rsidRPr="00663708" w:rsidRDefault="00F13E87" w:rsidP="00400593">
            <w:pPr>
              <w:pStyle w:val="ListParagraph"/>
              <w:numPr>
                <w:ilvl w:val="1"/>
                <w:numId w:val="17"/>
              </w:numPr>
              <w:contextualSpacing w:val="0"/>
              <w:rPr>
                <w:rFonts w:eastAsia="Arial" w:cstheme="minorHAnsi"/>
              </w:rPr>
            </w:pPr>
            <w:r w:rsidRPr="00663708">
              <w:rPr>
                <w:rFonts w:eastAsia="Arial" w:cstheme="minorHAnsi"/>
              </w:rPr>
              <w:t>Deliverable – ensure state and federal disaster recovery requirements are met.</w:t>
            </w:r>
          </w:p>
          <w:p w14:paraId="1DC67C04" w14:textId="77777777" w:rsidR="00F13E87" w:rsidRPr="00663708" w:rsidDel="003C7A1B" w:rsidRDefault="00F13E87" w:rsidP="00663708">
            <w:pPr>
              <w:rPr>
                <w:rFonts w:eastAsia="Arial" w:cstheme="minorHAnsi"/>
                <w:b/>
              </w:rPr>
            </w:pPr>
          </w:p>
        </w:tc>
        <w:tc>
          <w:tcPr>
            <w:tcW w:w="2070" w:type="dxa"/>
            <w:shd w:val="clear" w:color="auto" w:fill="FFFFFF" w:themeFill="background1"/>
          </w:tcPr>
          <w:p w14:paraId="4CFF0E58" w14:textId="7D9264B9" w:rsidR="00F13E87" w:rsidRPr="00663708" w:rsidRDefault="00663708" w:rsidP="00663708">
            <w:pPr>
              <w:rPr>
                <w:rFonts w:eastAsia="Arial" w:cstheme="minorHAnsi"/>
                <w:bCs/>
              </w:rPr>
            </w:pPr>
            <w:r>
              <w:rPr>
                <w:rFonts w:eastAsia="Arial" w:cstheme="minorHAnsi"/>
                <w:bCs/>
              </w:rPr>
              <w:br/>
            </w:r>
            <w:r w:rsidR="00F13E87" w:rsidRPr="00663708">
              <w:rPr>
                <w:rFonts w:eastAsia="Arial" w:cstheme="minorHAnsi"/>
                <w:bCs/>
              </w:rPr>
              <w:t xml:space="preserve">Cancelled </w:t>
            </w:r>
          </w:p>
        </w:tc>
        <w:tc>
          <w:tcPr>
            <w:tcW w:w="3510" w:type="dxa"/>
            <w:shd w:val="clear" w:color="auto" w:fill="FFFFFF" w:themeFill="background1"/>
          </w:tcPr>
          <w:p w14:paraId="54694AB4" w14:textId="4DC8EEC3" w:rsidR="00F13E87" w:rsidRPr="00663708" w:rsidRDefault="000F4B78" w:rsidP="000F4B78">
            <w:pPr>
              <w:rPr>
                <w:rFonts w:cstheme="minorHAnsi"/>
                <w:bCs/>
              </w:rPr>
            </w:pPr>
            <w:r>
              <w:rPr>
                <w:rFonts w:cstheme="minorHAnsi"/>
                <w:bCs/>
              </w:rPr>
              <w:br/>
            </w:r>
            <w:r w:rsidR="00F13E87" w:rsidRPr="00663708">
              <w:rPr>
                <w:rFonts w:cstheme="minorHAnsi"/>
                <w:bCs/>
              </w:rPr>
              <w:t>Team was redirected to process automation efforts which were higher priority.</w:t>
            </w:r>
          </w:p>
        </w:tc>
      </w:tr>
      <w:tr w:rsidR="006F3D8F" w:rsidRPr="00237000" w14:paraId="5ED9E0E6" w14:textId="77777777" w:rsidTr="009400EB">
        <w:trPr>
          <w:trHeight w:val="1343"/>
        </w:trPr>
        <w:tc>
          <w:tcPr>
            <w:tcW w:w="5400" w:type="dxa"/>
            <w:shd w:val="clear" w:color="auto" w:fill="auto"/>
          </w:tcPr>
          <w:p w14:paraId="78441903" w14:textId="13C55036" w:rsidR="006F3D8F" w:rsidRDefault="006F3D8F" w:rsidP="00141AA3">
            <w:pPr>
              <w:rPr>
                <w:rFonts w:eastAsia="Arial" w:cstheme="minorHAnsi"/>
                <w:b/>
              </w:rPr>
            </w:pPr>
            <w:r>
              <w:rPr>
                <w:rFonts w:eastAsia="Arial" w:cstheme="minorHAnsi"/>
                <w:b/>
              </w:rPr>
              <w:t xml:space="preserve">Code Quality </w:t>
            </w:r>
          </w:p>
          <w:p w14:paraId="6C317D11" w14:textId="77777777" w:rsidR="006F3D8F" w:rsidRPr="00152E62" w:rsidRDefault="006F3D8F" w:rsidP="00141AA3">
            <w:pPr>
              <w:numPr>
                <w:ilvl w:val="0"/>
                <w:numId w:val="3"/>
              </w:numPr>
              <w:tabs>
                <w:tab w:val="num" w:pos="720"/>
              </w:tabs>
              <w:ind w:left="337"/>
              <w:rPr>
                <w:rFonts w:eastAsia="Arial" w:cstheme="minorHAnsi"/>
              </w:rPr>
            </w:pPr>
            <w:r w:rsidRPr="00152E62">
              <w:rPr>
                <w:rFonts w:eastAsia="Arial" w:cstheme="minorHAnsi"/>
              </w:rPr>
              <w:t>Component library</w:t>
            </w:r>
          </w:p>
          <w:p w14:paraId="13A2EB81" w14:textId="21BC04A6" w:rsidR="006F3D8F" w:rsidRPr="006F3D8F" w:rsidRDefault="006F3D8F" w:rsidP="00141AA3">
            <w:pPr>
              <w:pStyle w:val="ListParagraph"/>
              <w:numPr>
                <w:ilvl w:val="1"/>
                <w:numId w:val="17"/>
              </w:numPr>
              <w:contextualSpacing w:val="0"/>
              <w:rPr>
                <w:rFonts w:eastAsia="Arial" w:cstheme="minorHAnsi"/>
              </w:rPr>
            </w:pPr>
            <w:r w:rsidRPr="00152E62">
              <w:rPr>
                <w:rFonts w:eastAsia="Arial" w:cstheme="minorHAnsi"/>
              </w:rPr>
              <w:t>Deliverable – finish building and implement the component library across all development teams.</w:t>
            </w:r>
          </w:p>
          <w:p w14:paraId="5E32C80C" w14:textId="77777777" w:rsidR="006F3D8F" w:rsidRDefault="006F3D8F" w:rsidP="00141AA3">
            <w:pPr>
              <w:rPr>
                <w:rFonts w:eastAsia="Arial" w:cstheme="minorHAnsi"/>
                <w:b/>
              </w:rPr>
            </w:pPr>
          </w:p>
        </w:tc>
        <w:tc>
          <w:tcPr>
            <w:tcW w:w="2070" w:type="dxa"/>
            <w:shd w:val="clear" w:color="auto" w:fill="FFFFFF" w:themeFill="background1"/>
          </w:tcPr>
          <w:p w14:paraId="5D314D86" w14:textId="67568753" w:rsidR="006F3D8F" w:rsidRPr="00141AA3" w:rsidRDefault="00141AA3" w:rsidP="00141AA3">
            <w:pPr>
              <w:rPr>
                <w:rFonts w:eastAsia="Arial" w:cstheme="minorHAnsi"/>
                <w:bCs/>
              </w:rPr>
            </w:pPr>
            <w:r>
              <w:rPr>
                <w:rFonts w:eastAsia="Arial" w:cstheme="minorHAnsi"/>
                <w:bCs/>
              </w:rPr>
              <w:br/>
              <w:t xml:space="preserve">Complete – 100% </w:t>
            </w:r>
          </w:p>
        </w:tc>
        <w:tc>
          <w:tcPr>
            <w:tcW w:w="3510" w:type="dxa"/>
            <w:shd w:val="clear" w:color="auto" w:fill="FFFFFF" w:themeFill="background1"/>
          </w:tcPr>
          <w:p w14:paraId="4777ED5D" w14:textId="6BEE86EA" w:rsidR="006F3D8F" w:rsidRPr="00141AA3" w:rsidRDefault="00141AA3" w:rsidP="00141AA3">
            <w:pPr>
              <w:rPr>
                <w:rFonts w:cstheme="minorHAnsi"/>
                <w:bCs/>
              </w:rPr>
            </w:pPr>
            <w:r>
              <w:rPr>
                <w:rFonts w:cstheme="minorHAnsi"/>
                <w:b/>
              </w:rPr>
              <w:br/>
            </w:r>
            <w:r w:rsidRPr="00152E62">
              <w:rPr>
                <w:rFonts w:cstheme="minorHAnsi"/>
                <w:bCs/>
              </w:rPr>
              <w:t>Completed work in February 2019</w:t>
            </w:r>
          </w:p>
        </w:tc>
      </w:tr>
      <w:tr w:rsidR="006F3D8F" w:rsidRPr="00237000" w14:paraId="195E86F2" w14:textId="77777777" w:rsidTr="009400EB">
        <w:trPr>
          <w:trHeight w:val="1343"/>
        </w:trPr>
        <w:tc>
          <w:tcPr>
            <w:tcW w:w="5400" w:type="dxa"/>
            <w:shd w:val="clear" w:color="auto" w:fill="auto"/>
          </w:tcPr>
          <w:p w14:paraId="6780740F" w14:textId="3DD2C495" w:rsidR="006F3D8F" w:rsidRDefault="006F3D8F" w:rsidP="00141AA3">
            <w:pPr>
              <w:rPr>
                <w:rFonts w:eastAsia="Arial" w:cstheme="minorHAnsi"/>
                <w:b/>
              </w:rPr>
            </w:pPr>
            <w:r>
              <w:rPr>
                <w:rFonts w:eastAsia="Arial" w:cstheme="minorHAnsi"/>
                <w:b/>
              </w:rPr>
              <w:t xml:space="preserve">Code Quality </w:t>
            </w:r>
          </w:p>
          <w:p w14:paraId="0E47D641" w14:textId="77777777" w:rsidR="00141AA3" w:rsidRPr="00152E62" w:rsidRDefault="00141AA3" w:rsidP="00141AA3">
            <w:pPr>
              <w:numPr>
                <w:ilvl w:val="0"/>
                <w:numId w:val="3"/>
              </w:numPr>
              <w:tabs>
                <w:tab w:val="num" w:pos="720"/>
              </w:tabs>
              <w:ind w:left="337"/>
              <w:rPr>
                <w:rFonts w:eastAsia="Arial" w:cstheme="minorHAnsi"/>
              </w:rPr>
            </w:pPr>
            <w:r w:rsidRPr="00152E62">
              <w:rPr>
                <w:rFonts w:eastAsia="Arial" w:cstheme="minorHAnsi"/>
              </w:rPr>
              <w:t>Code quality standards</w:t>
            </w:r>
          </w:p>
          <w:p w14:paraId="59CC50E2" w14:textId="3EB8F77D" w:rsidR="00141AA3" w:rsidRPr="00141AA3" w:rsidRDefault="00141AA3" w:rsidP="00141AA3">
            <w:pPr>
              <w:pStyle w:val="ListParagraph"/>
              <w:numPr>
                <w:ilvl w:val="1"/>
                <w:numId w:val="17"/>
              </w:numPr>
              <w:contextualSpacing w:val="0"/>
              <w:rPr>
                <w:rFonts w:eastAsia="Arial" w:cstheme="minorHAnsi"/>
              </w:rPr>
            </w:pPr>
            <w:r w:rsidRPr="00152E62">
              <w:rPr>
                <w:rFonts w:eastAsia="Arial" w:cstheme="minorHAnsi"/>
              </w:rPr>
              <w:t>Deliverable – identify and implement developer testing standards, shared code standards and user story standards.</w:t>
            </w:r>
          </w:p>
          <w:p w14:paraId="1ECB79AA" w14:textId="77777777" w:rsidR="006F3D8F" w:rsidRDefault="006F3D8F" w:rsidP="00141AA3">
            <w:pPr>
              <w:rPr>
                <w:rFonts w:eastAsia="Arial" w:cstheme="minorHAnsi"/>
                <w:b/>
              </w:rPr>
            </w:pPr>
          </w:p>
        </w:tc>
        <w:tc>
          <w:tcPr>
            <w:tcW w:w="2070" w:type="dxa"/>
            <w:shd w:val="clear" w:color="auto" w:fill="FFFFFF" w:themeFill="background1"/>
          </w:tcPr>
          <w:p w14:paraId="7F071EEF" w14:textId="3C13F7C8" w:rsidR="006F3D8F" w:rsidRPr="00141AA3" w:rsidRDefault="00141AA3" w:rsidP="00141AA3">
            <w:pPr>
              <w:rPr>
                <w:rFonts w:eastAsia="Arial" w:cstheme="minorHAnsi"/>
                <w:bCs/>
              </w:rPr>
            </w:pPr>
            <w:r>
              <w:rPr>
                <w:rFonts w:eastAsia="Arial" w:cstheme="minorHAnsi"/>
                <w:b/>
              </w:rPr>
              <w:br/>
            </w:r>
            <w:r>
              <w:rPr>
                <w:rFonts w:eastAsia="Arial" w:cstheme="minorHAnsi"/>
                <w:bCs/>
              </w:rPr>
              <w:t>Complete – 100%</w:t>
            </w:r>
          </w:p>
        </w:tc>
        <w:tc>
          <w:tcPr>
            <w:tcW w:w="3510" w:type="dxa"/>
            <w:shd w:val="clear" w:color="auto" w:fill="FFFFFF" w:themeFill="background1"/>
          </w:tcPr>
          <w:p w14:paraId="4F3AAF29" w14:textId="3FC99F94" w:rsidR="006F3D8F" w:rsidRPr="00141AA3" w:rsidRDefault="00141AA3" w:rsidP="00141AA3">
            <w:pPr>
              <w:rPr>
                <w:rFonts w:cstheme="minorHAnsi"/>
                <w:bCs/>
              </w:rPr>
            </w:pPr>
            <w:r>
              <w:rPr>
                <w:rFonts w:cstheme="minorHAnsi"/>
                <w:b/>
              </w:rPr>
              <w:br/>
            </w:r>
            <w:r w:rsidRPr="00312E62">
              <w:rPr>
                <w:rFonts w:cstheme="minorHAnsi"/>
                <w:bCs/>
              </w:rPr>
              <w:t>Completed work in February 2019</w:t>
            </w:r>
          </w:p>
        </w:tc>
      </w:tr>
      <w:tr w:rsidR="00F13E87" w:rsidRPr="00237000" w14:paraId="595F33C1" w14:textId="77777777" w:rsidTr="009400EB">
        <w:trPr>
          <w:trHeight w:val="1343"/>
        </w:trPr>
        <w:tc>
          <w:tcPr>
            <w:tcW w:w="5400" w:type="dxa"/>
            <w:shd w:val="clear" w:color="auto" w:fill="auto"/>
          </w:tcPr>
          <w:p w14:paraId="1D17C87C" w14:textId="77777777" w:rsidR="00F13E87" w:rsidRDefault="00F13E87" w:rsidP="00141AA3">
            <w:pPr>
              <w:rPr>
                <w:rFonts w:eastAsia="Arial" w:cstheme="minorHAnsi"/>
                <w:b/>
              </w:rPr>
            </w:pPr>
            <w:r>
              <w:rPr>
                <w:rFonts w:eastAsia="Arial" w:cstheme="minorHAnsi"/>
                <w:b/>
              </w:rPr>
              <w:t xml:space="preserve">Code Quality </w:t>
            </w:r>
          </w:p>
          <w:p w14:paraId="5B89D32A" w14:textId="77777777" w:rsidR="00F13E87" w:rsidRPr="00152E62" w:rsidRDefault="00F13E87" w:rsidP="00141AA3">
            <w:pPr>
              <w:numPr>
                <w:ilvl w:val="0"/>
                <w:numId w:val="3"/>
              </w:numPr>
              <w:tabs>
                <w:tab w:val="num" w:pos="720"/>
              </w:tabs>
              <w:ind w:left="337"/>
              <w:rPr>
                <w:rFonts w:eastAsia="Arial" w:cstheme="minorHAnsi"/>
              </w:rPr>
            </w:pPr>
            <w:r w:rsidRPr="00152E62">
              <w:rPr>
                <w:rFonts w:eastAsia="Arial" w:cstheme="minorHAnsi"/>
              </w:rPr>
              <w:t>Code analysis</w:t>
            </w:r>
          </w:p>
          <w:p w14:paraId="5885E9F7" w14:textId="1B8C8879" w:rsidR="00F13E87" w:rsidRDefault="00F13E87" w:rsidP="00141AA3">
            <w:pPr>
              <w:pStyle w:val="ListParagraph"/>
              <w:numPr>
                <w:ilvl w:val="1"/>
                <w:numId w:val="17"/>
              </w:numPr>
              <w:contextualSpacing w:val="0"/>
              <w:rPr>
                <w:rFonts w:eastAsia="Arial" w:cstheme="minorHAnsi"/>
                <w:b/>
              </w:rPr>
            </w:pPr>
            <w:r w:rsidRPr="00152E62">
              <w:rPr>
                <w:rFonts w:eastAsia="Arial" w:cstheme="minorHAnsi"/>
              </w:rPr>
              <w:t>Deliverable – fully implement and configure SonarQube/code climate and ensure all code checked into the pipeline is scanned.</w:t>
            </w:r>
          </w:p>
        </w:tc>
        <w:tc>
          <w:tcPr>
            <w:tcW w:w="2070" w:type="dxa"/>
            <w:shd w:val="clear" w:color="auto" w:fill="FFFFFF" w:themeFill="background1"/>
          </w:tcPr>
          <w:p w14:paraId="5E3C9D60" w14:textId="46CCAB52" w:rsidR="00F13E87" w:rsidRPr="00152E62" w:rsidRDefault="000F4B78" w:rsidP="000F4B78">
            <w:pPr>
              <w:rPr>
                <w:rFonts w:eastAsia="Arial" w:cstheme="minorHAnsi"/>
                <w:bCs/>
              </w:rPr>
            </w:pPr>
            <w:r>
              <w:rPr>
                <w:rFonts w:eastAsia="Arial" w:cstheme="minorHAnsi"/>
                <w:bCs/>
              </w:rPr>
              <w:br/>
            </w:r>
            <w:r w:rsidR="00F13E87">
              <w:rPr>
                <w:rFonts w:eastAsia="Arial" w:cstheme="minorHAnsi"/>
                <w:bCs/>
              </w:rPr>
              <w:t xml:space="preserve">In Progress – 75% </w:t>
            </w:r>
          </w:p>
        </w:tc>
        <w:tc>
          <w:tcPr>
            <w:tcW w:w="3510" w:type="dxa"/>
            <w:shd w:val="clear" w:color="auto" w:fill="FFFFFF" w:themeFill="background1"/>
          </w:tcPr>
          <w:p w14:paraId="290C5680" w14:textId="5C4D463D" w:rsidR="00F13E87" w:rsidRPr="00152E62" w:rsidRDefault="00141AA3" w:rsidP="00141AA3">
            <w:pPr>
              <w:rPr>
                <w:rFonts w:cstheme="minorHAnsi"/>
                <w:bCs/>
              </w:rPr>
            </w:pPr>
            <w:r>
              <w:rPr>
                <w:rFonts w:cstheme="minorHAnsi"/>
                <w:bCs/>
              </w:rPr>
              <w:br/>
            </w:r>
            <w:r w:rsidR="00F13E87" w:rsidRPr="002B1D5C">
              <w:rPr>
                <w:rFonts w:cstheme="minorHAnsi"/>
                <w:bCs/>
              </w:rPr>
              <w:t>Continued work on all code issues. There are now 0 major code issues for CANS and IDM and is now within its code issue threshold.</w:t>
            </w:r>
          </w:p>
        </w:tc>
      </w:tr>
      <w:tr w:rsidR="00141AA3" w:rsidRPr="00237000" w14:paraId="71B7324D" w14:textId="77777777" w:rsidTr="009400EB">
        <w:trPr>
          <w:trHeight w:val="1343"/>
        </w:trPr>
        <w:tc>
          <w:tcPr>
            <w:tcW w:w="5400" w:type="dxa"/>
            <w:shd w:val="clear" w:color="auto" w:fill="auto"/>
          </w:tcPr>
          <w:p w14:paraId="64167013" w14:textId="77777777" w:rsidR="00141AA3" w:rsidRDefault="00141AA3" w:rsidP="00141AA3">
            <w:pPr>
              <w:rPr>
                <w:rFonts w:eastAsia="Arial" w:cstheme="minorHAnsi"/>
                <w:b/>
              </w:rPr>
            </w:pPr>
            <w:r>
              <w:rPr>
                <w:rFonts w:eastAsia="Arial" w:cstheme="minorHAnsi"/>
                <w:b/>
              </w:rPr>
              <w:t>Legacy Integration and Synchronization</w:t>
            </w:r>
          </w:p>
          <w:p w14:paraId="4BD681B0" w14:textId="77777777" w:rsidR="00141AA3" w:rsidRPr="00152E62" w:rsidRDefault="00141AA3" w:rsidP="00141AA3">
            <w:pPr>
              <w:numPr>
                <w:ilvl w:val="0"/>
                <w:numId w:val="3"/>
              </w:numPr>
              <w:tabs>
                <w:tab w:val="num" w:pos="720"/>
              </w:tabs>
              <w:ind w:left="337"/>
              <w:rPr>
                <w:rFonts w:eastAsia="Arial" w:cstheme="minorHAnsi"/>
              </w:rPr>
            </w:pPr>
            <w:r w:rsidRPr="00152E62">
              <w:rPr>
                <w:rFonts w:eastAsia="Arial" w:cstheme="minorHAnsi"/>
              </w:rPr>
              <w:t>Demonstrate updating child record: CARES to CWS-CMS</w:t>
            </w:r>
          </w:p>
          <w:p w14:paraId="7F3A0F48" w14:textId="77777777" w:rsidR="00141AA3" w:rsidRPr="00152E62" w:rsidRDefault="00141AA3" w:rsidP="00141AA3">
            <w:pPr>
              <w:pStyle w:val="ListParagraph"/>
              <w:numPr>
                <w:ilvl w:val="1"/>
                <w:numId w:val="17"/>
              </w:numPr>
              <w:contextualSpacing w:val="0"/>
              <w:rPr>
                <w:rFonts w:eastAsia="Arial" w:cstheme="minorHAnsi"/>
              </w:rPr>
            </w:pPr>
            <w:r w:rsidRPr="00152E62">
              <w:rPr>
                <w:rFonts w:eastAsia="Arial" w:cstheme="minorHAnsi"/>
              </w:rPr>
              <w:t>Deliverable – proof of concept that shows updating a child record in one direction</w:t>
            </w:r>
          </w:p>
          <w:p w14:paraId="641A0F03" w14:textId="41D595E1" w:rsidR="00141AA3" w:rsidRPr="00141AA3" w:rsidRDefault="00141AA3" w:rsidP="00141AA3">
            <w:pPr>
              <w:pStyle w:val="ListParagraph"/>
              <w:numPr>
                <w:ilvl w:val="1"/>
                <w:numId w:val="17"/>
              </w:numPr>
              <w:contextualSpacing w:val="0"/>
              <w:rPr>
                <w:rFonts w:eastAsia="Arial" w:cstheme="minorHAnsi"/>
              </w:rPr>
            </w:pPr>
            <w:r w:rsidRPr="00152E62">
              <w:rPr>
                <w:rFonts w:eastAsia="Arial" w:cstheme="minorHAnsi"/>
              </w:rPr>
              <w:t>Deliverable – proof of concept that shows updating a child record in both directions</w:t>
            </w:r>
          </w:p>
        </w:tc>
        <w:tc>
          <w:tcPr>
            <w:tcW w:w="2070" w:type="dxa"/>
            <w:shd w:val="clear" w:color="auto" w:fill="FFFFFF" w:themeFill="background1"/>
          </w:tcPr>
          <w:p w14:paraId="56BEE11F" w14:textId="41619E59" w:rsidR="00141AA3" w:rsidRPr="00141AA3" w:rsidRDefault="00141AA3" w:rsidP="00141AA3">
            <w:pPr>
              <w:rPr>
                <w:rFonts w:eastAsia="Arial" w:cstheme="minorHAnsi"/>
                <w:bCs/>
              </w:rPr>
            </w:pPr>
            <w:r>
              <w:rPr>
                <w:rFonts w:eastAsia="Arial" w:cstheme="minorHAnsi"/>
                <w:b/>
              </w:rPr>
              <w:br/>
            </w:r>
            <w:r>
              <w:rPr>
                <w:rFonts w:eastAsia="Arial" w:cstheme="minorHAnsi"/>
                <w:bCs/>
              </w:rPr>
              <w:t xml:space="preserve">Complete – 100% </w:t>
            </w:r>
          </w:p>
        </w:tc>
        <w:tc>
          <w:tcPr>
            <w:tcW w:w="3510" w:type="dxa"/>
            <w:shd w:val="clear" w:color="auto" w:fill="FFFFFF" w:themeFill="background1"/>
          </w:tcPr>
          <w:p w14:paraId="73CF45D7" w14:textId="30F37569" w:rsidR="00141AA3" w:rsidRPr="00141AA3" w:rsidRDefault="00141AA3" w:rsidP="00141AA3">
            <w:pPr>
              <w:rPr>
                <w:rFonts w:eastAsia="Arial" w:cstheme="minorHAnsi"/>
              </w:rPr>
            </w:pPr>
            <w:r>
              <w:rPr>
                <w:rFonts w:cstheme="minorHAnsi"/>
                <w:b/>
              </w:rPr>
              <w:br/>
            </w:r>
            <w:r w:rsidRPr="00152E62">
              <w:rPr>
                <w:rFonts w:eastAsia="Arial" w:cstheme="minorHAnsi"/>
              </w:rPr>
              <w:t>Completed as part of synchronization strategy POC</w:t>
            </w:r>
          </w:p>
        </w:tc>
      </w:tr>
      <w:tr w:rsidR="00141AA3" w:rsidRPr="00237000" w14:paraId="46E130E6" w14:textId="77777777" w:rsidTr="009400EB">
        <w:trPr>
          <w:trHeight w:val="1343"/>
        </w:trPr>
        <w:tc>
          <w:tcPr>
            <w:tcW w:w="5400" w:type="dxa"/>
            <w:shd w:val="clear" w:color="auto" w:fill="auto"/>
          </w:tcPr>
          <w:p w14:paraId="08F68CDE" w14:textId="77777777" w:rsidR="00141AA3" w:rsidRDefault="00141AA3" w:rsidP="00141AA3">
            <w:pPr>
              <w:rPr>
                <w:rFonts w:eastAsia="Arial" w:cstheme="minorHAnsi"/>
                <w:b/>
              </w:rPr>
            </w:pPr>
            <w:r>
              <w:rPr>
                <w:rFonts w:eastAsia="Arial" w:cstheme="minorHAnsi"/>
                <w:b/>
              </w:rPr>
              <w:t>Legacy Integration and Synchronization</w:t>
            </w:r>
          </w:p>
          <w:p w14:paraId="7586CF2D" w14:textId="77777777" w:rsidR="00141AA3" w:rsidRPr="00152E62" w:rsidRDefault="00141AA3" w:rsidP="00141AA3">
            <w:pPr>
              <w:numPr>
                <w:ilvl w:val="0"/>
                <w:numId w:val="3"/>
              </w:numPr>
              <w:tabs>
                <w:tab w:val="num" w:pos="720"/>
              </w:tabs>
              <w:ind w:left="337"/>
              <w:rPr>
                <w:rFonts w:eastAsia="Arial" w:cstheme="minorHAnsi"/>
              </w:rPr>
            </w:pPr>
            <w:r w:rsidRPr="00152E62">
              <w:rPr>
                <w:rFonts w:eastAsia="Arial" w:cstheme="minorHAnsi"/>
              </w:rPr>
              <w:t>Investigate integration and synchronization technologies</w:t>
            </w:r>
          </w:p>
          <w:p w14:paraId="604956C9" w14:textId="5DB148FF" w:rsidR="00141AA3" w:rsidRPr="00141AA3" w:rsidRDefault="00141AA3" w:rsidP="00141AA3">
            <w:pPr>
              <w:pStyle w:val="ListParagraph"/>
              <w:numPr>
                <w:ilvl w:val="1"/>
                <w:numId w:val="17"/>
              </w:numPr>
              <w:contextualSpacing w:val="0"/>
              <w:rPr>
                <w:rFonts w:eastAsia="Arial" w:cstheme="minorHAnsi"/>
              </w:rPr>
            </w:pPr>
            <w:r w:rsidRPr="00152E62">
              <w:rPr>
                <w:rFonts w:eastAsia="Arial" w:cstheme="minorHAnsi"/>
              </w:rPr>
              <w:t>Deliverable – spike on integration and synchronization tools, including Kafka, Boomi and Mulesoft.</w:t>
            </w:r>
          </w:p>
        </w:tc>
        <w:tc>
          <w:tcPr>
            <w:tcW w:w="2070" w:type="dxa"/>
            <w:shd w:val="clear" w:color="auto" w:fill="FFFFFF" w:themeFill="background1"/>
          </w:tcPr>
          <w:p w14:paraId="7893543A" w14:textId="58AC050F" w:rsidR="00141AA3" w:rsidRPr="00141AA3" w:rsidRDefault="00141AA3" w:rsidP="00141AA3">
            <w:pPr>
              <w:rPr>
                <w:rFonts w:eastAsia="Arial" w:cstheme="minorHAnsi"/>
                <w:bCs/>
              </w:rPr>
            </w:pPr>
            <w:r>
              <w:rPr>
                <w:rFonts w:eastAsia="Arial" w:cstheme="minorHAnsi"/>
                <w:b/>
              </w:rPr>
              <w:br/>
            </w:r>
            <w:r>
              <w:rPr>
                <w:rFonts w:eastAsia="Arial" w:cstheme="minorHAnsi"/>
                <w:bCs/>
              </w:rPr>
              <w:t>Complete – 100%</w:t>
            </w:r>
          </w:p>
        </w:tc>
        <w:tc>
          <w:tcPr>
            <w:tcW w:w="3510" w:type="dxa"/>
            <w:shd w:val="clear" w:color="auto" w:fill="FFFFFF" w:themeFill="background1"/>
          </w:tcPr>
          <w:p w14:paraId="471334E6" w14:textId="6D72618D" w:rsidR="00141AA3" w:rsidRPr="00141AA3" w:rsidRDefault="00141AA3" w:rsidP="00141AA3">
            <w:pPr>
              <w:rPr>
                <w:rFonts w:eastAsia="Arial" w:cstheme="minorHAnsi"/>
              </w:rPr>
            </w:pPr>
            <w:r>
              <w:rPr>
                <w:rFonts w:cstheme="minorHAnsi"/>
                <w:b/>
              </w:rPr>
              <w:br/>
            </w:r>
            <w:r w:rsidRPr="00152E62">
              <w:rPr>
                <w:rFonts w:eastAsia="Arial" w:cstheme="minorHAnsi"/>
              </w:rPr>
              <w:t>Completed as part of synchronization strategy POC</w:t>
            </w:r>
          </w:p>
        </w:tc>
      </w:tr>
      <w:tr w:rsidR="00141AA3" w:rsidRPr="00237000" w14:paraId="71B14C9D" w14:textId="77777777" w:rsidTr="009400EB">
        <w:trPr>
          <w:trHeight w:val="1343"/>
        </w:trPr>
        <w:tc>
          <w:tcPr>
            <w:tcW w:w="5400" w:type="dxa"/>
            <w:shd w:val="clear" w:color="auto" w:fill="auto"/>
          </w:tcPr>
          <w:p w14:paraId="79BE3424" w14:textId="77777777" w:rsidR="00141AA3" w:rsidRDefault="00141AA3" w:rsidP="00141AA3">
            <w:pPr>
              <w:rPr>
                <w:rFonts w:eastAsia="Arial" w:cstheme="minorHAnsi"/>
                <w:b/>
              </w:rPr>
            </w:pPr>
            <w:r>
              <w:rPr>
                <w:rFonts w:eastAsia="Arial" w:cstheme="minorHAnsi"/>
                <w:b/>
              </w:rPr>
              <w:t>Legacy Integration and Synchronization</w:t>
            </w:r>
          </w:p>
          <w:p w14:paraId="10E34ADB" w14:textId="77777777" w:rsidR="00141AA3" w:rsidRPr="00152E62" w:rsidRDefault="00141AA3" w:rsidP="00141AA3">
            <w:pPr>
              <w:numPr>
                <w:ilvl w:val="0"/>
                <w:numId w:val="3"/>
              </w:numPr>
              <w:tabs>
                <w:tab w:val="num" w:pos="720"/>
              </w:tabs>
              <w:ind w:left="337"/>
              <w:rPr>
                <w:rFonts w:eastAsia="Arial" w:cstheme="minorHAnsi"/>
              </w:rPr>
            </w:pPr>
            <w:r w:rsidRPr="00152E62">
              <w:rPr>
                <w:rFonts w:eastAsia="Arial" w:cstheme="minorHAnsi"/>
              </w:rPr>
              <w:t>Simulate synchronization between old and new domain models using complex scenarios (the co-existence of old and new Relationship and Household models, for example)</w:t>
            </w:r>
          </w:p>
          <w:p w14:paraId="290C7866" w14:textId="41C0264E" w:rsidR="00141AA3" w:rsidRPr="00141AA3" w:rsidRDefault="00141AA3" w:rsidP="00141AA3">
            <w:pPr>
              <w:pStyle w:val="ListParagraph"/>
              <w:numPr>
                <w:ilvl w:val="1"/>
                <w:numId w:val="17"/>
              </w:numPr>
              <w:contextualSpacing w:val="0"/>
              <w:rPr>
                <w:rFonts w:eastAsia="Arial" w:cstheme="minorHAnsi"/>
              </w:rPr>
            </w:pPr>
            <w:r w:rsidRPr="00152E62">
              <w:rPr>
                <w:rFonts w:eastAsia="Arial" w:cstheme="minorHAnsi"/>
              </w:rPr>
              <w:t>Deliverable – proof of concept that simulates data synchronization for a set of realistic child welfare scenarios, ranging from adding a field to an existing concept to mapping between new and old data structures.</w:t>
            </w:r>
          </w:p>
        </w:tc>
        <w:tc>
          <w:tcPr>
            <w:tcW w:w="2070" w:type="dxa"/>
            <w:shd w:val="clear" w:color="auto" w:fill="FFFFFF" w:themeFill="background1"/>
          </w:tcPr>
          <w:p w14:paraId="5E73A5B0" w14:textId="558D3CFF" w:rsidR="00141AA3" w:rsidRPr="00141AA3" w:rsidRDefault="00141AA3" w:rsidP="00141AA3">
            <w:pPr>
              <w:rPr>
                <w:rFonts w:eastAsia="Arial" w:cstheme="minorHAnsi"/>
                <w:bCs/>
              </w:rPr>
            </w:pPr>
            <w:r>
              <w:rPr>
                <w:rFonts w:eastAsia="Arial" w:cstheme="minorHAnsi"/>
                <w:b/>
              </w:rPr>
              <w:br/>
            </w:r>
            <w:r>
              <w:rPr>
                <w:rFonts w:eastAsia="Arial" w:cstheme="minorHAnsi"/>
                <w:bCs/>
              </w:rPr>
              <w:t>Cancelled</w:t>
            </w:r>
          </w:p>
        </w:tc>
        <w:tc>
          <w:tcPr>
            <w:tcW w:w="3510" w:type="dxa"/>
            <w:shd w:val="clear" w:color="auto" w:fill="FFFFFF" w:themeFill="background1"/>
          </w:tcPr>
          <w:p w14:paraId="15A83977" w14:textId="116C372A" w:rsidR="00141AA3" w:rsidRPr="00141AA3" w:rsidRDefault="00141AA3" w:rsidP="00141AA3">
            <w:pPr>
              <w:rPr>
                <w:rFonts w:eastAsia="Arial" w:cstheme="minorHAnsi"/>
              </w:rPr>
            </w:pPr>
            <w:r>
              <w:rPr>
                <w:rFonts w:cstheme="minorHAnsi"/>
                <w:b/>
              </w:rPr>
              <w:br/>
            </w:r>
            <w:r w:rsidRPr="00152E62">
              <w:rPr>
                <w:rFonts w:eastAsia="Arial" w:cstheme="minorHAnsi"/>
              </w:rPr>
              <w:t>This task was cancelled as the Project decided that synchronization is not the approach to continue exploring. New legacy approach is collaborating with IBM in a Shared DB approach</w:t>
            </w:r>
          </w:p>
        </w:tc>
      </w:tr>
      <w:tr w:rsidR="00F13E87" w:rsidRPr="00237000" w14:paraId="590E82FD" w14:textId="77777777" w:rsidTr="009400EB">
        <w:trPr>
          <w:trHeight w:val="1343"/>
        </w:trPr>
        <w:tc>
          <w:tcPr>
            <w:tcW w:w="5400" w:type="dxa"/>
            <w:shd w:val="clear" w:color="auto" w:fill="auto"/>
          </w:tcPr>
          <w:p w14:paraId="3451695A" w14:textId="77777777" w:rsidR="00F13E87" w:rsidRDefault="00F13E87" w:rsidP="00141AA3">
            <w:pPr>
              <w:rPr>
                <w:rFonts w:eastAsia="Arial" w:cstheme="minorHAnsi"/>
                <w:b/>
              </w:rPr>
            </w:pPr>
            <w:r>
              <w:rPr>
                <w:rFonts w:eastAsia="Arial" w:cstheme="minorHAnsi"/>
                <w:b/>
              </w:rPr>
              <w:lastRenderedPageBreak/>
              <w:t>Legacy Integration and Synchronization</w:t>
            </w:r>
          </w:p>
          <w:p w14:paraId="4C763F54" w14:textId="77777777" w:rsidR="00F13E87" w:rsidRPr="00152E62" w:rsidRDefault="00F13E87" w:rsidP="00141AA3">
            <w:pPr>
              <w:numPr>
                <w:ilvl w:val="0"/>
                <w:numId w:val="3"/>
              </w:numPr>
              <w:tabs>
                <w:tab w:val="num" w:pos="720"/>
              </w:tabs>
              <w:ind w:left="337"/>
              <w:rPr>
                <w:rFonts w:eastAsia="Arial" w:cstheme="minorHAnsi"/>
              </w:rPr>
            </w:pPr>
            <w:r w:rsidRPr="00152E62">
              <w:rPr>
                <w:rFonts w:eastAsia="Arial" w:cstheme="minorHAnsi"/>
              </w:rPr>
              <w:t>Prove approach to exception handling, including low-latency use cases</w:t>
            </w:r>
          </w:p>
          <w:p w14:paraId="1232A623" w14:textId="182C9401" w:rsidR="00F13E87" w:rsidRPr="00141AA3" w:rsidRDefault="00F13E87" w:rsidP="00141AA3">
            <w:pPr>
              <w:pStyle w:val="ListParagraph"/>
              <w:numPr>
                <w:ilvl w:val="1"/>
                <w:numId w:val="17"/>
              </w:numPr>
              <w:contextualSpacing w:val="0"/>
              <w:rPr>
                <w:rFonts w:eastAsia="Arial" w:cstheme="minorHAnsi"/>
              </w:rPr>
            </w:pPr>
            <w:r w:rsidRPr="00152E62">
              <w:rPr>
                <w:rFonts w:eastAsia="Arial" w:cstheme="minorHAnsi"/>
              </w:rPr>
              <w:t>Deliverable – proof of concept that shows exception handling for all synchronization simulations.</w:t>
            </w:r>
          </w:p>
        </w:tc>
        <w:tc>
          <w:tcPr>
            <w:tcW w:w="2070" w:type="dxa"/>
            <w:shd w:val="clear" w:color="auto" w:fill="FFFFFF" w:themeFill="background1"/>
          </w:tcPr>
          <w:p w14:paraId="35081A2B" w14:textId="73BA940C" w:rsidR="00F13E87" w:rsidRPr="00141AA3" w:rsidRDefault="000F4B78" w:rsidP="000F4B78">
            <w:pPr>
              <w:rPr>
                <w:rFonts w:eastAsia="Arial" w:cstheme="minorHAnsi"/>
                <w:bCs/>
              </w:rPr>
            </w:pPr>
            <w:r>
              <w:rPr>
                <w:rFonts w:eastAsia="Arial" w:cstheme="minorHAnsi"/>
                <w:bCs/>
              </w:rPr>
              <w:br/>
            </w:r>
            <w:r w:rsidR="00F13E87">
              <w:rPr>
                <w:rFonts w:eastAsia="Arial" w:cstheme="minorHAnsi"/>
                <w:bCs/>
              </w:rPr>
              <w:t xml:space="preserve">Cancelled </w:t>
            </w:r>
          </w:p>
        </w:tc>
        <w:tc>
          <w:tcPr>
            <w:tcW w:w="3510" w:type="dxa"/>
            <w:shd w:val="clear" w:color="auto" w:fill="FFFFFF" w:themeFill="background1"/>
          </w:tcPr>
          <w:p w14:paraId="1149D8CA" w14:textId="27E93461" w:rsidR="00F13E87" w:rsidRDefault="000F4B78" w:rsidP="000F4B78">
            <w:pPr>
              <w:rPr>
                <w:rFonts w:cstheme="minorHAnsi"/>
                <w:b/>
              </w:rPr>
            </w:pPr>
            <w:r>
              <w:rPr>
                <w:rFonts w:cstheme="minorHAnsi"/>
                <w:b/>
              </w:rPr>
              <w:br/>
            </w:r>
            <w:r w:rsidR="00F13E87" w:rsidRPr="00152E62">
              <w:rPr>
                <w:rFonts w:eastAsia="Arial" w:cstheme="minorHAnsi"/>
              </w:rPr>
              <w:t>Work started as part of synchronization strategy POC, but this task was stopped, as the Project decided that synchronization is not the approach to continue exploring. New legacy approach is collaborating with IBM in a Shared DB approach.</w:t>
            </w:r>
          </w:p>
        </w:tc>
      </w:tr>
      <w:tr w:rsidR="00C81866" w:rsidRPr="00237000" w14:paraId="0ABD009B" w14:textId="77777777" w:rsidTr="009400EB">
        <w:trPr>
          <w:trHeight w:val="1343"/>
        </w:trPr>
        <w:tc>
          <w:tcPr>
            <w:tcW w:w="5400" w:type="dxa"/>
            <w:shd w:val="clear" w:color="auto" w:fill="auto"/>
          </w:tcPr>
          <w:p w14:paraId="11ECF5AF" w14:textId="77777777" w:rsidR="00C81866" w:rsidRDefault="00C81866" w:rsidP="00CD059A">
            <w:pPr>
              <w:rPr>
                <w:rFonts w:eastAsia="Arial" w:cstheme="minorHAnsi"/>
                <w:b/>
              </w:rPr>
            </w:pPr>
            <w:r>
              <w:rPr>
                <w:rFonts w:eastAsia="Arial" w:cstheme="minorHAnsi"/>
                <w:b/>
              </w:rPr>
              <w:t xml:space="preserve">Product Blueprinting and Domain and Data Architecture Approach </w:t>
            </w:r>
          </w:p>
          <w:p w14:paraId="4A99F744" w14:textId="77777777" w:rsidR="00CD059A" w:rsidRPr="00152E62" w:rsidRDefault="00CD059A" w:rsidP="00CD059A">
            <w:pPr>
              <w:numPr>
                <w:ilvl w:val="0"/>
                <w:numId w:val="3"/>
              </w:numPr>
              <w:tabs>
                <w:tab w:val="num" w:pos="720"/>
              </w:tabs>
              <w:ind w:left="337"/>
              <w:rPr>
                <w:rFonts w:eastAsia="Arial" w:cstheme="minorHAnsi"/>
              </w:rPr>
            </w:pPr>
            <w:r w:rsidRPr="00152E62">
              <w:rPr>
                <w:rFonts w:eastAsia="Arial" w:cstheme="minorHAnsi"/>
              </w:rPr>
              <w:t>Develop, in concert with the Product Blueprinting initiative, the new CARES Domain Model</w:t>
            </w:r>
          </w:p>
          <w:p w14:paraId="51BA3D24" w14:textId="019BA0CD" w:rsidR="00CD059A" w:rsidRPr="00CD059A" w:rsidRDefault="00CD059A" w:rsidP="00CD059A">
            <w:pPr>
              <w:pStyle w:val="ListParagraph"/>
              <w:numPr>
                <w:ilvl w:val="1"/>
                <w:numId w:val="17"/>
              </w:numPr>
              <w:contextualSpacing w:val="0"/>
              <w:rPr>
                <w:rFonts w:eastAsia="Arial" w:cstheme="minorHAnsi"/>
              </w:rPr>
            </w:pPr>
            <w:r w:rsidRPr="00152E62">
              <w:rPr>
                <w:rFonts w:eastAsia="Arial" w:cstheme="minorHAnsi"/>
              </w:rPr>
              <w:t>Deliverable – domain model, specified in UML class model notation, supporting all child welfare processes, including Hotline, Investigations, Case Management, Courts, Licensing, Resource Management, Eligibility, Financials and Administration. The model will also reflect the populations and metrics required to produce Federal and state reports and manage to statewide indicators.</w:t>
            </w:r>
          </w:p>
        </w:tc>
        <w:tc>
          <w:tcPr>
            <w:tcW w:w="2070" w:type="dxa"/>
            <w:shd w:val="clear" w:color="auto" w:fill="FFFFFF" w:themeFill="background1"/>
          </w:tcPr>
          <w:p w14:paraId="70C86F68" w14:textId="7F2FFB5D" w:rsidR="00C81866" w:rsidRPr="00CD059A" w:rsidRDefault="00CD059A" w:rsidP="00CD059A">
            <w:pPr>
              <w:rPr>
                <w:rFonts w:eastAsia="Arial" w:cstheme="minorHAnsi"/>
                <w:bCs/>
              </w:rPr>
            </w:pPr>
            <w:r>
              <w:rPr>
                <w:rFonts w:eastAsia="Arial" w:cstheme="minorHAnsi"/>
                <w:b/>
              </w:rPr>
              <w:br/>
            </w:r>
            <w:r>
              <w:rPr>
                <w:rFonts w:eastAsia="Arial" w:cstheme="minorHAnsi"/>
                <w:bCs/>
              </w:rPr>
              <w:t>In Progress – 75%</w:t>
            </w:r>
          </w:p>
        </w:tc>
        <w:tc>
          <w:tcPr>
            <w:tcW w:w="3510" w:type="dxa"/>
            <w:shd w:val="clear" w:color="auto" w:fill="FFFFFF" w:themeFill="background1"/>
          </w:tcPr>
          <w:p w14:paraId="5466E71C" w14:textId="5D6BCD34" w:rsidR="00C81866" w:rsidRPr="00CD059A" w:rsidRDefault="00CD059A" w:rsidP="00CD059A">
            <w:pPr>
              <w:rPr>
                <w:rFonts w:eastAsia="Arial" w:cstheme="minorHAnsi"/>
              </w:rPr>
            </w:pPr>
            <w:r>
              <w:rPr>
                <w:rFonts w:cstheme="minorHAnsi"/>
                <w:b/>
              </w:rPr>
              <w:br/>
            </w:r>
            <w:r w:rsidRPr="00152E62">
              <w:rPr>
                <w:rFonts w:eastAsia="Arial" w:cstheme="minorHAnsi"/>
              </w:rPr>
              <w:t>Final blueprint on Financial Management &amp; Resource Planning work in final stages of development.</w:t>
            </w:r>
          </w:p>
        </w:tc>
      </w:tr>
      <w:tr w:rsidR="00C81866" w:rsidRPr="00237000" w14:paraId="3C57BD53" w14:textId="77777777" w:rsidTr="009400EB">
        <w:trPr>
          <w:trHeight w:val="1343"/>
        </w:trPr>
        <w:tc>
          <w:tcPr>
            <w:tcW w:w="5400" w:type="dxa"/>
            <w:shd w:val="clear" w:color="auto" w:fill="auto"/>
          </w:tcPr>
          <w:p w14:paraId="4349BE3A" w14:textId="77777777" w:rsidR="00C81866" w:rsidRDefault="00C81866" w:rsidP="00CD059A">
            <w:pPr>
              <w:rPr>
                <w:rFonts w:eastAsia="Arial" w:cstheme="minorHAnsi"/>
                <w:b/>
              </w:rPr>
            </w:pPr>
            <w:r>
              <w:rPr>
                <w:rFonts w:eastAsia="Arial" w:cstheme="minorHAnsi"/>
                <w:b/>
              </w:rPr>
              <w:t xml:space="preserve">Product Blueprinting and Domain and Data Architecture Approach </w:t>
            </w:r>
          </w:p>
          <w:p w14:paraId="7F1385D1" w14:textId="77777777" w:rsidR="00CD059A" w:rsidRPr="00152E62" w:rsidRDefault="00CD059A" w:rsidP="00CD059A">
            <w:pPr>
              <w:numPr>
                <w:ilvl w:val="0"/>
                <w:numId w:val="3"/>
              </w:numPr>
              <w:tabs>
                <w:tab w:val="num" w:pos="720"/>
              </w:tabs>
              <w:ind w:left="337"/>
              <w:rPr>
                <w:rFonts w:eastAsia="Arial" w:cstheme="minorHAnsi"/>
              </w:rPr>
            </w:pPr>
            <w:r w:rsidRPr="00152E62">
              <w:rPr>
                <w:rFonts w:eastAsia="Arial" w:cstheme="minorHAnsi"/>
              </w:rPr>
              <w:t>Analyze, in concert with the Legacy Integration and Synchronization team, Data Conversion strategies</w:t>
            </w:r>
          </w:p>
          <w:p w14:paraId="11D7E54F" w14:textId="4818251E" w:rsidR="00CD059A" w:rsidRPr="00CD059A" w:rsidRDefault="00CD059A" w:rsidP="00CD059A">
            <w:pPr>
              <w:pStyle w:val="ListParagraph"/>
              <w:numPr>
                <w:ilvl w:val="1"/>
                <w:numId w:val="17"/>
              </w:numPr>
              <w:contextualSpacing w:val="0"/>
              <w:rPr>
                <w:rFonts w:eastAsia="Arial" w:cstheme="minorHAnsi"/>
              </w:rPr>
            </w:pPr>
            <w:r w:rsidRPr="00152E62">
              <w:rPr>
                <w:rFonts w:eastAsia="Arial" w:cstheme="minorHAnsi"/>
              </w:rPr>
              <w:t>Deliverable – technical report summarizing the technical and economic feasibility, in the context of each Legacy Integration and Synchronization option, of various Data Conversion strategies, including incremental conversion to a Staging environment.</w:t>
            </w:r>
          </w:p>
        </w:tc>
        <w:tc>
          <w:tcPr>
            <w:tcW w:w="2070" w:type="dxa"/>
            <w:shd w:val="clear" w:color="auto" w:fill="FFFFFF" w:themeFill="background1"/>
          </w:tcPr>
          <w:p w14:paraId="2284C97D" w14:textId="03F9EA75" w:rsidR="00C81866" w:rsidRPr="00CD059A" w:rsidRDefault="00CD059A" w:rsidP="00CD059A">
            <w:pPr>
              <w:rPr>
                <w:rFonts w:eastAsia="Arial" w:cstheme="minorHAnsi"/>
                <w:bCs/>
              </w:rPr>
            </w:pPr>
            <w:r>
              <w:rPr>
                <w:rFonts w:eastAsia="Arial" w:cstheme="minorHAnsi"/>
                <w:b/>
              </w:rPr>
              <w:br/>
            </w:r>
            <w:r>
              <w:rPr>
                <w:rFonts w:eastAsia="Arial" w:cstheme="minorHAnsi"/>
                <w:bCs/>
              </w:rPr>
              <w:t>Completed – 100%</w:t>
            </w:r>
          </w:p>
        </w:tc>
        <w:tc>
          <w:tcPr>
            <w:tcW w:w="3510" w:type="dxa"/>
            <w:shd w:val="clear" w:color="auto" w:fill="FFFFFF" w:themeFill="background1"/>
          </w:tcPr>
          <w:p w14:paraId="783865D0" w14:textId="77777777" w:rsidR="00CD059A" w:rsidRDefault="00CD059A" w:rsidP="00CD059A">
            <w:pPr>
              <w:rPr>
                <w:rFonts w:eastAsia="Arial" w:cstheme="minorHAnsi"/>
              </w:rPr>
            </w:pPr>
            <w:r>
              <w:rPr>
                <w:rFonts w:cstheme="minorHAnsi"/>
                <w:b/>
              </w:rPr>
              <w:br/>
            </w:r>
            <w:r w:rsidRPr="00152E62">
              <w:rPr>
                <w:rFonts w:eastAsia="Arial" w:cstheme="minorHAnsi"/>
              </w:rPr>
              <w:t>POC work was completed, and although it was found that it is technical feasible, it is not economically viable.</w:t>
            </w:r>
          </w:p>
          <w:p w14:paraId="5B328651" w14:textId="6939AAEA" w:rsidR="00C81866" w:rsidRPr="00CD059A" w:rsidRDefault="00CD059A" w:rsidP="00CD059A">
            <w:pPr>
              <w:rPr>
                <w:rFonts w:eastAsia="Arial" w:cstheme="minorHAnsi"/>
              </w:rPr>
            </w:pPr>
            <w:r w:rsidRPr="00152E62">
              <w:rPr>
                <w:rFonts w:eastAsia="Arial" w:cstheme="minorHAnsi"/>
              </w:rPr>
              <w:t>Completed February 2019</w:t>
            </w:r>
          </w:p>
        </w:tc>
      </w:tr>
      <w:tr w:rsidR="00F13E87" w:rsidRPr="00237000" w14:paraId="03A6C6D7" w14:textId="77777777" w:rsidTr="009400EB">
        <w:trPr>
          <w:trHeight w:val="1343"/>
        </w:trPr>
        <w:tc>
          <w:tcPr>
            <w:tcW w:w="5400" w:type="dxa"/>
            <w:shd w:val="clear" w:color="auto" w:fill="auto"/>
          </w:tcPr>
          <w:p w14:paraId="1CC41A4D" w14:textId="77777777" w:rsidR="00F13E87" w:rsidRDefault="00F13E87" w:rsidP="00CD059A">
            <w:pPr>
              <w:rPr>
                <w:rFonts w:eastAsia="Arial" w:cstheme="minorHAnsi"/>
                <w:b/>
              </w:rPr>
            </w:pPr>
            <w:r>
              <w:rPr>
                <w:rFonts w:eastAsia="Arial" w:cstheme="minorHAnsi"/>
                <w:b/>
              </w:rPr>
              <w:t xml:space="preserve">Product Blueprinting and Domain and Data Architecture Approach </w:t>
            </w:r>
          </w:p>
          <w:p w14:paraId="65D8731B" w14:textId="77777777" w:rsidR="00F13E87" w:rsidRPr="00152E62" w:rsidRDefault="00F13E87" w:rsidP="00CD059A">
            <w:pPr>
              <w:numPr>
                <w:ilvl w:val="0"/>
                <w:numId w:val="3"/>
              </w:numPr>
              <w:tabs>
                <w:tab w:val="num" w:pos="720"/>
              </w:tabs>
              <w:ind w:left="337"/>
              <w:rPr>
                <w:rFonts w:eastAsia="Arial" w:cstheme="minorHAnsi"/>
              </w:rPr>
            </w:pPr>
            <w:r w:rsidRPr="00152E62">
              <w:rPr>
                <w:rFonts w:eastAsia="Arial" w:cstheme="minorHAnsi"/>
              </w:rPr>
              <w:t>Conduct, in concert with ongoing legacy (CWS-CMS) data quality analysis, a CARES continuous data quality monitoring proof of concept.</w:t>
            </w:r>
          </w:p>
          <w:p w14:paraId="07A979BC" w14:textId="57E1EC5A" w:rsidR="00F13E87" w:rsidRPr="000F4B78" w:rsidRDefault="00F13E87" w:rsidP="00CD059A">
            <w:pPr>
              <w:pStyle w:val="ListParagraph"/>
              <w:numPr>
                <w:ilvl w:val="1"/>
                <w:numId w:val="17"/>
              </w:numPr>
              <w:contextualSpacing w:val="0"/>
              <w:rPr>
                <w:rFonts w:eastAsia="Arial" w:cstheme="minorHAnsi"/>
              </w:rPr>
            </w:pPr>
            <w:r w:rsidRPr="00152E62">
              <w:rPr>
                <w:rFonts w:eastAsia="Arial" w:cstheme="minorHAnsi"/>
              </w:rPr>
              <w:t>Deliverable – proof of concept demonstrating how New Relic (and/or other tools) can be used to instrument the CARES product to measure data quality, including data entry lag, and alert users to take corrective action.</w:t>
            </w:r>
          </w:p>
        </w:tc>
        <w:tc>
          <w:tcPr>
            <w:tcW w:w="2070" w:type="dxa"/>
            <w:shd w:val="clear" w:color="auto" w:fill="FFFFFF" w:themeFill="background1"/>
          </w:tcPr>
          <w:p w14:paraId="4E56A536" w14:textId="35C21F4E" w:rsidR="00F13E87" w:rsidRPr="00152E62" w:rsidRDefault="000F4B78" w:rsidP="000F4B78">
            <w:pPr>
              <w:rPr>
                <w:rFonts w:eastAsia="Arial" w:cstheme="minorHAnsi"/>
                <w:bCs/>
              </w:rPr>
            </w:pPr>
            <w:r>
              <w:rPr>
                <w:rFonts w:eastAsia="Arial" w:cstheme="minorHAnsi"/>
                <w:bCs/>
              </w:rPr>
              <w:br/>
            </w:r>
            <w:r w:rsidR="00F13E87">
              <w:rPr>
                <w:rFonts w:eastAsia="Arial" w:cstheme="minorHAnsi"/>
                <w:bCs/>
              </w:rPr>
              <w:t>In Progress – 50%</w:t>
            </w:r>
          </w:p>
        </w:tc>
        <w:tc>
          <w:tcPr>
            <w:tcW w:w="3510" w:type="dxa"/>
            <w:shd w:val="clear" w:color="auto" w:fill="FFFFFF" w:themeFill="background1"/>
          </w:tcPr>
          <w:p w14:paraId="6AD189F7" w14:textId="3D1ABC4A" w:rsidR="00F13E87" w:rsidRDefault="000F4B78" w:rsidP="000F4B78">
            <w:pPr>
              <w:rPr>
                <w:rFonts w:cstheme="minorHAnsi"/>
                <w:b/>
              </w:rPr>
            </w:pPr>
            <w:r>
              <w:rPr>
                <w:rFonts w:cstheme="minorHAnsi"/>
                <w:b/>
              </w:rPr>
              <w:br/>
            </w:r>
            <w:r w:rsidR="00F13E87" w:rsidRPr="00152E62">
              <w:rPr>
                <w:rFonts w:eastAsia="Arial" w:cstheme="minorHAnsi"/>
              </w:rPr>
              <w:t>Work effort was redirected to focus on CARES Domain Modeling with emphasis on improvements over the legacy model that will prevent the creation of duplicate records in CARES.</w:t>
            </w:r>
          </w:p>
        </w:tc>
      </w:tr>
    </w:tbl>
    <w:p w14:paraId="3026CE32" w14:textId="77777777" w:rsidR="00F13E87" w:rsidRDefault="00F13E87" w:rsidP="00F13E87">
      <w:r w:rsidRPr="00237000">
        <w:rPr>
          <w:rFonts w:cstheme="minorHAnsi"/>
          <w:b/>
        </w:rPr>
        <w:t>NOTE:</w:t>
      </w:r>
      <w:r w:rsidRPr="00237000">
        <w:rPr>
          <w:rFonts w:cstheme="minorHAnsi"/>
        </w:rPr>
        <w:t xml:space="preserve"> Any work completed in the prior month will remain in the table for the following reporting period. </w:t>
      </w:r>
      <w:r w:rsidRPr="00237000">
        <w:rPr>
          <w:rFonts w:cstheme="minorHAnsi"/>
        </w:rPr>
        <w:br/>
        <w:t>Example</w:t>
      </w:r>
      <w:r>
        <w:rPr>
          <w:rFonts w:cstheme="minorHAnsi"/>
        </w:rPr>
        <w:t xml:space="preserve"> – </w:t>
      </w:r>
      <w:r w:rsidRPr="00237000">
        <w:rPr>
          <w:rFonts w:cstheme="minorHAnsi"/>
        </w:rPr>
        <w:t xml:space="preserve">if completed in </w:t>
      </w:r>
      <w:r>
        <w:rPr>
          <w:rFonts w:cstheme="minorHAnsi"/>
        </w:rPr>
        <w:t>February</w:t>
      </w:r>
      <w:r w:rsidRPr="00237000">
        <w:rPr>
          <w:rFonts w:cstheme="minorHAnsi"/>
        </w:rPr>
        <w:t xml:space="preserve"> will </w:t>
      </w:r>
      <w:r>
        <w:rPr>
          <w:rFonts w:cstheme="minorHAnsi"/>
        </w:rPr>
        <w:t>show</w:t>
      </w:r>
      <w:r w:rsidRPr="00237000">
        <w:rPr>
          <w:rFonts w:cstheme="minorHAnsi"/>
        </w:rPr>
        <w:t xml:space="preserve"> in </w:t>
      </w:r>
      <w:r>
        <w:rPr>
          <w:rFonts w:cstheme="minorHAnsi"/>
        </w:rPr>
        <w:t>March</w:t>
      </w:r>
      <w:r w:rsidRPr="00237000">
        <w:rPr>
          <w:rFonts w:cstheme="minorHAnsi"/>
        </w:rPr>
        <w:t xml:space="preserve"> report and be removed in </w:t>
      </w:r>
      <w:r>
        <w:rPr>
          <w:rFonts w:cstheme="minorHAnsi"/>
        </w:rPr>
        <w:t>April</w:t>
      </w:r>
      <w:r w:rsidRPr="00237000">
        <w:rPr>
          <w:rFonts w:cstheme="minorHAnsi"/>
        </w:rPr>
        <w:t xml:space="preserve"> report. </w:t>
      </w:r>
    </w:p>
    <w:p w14:paraId="5BC10E75" w14:textId="2E957AF8" w:rsidR="0056285C" w:rsidRDefault="0056285C">
      <w:pPr>
        <w:spacing w:after="200" w:line="276" w:lineRule="auto"/>
      </w:pPr>
    </w:p>
    <w:p w14:paraId="575A19CB" w14:textId="77777777" w:rsidR="00F13E87" w:rsidRPr="007C6F50" w:rsidRDefault="00F13E87" w:rsidP="008B2AA8">
      <w:pPr>
        <w:pStyle w:val="Heading2"/>
      </w:pPr>
      <w:r>
        <w:t xml:space="preserve">STAFFING </w:t>
      </w:r>
      <w:r w:rsidRPr="007C6F50">
        <w:t>VACANCY</w:t>
      </w:r>
    </w:p>
    <w:p w14:paraId="369C6048" w14:textId="77777777" w:rsidR="00F13E87" w:rsidRPr="007C6F50" w:rsidRDefault="00F13E87" w:rsidP="00F13E87">
      <w:pPr>
        <w:spacing w:after="200" w:line="240" w:lineRule="auto"/>
        <w:jc w:val="center"/>
        <w:rPr>
          <w:rFonts w:cstheme="minorHAnsi"/>
          <w:sz w:val="6"/>
          <w:szCs w:val="24"/>
        </w:rPr>
      </w:pPr>
      <w:r w:rsidRPr="007C6F50">
        <w:rPr>
          <w:rFonts w:eastAsia="Arial,Calibri" w:cstheme="minorHAnsi"/>
          <w:smallCaps/>
          <w:sz w:val="20"/>
          <w:szCs w:val="20"/>
        </w:rPr>
        <w:t>Current Vacancy Rate: 1</w:t>
      </w:r>
      <w:r>
        <w:rPr>
          <w:rFonts w:eastAsia="Arial,Calibri" w:cstheme="minorHAnsi"/>
          <w:smallCaps/>
          <w:sz w:val="20"/>
          <w:szCs w:val="20"/>
        </w:rPr>
        <w:t>8</w:t>
      </w:r>
      <w:r w:rsidRPr="007C6F50">
        <w:rPr>
          <w:rFonts w:eastAsia="Arial,Calibri" w:cstheme="minorHAnsi"/>
          <w:smallCaps/>
          <w:sz w:val="20"/>
          <w:szCs w:val="20"/>
        </w:rPr>
        <w:t>%</w:t>
      </w:r>
      <w:r w:rsidRPr="007C6F50">
        <w:rPr>
          <w:rFonts w:cstheme="minorHAnsi"/>
        </w:rPr>
        <w:t xml:space="preserve"> </w:t>
      </w:r>
    </w:p>
    <w:p w14:paraId="28267456" w14:textId="77777777" w:rsidR="00F13E87" w:rsidRPr="007C6F50" w:rsidRDefault="00F13E87" w:rsidP="00F13E87">
      <w:pPr>
        <w:spacing w:after="200" w:line="240" w:lineRule="auto"/>
        <w:jc w:val="center"/>
        <w:rPr>
          <w:rFonts w:eastAsia="Arial,Calibri" w:cstheme="minorHAnsi"/>
          <w:b/>
          <w:bCs/>
          <w:sz w:val="20"/>
          <w:szCs w:val="20"/>
        </w:rPr>
      </w:pPr>
      <w:r>
        <w:rPr>
          <w:rFonts w:ascii="Arial" w:hAnsi="Arial" w:cs="Arial"/>
          <w:b/>
          <w:noProof/>
          <w:sz w:val="6"/>
          <w:szCs w:val="24"/>
        </w:rPr>
        <w:lastRenderedPageBreak/>
        <w:drawing>
          <wp:inline distT="0" distB="0" distL="0" distR="0" wp14:anchorId="3385FA48" wp14:editId="35DF6596">
            <wp:extent cx="5456555" cy="3828415"/>
            <wp:effectExtent l="0" t="0" r="0" b="635"/>
            <wp:docPr id="4" name="Picture 4" descr="CWS-CARES Vacancy Rate &amp; Staff Hired - 18% (OSI &amp; CDSS)&#10;&#10;Current Vacancies - 19 of 104 CWS-CARES positions. The CWS-CARES vacancy rate decreased from 21% to 18% as two CDSS positions were filled as of March 26,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555" cy="3828415"/>
                    </a:xfrm>
                    <a:prstGeom prst="rect">
                      <a:avLst/>
                    </a:prstGeom>
                    <a:noFill/>
                  </pic:spPr>
                </pic:pic>
              </a:graphicData>
            </a:graphic>
          </wp:inline>
        </w:drawing>
      </w:r>
    </w:p>
    <w:p w14:paraId="6649DA56" w14:textId="77777777" w:rsidR="00F13E87" w:rsidRPr="007C6F50" w:rsidRDefault="00F13E87" w:rsidP="00F13E87">
      <w:pPr>
        <w:spacing w:after="200" w:line="240" w:lineRule="auto"/>
        <w:rPr>
          <w:rFonts w:cstheme="minorHAnsi"/>
        </w:rPr>
      </w:pPr>
      <w:bookmarkStart w:id="2" w:name="_Hlk534014140"/>
      <w:r w:rsidRPr="00ED1360">
        <w:rPr>
          <w:rFonts w:cstheme="minorHAnsi"/>
        </w:rPr>
        <w:t>Current Vacancies - 19 of 104 CWS-CARES positions. The CWS-CARES vacancy rate decreased from 21% to 18% as two CDSS positions were filled as of March 26, 2019</w:t>
      </w:r>
      <w:r>
        <w:rPr>
          <w:rFonts w:cstheme="minorHAnsi"/>
        </w:rPr>
        <w:t xml:space="preserve">. </w:t>
      </w:r>
      <w:bookmarkEnd w:id="2"/>
      <w:r w:rsidRPr="007C6F50">
        <w:rPr>
          <w:rFonts w:cstheme="minorHAnsi"/>
        </w:rPr>
        <w:br/>
      </w:r>
    </w:p>
    <w:tbl>
      <w:tblPr>
        <w:tblStyle w:val="TableGrid1"/>
        <w:tblW w:w="10800" w:type="dxa"/>
        <w:tblLook w:val="04A0" w:firstRow="1" w:lastRow="0" w:firstColumn="1" w:lastColumn="0" w:noHBand="0" w:noVBand="1"/>
      </w:tblPr>
      <w:tblGrid>
        <w:gridCol w:w="988"/>
        <w:gridCol w:w="2201"/>
        <w:gridCol w:w="2460"/>
        <w:gridCol w:w="1984"/>
        <w:gridCol w:w="1014"/>
        <w:gridCol w:w="2153"/>
      </w:tblGrid>
      <w:tr w:rsidR="008B2AA8" w:rsidRPr="00237000" w14:paraId="0E72540D" w14:textId="77777777" w:rsidTr="00037ADF">
        <w:trPr>
          <w:cantSplit/>
          <w:trHeight w:val="730"/>
          <w:tblHeader/>
        </w:trPr>
        <w:tc>
          <w:tcPr>
            <w:tcW w:w="988" w:type="dxa"/>
            <w:shd w:val="clear" w:color="auto" w:fill="B6DDE8" w:themeFill="accent5" w:themeFillTint="66"/>
            <w:vAlign w:val="center"/>
            <w:hideMark/>
          </w:tcPr>
          <w:p w14:paraId="3A49FFF1" w14:textId="4B4D3885" w:rsidR="008B2AA8" w:rsidRPr="00237000" w:rsidRDefault="008B2AA8" w:rsidP="00037ADF">
            <w:pPr>
              <w:rPr>
                <w:rFonts w:eastAsia="Times New Roman" w:cstheme="minorHAnsi"/>
                <w:b/>
                <w:bCs/>
                <w:color w:val="FFFFFF"/>
              </w:rPr>
            </w:pPr>
            <w:r w:rsidRPr="00237000">
              <w:rPr>
                <w:rFonts w:eastAsia="Times New Roman" w:cstheme="minorHAnsi"/>
                <w:b/>
                <w:bCs/>
              </w:rPr>
              <w:t>Entity</w:t>
            </w:r>
            <w:r>
              <w:rPr>
                <w:rFonts w:eastAsia="Times New Roman" w:cstheme="minorHAnsi"/>
                <w:b/>
                <w:bCs/>
              </w:rPr>
              <w:t xml:space="preserve"> </w:t>
            </w:r>
            <w:r w:rsidRPr="00237000">
              <w:rPr>
                <w:rFonts w:eastAsia="Times New Roman" w:cstheme="minorHAnsi"/>
                <w:b/>
                <w:bCs/>
              </w:rPr>
              <w:t>CWS-CARES</w:t>
            </w:r>
          </w:p>
        </w:tc>
        <w:tc>
          <w:tcPr>
            <w:tcW w:w="2201" w:type="dxa"/>
            <w:shd w:val="clear" w:color="auto" w:fill="B6DDE8" w:themeFill="accent5" w:themeFillTint="66"/>
            <w:vAlign w:val="center"/>
            <w:hideMark/>
          </w:tcPr>
          <w:p w14:paraId="43EC8D34" w14:textId="77777777" w:rsidR="008B2AA8" w:rsidRPr="00237000" w:rsidRDefault="008B2AA8" w:rsidP="00037ADF">
            <w:pPr>
              <w:rPr>
                <w:rFonts w:eastAsia="Times New Roman" w:cstheme="minorHAnsi"/>
                <w:b/>
                <w:bCs/>
              </w:rPr>
            </w:pPr>
            <w:r w:rsidRPr="00237000">
              <w:rPr>
                <w:rFonts w:eastAsia="Times New Roman" w:cstheme="minorHAnsi"/>
                <w:b/>
                <w:bCs/>
              </w:rPr>
              <w:t>Classification</w:t>
            </w:r>
          </w:p>
        </w:tc>
        <w:tc>
          <w:tcPr>
            <w:tcW w:w="2460" w:type="dxa"/>
            <w:shd w:val="clear" w:color="auto" w:fill="B6DDE8" w:themeFill="accent5" w:themeFillTint="66"/>
            <w:vAlign w:val="center"/>
            <w:hideMark/>
          </w:tcPr>
          <w:p w14:paraId="64F1D6C2" w14:textId="77777777" w:rsidR="008B2AA8" w:rsidRPr="00237000" w:rsidRDefault="008B2AA8" w:rsidP="00037ADF">
            <w:pPr>
              <w:rPr>
                <w:rFonts w:eastAsia="Times New Roman" w:cstheme="minorHAnsi"/>
                <w:b/>
                <w:bCs/>
              </w:rPr>
            </w:pPr>
            <w:r w:rsidRPr="00237000">
              <w:rPr>
                <w:rFonts w:eastAsia="Times New Roman" w:cstheme="minorHAnsi"/>
                <w:b/>
                <w:bCs/>
              </w:rPr>
              <w:t>Service Team</w:t>
            </w:r>
          </w:p>
        </w:tc>
        <w:tc>
          <w:tcPr>
            <w:tcW w:w="1984" w:type="dxa"/>
            <w:shd w:val="clear" w:color="auto" w:fill="B6DDE8" w:themeFill="accent5" w:themeFillTint="66"/>
            <w:vAlign w:val="center"/>
            <w:hideMark/>
          </w:tcPr>
          <w:p w14:paraId="2CC8CCA2" w14:textId="77777777" w:rsidR="008B2AA8" w:rsidRPr="00237000" w:rsidRDefault="008B2AA8" w:rsidP="00037ADF">
            <w:pPr>
              <w:rPr>
                <w:rFonts w:eastAsia="Times New Roman" w:cstheme="minorHAnsi"/>
                <w:b/>
                <w:bCs/>
              </w:rPr>
            </w:pPr>
            <w:r w:rsidRPr="00237000">
              <w:rPr>
                <w:rFonts w:eastAsia="Times New Roman" w:cstheme="minorHAnsi"/>
                <w:b/>
                <w:bCs/>
              </w:rPr>
              <w:t>Date Vacant</w:t>
            </w:r>
          </w:p>
        </w:tc>
        <w:tc>
          <w:tcPr>
            <w:tcW w:w="1014" w:type="dxa"/>
            <w:shd w:val="clear" w:color="auto" w:fill="B6DDE8" w:themeFill="accent5" w:themeFillTint="66"/>
            <w:vAlign w:val="center"/>
            <w:hideMark/>
          </w:tcPr>
          <w:p w14:paraId="2E5F3BDE" w14:textId="0903998F" w:rsidR="008B2AA8" w:rsidRPr="00237000" w:rsidRDefault="008B2AA8" w:rsidP="00037ADF">
            <w:pPr>
              <w:rPr>
                <w:rFonts w:eastAsia="Times New Roman" w:cstheme="minorHAnsi"/>
                <w:b/>
                <w:bCs/>
              </w:rPr>
            </w:pPr>
            <w:r>
              <w:rPr>
                <w:rFonts w:eastAsia="Times New Roman" w:cstheme="minorHAnsi"/>
                <w:b/>
                <w:bCs/>
              </w:rPr>
              <w:t xml:space="preserve">Number </w:t>
            </w:r>
            <w:r w:rsidRPr="00237000">
              <w:rPr>
                <w:rFonts w:eastAsia="Times New Roman" w:cstheme="minorHAnsi"/>
                <w:b/>
                <w:bCs/>
              </w:rPr>
              <w:t>of Days</w:t>
            </w:r>
            <w:r>
              <w:rPr>
                <w:rFonts w:eastAsia="Times New Roman" w:cstheme="minorHAnsi"/>
                <w:b/>
                <w:bCs/>
              </w:rPr>
              <w:t xml:space="preserve"> </w:t>
            </w:r>
            <w:r w:rsidRPr="00237000">
              <w:rPr>
                <w:rFonts w:eastAsia="Times New Roman" w:cstheme="minorHAnsi"/>
                <w:b/>
                <w:bCs/>
              </w:rPr>
              <w:t>Vacant</w:t>
            </w:r>
          </w:p>
        </w:tc>
        <w:tc>
          <w:tcPr>
            <w:tcW w:w="2153" w:type="dxa"/>
            <w:shd w:val="clear" w:color="auto" w:fill="B6DDE8" w:themeFill="accent5" w:themeFillTint="66"/>
            <w:vAlign w:val="center"/>
            <w:hideMark/>
          </w:tcPr>
          <w:p w14:paraId="16888566" w14:textId="77777777" w:rsidR="008B2AA8" w:rsidRPr="00237000" w:rsidRDefault="008B2AA8" w:rsidP="00037ADF">
            <w:pPr>
              <w:rPr>
                <w:rFonts w:eastAsia="Times New Roman" w:cstheme="minorHAnsi"/>
                <w:b/>
                <w:bCs/>
              </w:rPr>
            </w:pPr>
            <w:r w:rsidRPr="00237000">
              <w:rPr>
                <w:rFonts w:eastAsia="Times New Roman" w:cstheme="minorHAnsi"/>
                <w:b/>
                <w:bCs/>
              </w:rPr>
              <w:t>Efforts/Notes</w:t>
            </w:r>
          </w:p>
        </w:tc>
      </w:tr>
      <w:tr w:rsidR="008B2AA8" w:rsidRPr="00237000" w14:paraId="12EE4D92" w14:textId="77777777" w:rsidTr="008B2AA8">
        <w:trPr>
          <w:trHeight w:val="289"/>
        </w:trPr>
        <w:tc>
          <w:tcPr>
            <w:tcW w:w="988" w:type="dxa"/>
          </w:tcPr>
          <w:p w14:paraId="2932765F"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0FF3E5B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Information Technology Associate</w:t>
            </w:r>
          </w:p>
        </w:tc>
        <w:tc>
          <w:tcPr>
            <w:tcW w:w="2460" w:type="dxa"/>
          </w:tcPr>
          <w:p w14:paraId="1AC16B9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Developer</w:t>
            </w:r>
          </w:p>
        </w:tc>
        <w:tc>
          <w:tcPr>
            <w:tcW w:w="1984" w:type="dxa"/>
          </w:tcPr>
          <w:p w14:paraId="094930DD"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57E439D1"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698AF53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Duty Statement (DS) to be re-written due to new classification requirements</w:t>
            </w:r>
          </w:p>
        </w:tc>
      </w:tr>
      <w:tr w:rsidR="008B2AA8" w:rsidRPr="00237000" w14:paraId="573C8E7F" w14:textId="77777777" w:rsidTr="008B2AA8">
        <w:trPr>
          <w:trHeight w:val="289"/>
        </w:trPr>
        <w:tc>
          <w:tcPr>
            <w:tcW w:w="988" w:type="dxa"/>
          </w:tcPr>
          <w:p w14:paraId="5B22A6E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5B6A46C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Information Technology Associate</w:t>
            </w:r>
          </w:p>
        </w:tc>
        <w:tc>
          <w:tcPr>
            <w:tcW w:w="2460" w:type="dxa"/>
          </w:tcPr>
          <w:p w14:paraId="172A5674"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Project Management Analyst</w:t>
            </w:r>
          </w:p>
        </w:tc>
        <w:tc>
          <w:tcPr>
            <w:tcW w:w="1984" w:type="dxa"/>
          </w:tcPr>
          <w:p w14:paraId="4E4353E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1/24/2019</w:t>
            </w:r>
          </w:p>
        </w:tc>
        <w:tc>
          <w:tcPr>
            <w:tcW w:w="1014" w:type="dxa"/>
          </w:tcPr>
          <w:p w14:paraId="07F7258F"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61</w:t>
            </w:r>
          </w:p>
        </w:tc>
        <w:tc>
          <w:tcPr>
            <w:tcW w:w="2153" w:type="dxa"/>
          </w:tcPr>
          <w:p w14:paraId="2F68817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DS to be re-written due to new classification requirements</w:t>
            </w:r>
          </w:p>
        </w:tc>
      </w:tr>
      <w:tr w:rsidR="008B2AA8" w:rsidRPr="00237000" w14:paraId="133CF4AB" w14:textId="77777777" w:rsidTr="008B2AA8">
        <w:trPr>
          <w:trHeight w:val="289"/>
        </w:trPr>
        <w:tc>
          <w:tcPr>
            <w:tcW w:w="988" w:type="dxa"/>
          </w:tcPr>
          <w:p w14:paraId="4933822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581571E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Information Technology Associate</w:t>
            </w:r>
          </w:p>
        </w:tc>
        <w:tc>
          <w:tcPr>
            <w:tcW w:w="2460" w:type="dxa"/>
          </w:tcPr>
          <w:p w14:paraId="49BF934B"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Service Desk Analyst</w:t>
            </w:r>
          </w:p>
        </w:tc>
        <w:tc>
          <w:tcPr>
            <w:tcW w:w="1984" w:type="dxa"/>
          </w:tcPr>
          <w:p w14:paraId="55827F0F"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2/1/2019</w:t>
            </w:r>
          </w:p>
        </w:tc>
        <w:tc>
          <w:tcPr>
            <w:tcW w:w="1014" w:type="dxa"/>
          </w:tcPr>
          <w:p w14:paraId="0A5141FD"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53</w:t>
            </w:r>
          </w:p>
        </w:tc>
        <w:tc>
          <w:tcPr>
            <w:tcW w:w="2153" w:type="dxa"/>
          </w:tcPr>
          <w:p w14:paraId="6A5D2AB9"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Final Filing Date (FFD) 3/24/2019</w:t>
            </w:r>
          </w:p>
        </w:tc>
      </w:tr>
      <w:tr w:rsidR="008B2AA8" w:rsidRPr="00237000" w14:paraId="618368F0" w14:textId="77777777" w:rsidTr="008B2AA8">
        <w:trPr>
          <w:trHeight w:val="289"/>
        </w:trPr>
        <w:tc>
          <w:tcPr>
            <w:tcW w:w="988" w:type="dxa"/>
          </w:tcPr>
          <w:p w14:paraId="2483087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51E83D2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Information Technology Associate</w:t>
            </w:r>
          </w:p>
        </w:tc>
        <w:tc>
          <w:tcPr>
            <w:tcW w:w="2460" w:type="dxa"/>
          </w:tcPr>
          <w:p w14:paraId="557EFA6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Security Analyst</w:t>
            </w:r>
          </w:p>
        </w:tc>
        <w:tc>
          <w:tcPr>
            <w:tcW w:w="1984" w:type="dxa"/>
          </w:tcPr>
          <w:p w14:paraId="0359173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0BDC4BA3"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1D4E579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FFD 3/15/19. Applications being screened-3/22/19</w:t>
            </w:r>
          </w:p>
        </w:tc>
      </w:tr>
      <w:tr w:rsidR="008B2AA8" w:rsidRPr="00237000" w14:paraId="696D3872" w14:textId="77777777" w:rsidTr="008B2AA8">
        <w:trPr>
          <w:trHeight w:val="303"/>
        </w:trPr>
        <w:tc>
          <w:tcPr>
            <w:tcW w:w="988" w:type="dxa"/>
          </w:tcPr>
          <w:p w14:paraId="095DAFA9"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6A288C28" w14:textId="6C3C6DBB"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Manager </w:t>
            </w:r>
            <w:r w:rsidR="008B2AA8">
              <w:rPr>
                <w:rFonts w:eastAsia="Times New Roman" w:cstheme="minorHAnsi"/>
                <w:color w:val="000000"/>
              </w:rPr>
              <w:t>1</w:t>
            </w:r>
          </w:p>
        </w:tc>
        <w:tc>
          <w:tcPr>
            <w:tcW w:w="2460" w:type="dxa"/>
          </w:tcPr>
          <w:p w14:paraId="3095C95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Product Planning Chief</w:t>
            </w:r>
          </w:p>
        </w:tc>
        <w:tc>
          <w:tcPr>
            <w:tcW w:w="1984" w:type="dxa"/>
          </w:tcPr>
          <w:p w14:paraId="7D5A4DF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0C6E1FD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77C8B24D"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Position on hold</w:t>
            </w:r>
          </w:p>
        </w:tc>
      </w:tr>
      <w:tr w:rsidR="008B2AA8" w:rsidRPr="00237000" w14:paraId="34FFB896" w14:textId="77777777" w:rsidTr="008B2AA8">
        <w:trPr>
          <w:trHeight w:val="289"/>
        </w:trPr>
        <w:tc>
          <w:tcPr>
            <w:tcW w:w="988" w:type="dxa"/>
          </w:tcPr>
          <w:p w14:paraId="1E1B4CA6"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185850FA" w14:textId="778BF8B4"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0F27440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Developer</w:t>
            </w:r>
          </w:p>
        </w:tc>
        <w:tc>
          <w:tcPr>
            <w:tcW w:w="1984" w:type="dxa"/>
          </w:tcPr>
          <w:p w14:paraId="7069F67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2C21345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10E17986"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DS under construction</w:t>
            </w:r>
          </w:p>
        </w:tc>
      </w:tr>
      <w:tr w:rsidR="008B2AA8" w:rsidRPr="00237000" w14:paraId="378DD561" w14:textId="77777777" w:rsidTr="008B2AA8">
        <w:trPr>
          <w:trHeight w:val="303"/>
        </w:trPr>
        <w:tc>
          <w:tcPr>
            <w:tcW w:w="988" w:type="dxa"/>
          </w:tcPr>
          <w:p w14:paraId="5159211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63575DF3" w14:textId="233ADEEE"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29BC1104"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Information Security Analyst</w:t>
            </w:r>
          </w:p>
        </w:tc>
        <w:tc>
          <w:tcPr>
            <w:tcW w:w="1984" w:type="dxa"/>
          </w:tcPr>
          <w:p w14:paraId="2EE582D9"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35D981B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745337B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Position on hold</w:t>
            </w:r>
          </w:p>
        </w:tc>
      </w:tr>
      <w:tr w:rsidR="008B2AA8" w:rsidRPr="00237000" w14:paraId="26C53736" w14:textId="77777777" w:rsidTr="008B2AA8">
        <w:trPr>
          <w:trHeight w:val="289"/>
        </w:trPr>
        <w:tc>
          <w:tcPr>
            <w:tcW w:w="988" w:type="dxa"/>
          </w:tcPr>
          <w:p w14:paraId="573FB8FD"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42A89814" w14:textId="6D3B6280"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58DF0CC2"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Developer</w:t>
            </w:r>
          </w:p>
        </w:tc>
        <w:tc>
          <w:tcPr>
            <w:tcW w:w="1984" w:type="dxa"/>
          </w:tcPr>
          <w:p w14:paraId="7FF951FA"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1ACAEC6B"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75DC7D70"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DS under construction</w:t>
            </w:r>
          </w:p>
        </w:tc>
      </w:tr>
      <w:tr w:rsidR="008B2AA8" w:rsidRPr="00237000" w14:paraId="2D46C5B3" w14:textId="77777777" w:rsidTr="008B2AA8">
        <w:trPr>
          <w:trHeight w:val="289"/>
        </w:trPr>
        <w:tc>
          <w:tcPr>
            <w:tcW w:w="988" w:type="dxa"/>
          </w:tcPr>
          <w:p w14:paraId="76E3E077" w14:textId="77777777" w:rsidR="00F13E87" w:rsidRPr="00152E62" w:rsidRDefault="00F13E87" w:rsidP="008B2AA8">
            <w:pPr>
              <w:rPr>
                <w:rFonts w:eastAsia="Times New Roman" w:cstheme="minorHAnsi"/>
                <w:color w:val="000000"/>
              </w:rPr>
            </w:pPr>
            <w:r w:rsidRPr="00152E62">
              <w:rPr>
                <w:rFonts w:eastAsia="Times New Roman" w:cstheme="minorHAnsi"/>
                <w:color w:val="000000"/>
              </w:rPr>
              <w:lastRenderedPageBreak/>
              <w:t>OSI</w:t>
            </w:r>
          </w:p>
        </w:tc>
        <w:tc>
          <w:tcPr>
            <w:tcW w:w="2201" w:type="dxa"/>
          </w:tcPr>
          <w:p w14:paraId="1F272ADF" w14:textId="735EED50"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3CA46762"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Application Architect</w:t>
            </w:r>
          </w:p>
        </w:tc>
        <w:tc>
          <w:tcPr>
            <w:tcW w:w="1984" w:type="dxa"/>
          </w:tcPr>
          <w:p w14:paraId="0A1EE130"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5DB1A5F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033898B3"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DS under construction</w:t>
            </w:r>
          </w:p>
        </w:tc>
      </w:tr>
      <w:tr w:rsidR="008B2AA8" w:rsidRPr="00237000" w14:paraId="478D91C1" w14:textId="77777777" w:rsidTr="008B2AA8">
        <w:trPr>
          <w:trHeight w:val="289"/>
        </w:trPr>
        <w:tc>
          <w:tcPr>
            <w:tcW w:w="988" w:type="dxa"/>
          </w:tcPr>
          <w:p w14:paraId="0F1B2020"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1EAC29AB" w14:textId="250C2E1B"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4DC747E2"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Senior Project Manager</w:t>
            </w:r>
          </w:p>
        </w:tc>
        <w:tc>
          <w:tcPr>
            <w:tcW w:w="1984" w:type="dxa"/>
          </w:tcPr>
          <w:p w14:paraId="711D7CD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12/3/2018</w:t>
            </w:r>
          </w:p>
        </w:tc>
        <w:tc>
          <w:tcPr>
            <w:tcW w:w="1014" w:type="dxa"/>
          </w:tcPr>
          <w:p w14:paraId="134C53B3"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113</w:t>
            </w:r>
          </w:p>
        </w:tc>
        <w:tc>
          <w:tcPr>
            <w:tcW w:w="2153" w:type="dxa"/>
          </w:tcPr>
          <w:p w14:paraId="7233C806"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Supervisor reviewing OPF and performing reference check 3/22/2019</w:t>
            </w:r>
          </w:p>
        </w:tc>
      </w:tr>
      <w:tr w:rsidR="008B2AA8" w:rsidRPr="00237000" w14:paraId="7C3E7F22" w14:textId="77777777" w:rsidTr="008B2AA8">
        <w:trPr>
          <w:trHeight w:val="289"/>
        </w:trPr>
        <w:tc>
          <w:tcPr>
            <w:tcW w:w="988" w:type="dxa"/>
          </w:tcPr>
          <w:p w14:paraId="1D1D717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0D964EE7" w14:textId="56ADB96B"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5A5DACA3"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Senior Project Manager</w:t>
            </w:r>
          </w:p>
        </w:tc>
        <w:tc>
          <w:tcPr>
            <w:tcW w:w="1984" w:type="dxa"/>
          </w:tcPr>
          <w:p w14:paraId="56B4D64F"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1/12/2019</w:t>
            </w:r>
          </w:p>
        </w:tc>
        <w:tc>
          <w:tcPr>
            <w:tcW w:w="1014" w:type="dxa"/>
          </w:tcPr>
          <w:p w14:paraId="728E808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73</w:t>
            </w:r>
          </w:p>
        </w:tc>
        <w:tc>
          <w:tcPr>
            <w:tcW w:w="2153" w:type="dxa"/>
          </w:tcPr>
          <w:p w14:paraId="5FE556C4"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Supervisor reviewing OPF and performing reference check 3/22/2019</w:t>
            </w:r>
          </w:p>
        </w:tc>
      </w:tr>
      <w:tr w:rsidR="008B2AA8" w:rsidRPr="00237000" w14:paraId="55B5CFD1" w14:textId="77777777" w:rsidTr="008B2AA8">
        <w:trPr>
          <w:trHeight w:val="289"/>
        </w:trPr>
        <w:tc>
          <w:tcPr>
            <w:tcW w:w="988" w:type="dxa"/>
          </w:tcPr>
          <w:p w14:paraId="04A024B4"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0EACCFDB" w14:textId="16D9BF86"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16AEBC75"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Developer</w:t>
            </w:r>
          </w:p>
        </w:tc>
        <w:tc>
          <w:tcPr>
            <w:tcW w:w="1984" w:type="dxa"/>
          </w:tcPr>
          <w:p w14:paraId="48809B50"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08D3187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255F57BE"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DS under construction</w:t>
            </w:r>
          </w:p>
        </w:tc>
      </w:tr>
      <w:tr w:rsidR="008B2AA8" w:rsidRPr="00237000" w14:paraId="49825593" w14:textId="77777777" w:rsidTr="008B2AA8">
        <w:trPr>
          <w:trHeight w:val="289"/>
        </w:trPr>
        <w:tc>
          <w:tcPr>
            <w:tcW w:w="988" w:type="dxa"/>
          </w:tcPr>
          <w:p w14:paraId="3AF25CD1" w14:textId="77777777" w:rsidR="00F13E87" w:rsidRPr="00152E62" w:rsidRDefault="00F13E87" w:rsidP="008B2AA8">
            <w:pPr>
              <w:rPr>
                <w:rFonts w:cstheme="minorHAnsi"/>
                <w:color w:val="000000"/>
              </w:rPr>
            </w:pPr>
            <w:r w:rsidRPr="00152E62">
              <w:rPr>
                <w:rFonts w:eastAsia="Times New Roman" w:cstheme="minorHAnsi"/>
                <w:color w:val="000000"/>
              </w:rPr>
              <w:t>OSI</w:t>
            </w:r>
          </w:p>
        </w:tc>
        <w:tc>
          <w:tcPr>
            <w:tcW w:w="2201" w:type="dxa"/>
          </w:tcPr>
          <w:p w14:paraId="7EDF9A3C" w14:textId="078B905F" w:rsidR="00F13E87" w:rsidRPr="00152E62" w:rsidRDefault="00F13E87" w:rsidP="008B2AA8">
            <w:pPr>
              <w:rPr>
                <w:rFonts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1</w:t>
            </w:r>
          </w:p>
        </w:tc>
        <w:tc>
          <w:tcPr>
            <w:tcW w:w="2460" w:type="dxa"/>
          </w:tcPr>
          <w:p w14:paraId="632CE79B" w14:textId="77777777" w:rsidR="00F13E87" w:rsidRPr="00152E62" w:rsidRDefault="00F13E87" w:rsidP="008B2AA8">
            <w:pPr>
              <w:rPr>
                <w:rFonts w:cstheme="minorHAnsi"/>
                <w:color w:val="000000"/>
              </w:rPr>
            </w:pPr>
            <w:r w:rsidRPr="00152E62">
              <w:rPr>
                <w:rFonts w:eastAsia="Times New Roman" w:cstheme="minorHAnsi"/>
                <w:color w:val="000000"/>
              </w:rPr>
              <w:t>Contract and Procurement Analyst</w:t>
            </w:r>
          </w:p>
        </w:tc>
        <w:tc>
          <w:tcPr>
            <w:tcW w:w="1984" w:type="dxa"/>
          </w:tcPr>
          <w:p w14:paraId="4CBE103B" w14:textId="77777777" w:rsidR="00F13E87" w:rsidRPr="00152E62" w:rsidRDefault="00F13E87" w:rsidP="008B2AA8">
            <w:pPr>
              <w:rPr>
                <w:rFonts w:cstheme="minorHAnsi"/>
                <w:color w:val="000000"/>
              </w:rPr>
            </w:pPr>
            <w:r w:rsidRPr="00152E62">
              <w:rPr>
                <w:rFonts w:eastAsia="Times New Roman" w:cstheme="minorHAnsi"/>
                <w:color w:val="000000"/>
              </w:rPr>
              <w:t>2/21/2019</w:t>
            </w:r>
          </w:p>
        </w:tc>
        <w:tc>
          <w:tcPr>
            <w:tcW w:w="1014" w:type="dxa"/>
          </w:tcPr>
          <w:p w14:paraId="328188FE" w14:textId="77777777" w:rsidR="00F13E87" w:rsidRPr="00152E62" w:rsidRDefault="00F13E87" w:rsidP="008B2AA8">
            <w:pPr>
              <w:rPr>
                <w:rFonts w:cstheme="minorHAnsi"/>
                <w:color w:val="000000"/>
              </w:rPr>
            </w:pPr>
            <w:r w:rsidRPr="00152E62">
              <w:rPr>
                <w:rFonts w:eastAsia="Times New Roman" w:cstheme="minorHAnsi"/>
                <w:color w:val="000000"/>
              </w:rPr>
              <w:t>33</w:t>
            </w:r>
          </w:p>
        </w:tc>
        <w:tc>
          <w:tcPr>
            <w:tcW w:w="2153" w:type="dxa"/>
          </w:tcPr>
          <w:p w14:paraId="2E713EC8" w14:textId="77777777" w:rsidR="00F13E87" w:rsidRPr="00152E62" w:rsidRDefault="00F13E87" w:rsidP="008B2AA8">
            <w:pPr>
              <w:rPr>
                <w:rFonts w:cstheme="minorHAnsi"/>
                <w:color w:val="000000"/>
              </w:rPr>
            </w:pPr>
            <w:r w:rsidRPr="00152E62">
              <w:rPr>
                <w:rFonts w:eastAsia="Times New Roman" w:cstheme="minorHAnsi"/>
                <w:color w:val="000000"/>
              </w:rPr>
              <w:t>Started interview process 3/20/2019</w:t>
            </w:r>
          </w:p>
        </w:tc>
      </w:tr>
      <w:tr w:rsidR="008B2AA8" w:rsidRPr="00237000" w14:paraId="33A002EB" w14:textId="77777777" w:rsidTr="008B2AA8">
        <w:trPr>
          <w:trHeight w:val="289"/>
        </w:trPr>
        <w:tc>
          <w:tcPr>
            <w:tcW w:w="988" w:type="dxa"/>
          </w:tcPr>
          <w:p w14:paraId="2819B6DB" w14:textId="77777777" w:rsidR="00F13E87" w:rsidRPr="00152E62" w:rsidRDefault="00F13E87" w:rsidP="008B2AA8">
            <w:pPr>
              <w:rPr>
                <w:rFonts w:cstheme="minorHAnsi"/>
                <w:color w:val="000000"/>
              </w:rPr>
            </w:pPr>
            <w:r w:rsidRPr="00152E62">
              <w:rPr>
                <w:rFonts w:eastAsia="Times New Roman" w:cstheme="minorHAnsi"/>
                <w:color w:val="000000"/>
              </w:rPr>
              <w:t>OSI</w:t>
            </w:r>
          </w:p>
        </w:tc>
        <w:tc>
          <w:tcPr>
            <w:tcW w:w="2201" w:type="dxa"/>
          </w:tcPr>
          <w:p w14:paraId="7D88A9D9" w14:textId="75D21008" w:rsidR="00F13E87" w:rsidRPr="00152E62" w:rsidRDefault="00F13E87" w:rsidP="008B2AA8">
            <w:pPr>
              <w:rPr>
                <w:rFonts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2</w:t>
            </w:r>
          </w:p>
        </w:tc>
        <w:tc>
          <w:tcPr>
            <w:tcW w:w="2460" w:type="dxa"/>
          </w:tcPr>
          <w:p w14:paraId="7EE8F62B" w14:textId="77777777" w:rsidR="00F13E87" w:rsidRPr="00152E62" w:rsidRDefault="00F13E87" w:rsidP="008B2AA8">
            <w:pPr>
              <w:rPr>
                <w:rFonts w:cstheme="minorHAnsi"/>
                <w:color w:val="000000"/>
              </w:rPr>
            </w:pPr>
            <w:r w:rsidRPr="00152E62">
              <w:rPr>
                <w:rFonts w:eastAsia="Times New Roman" w:cstheme="minorHAnsi"/>
                <w:color w:val="000000"/>
              </w:rPr>
              <w:t>DevOps Engineering</w:t>
            </w:r>
          </w:p>
        </w:tc>
        <w:tc>
          <w:tcPr>
            <w:tcW w:w="1984" w:type="dxa"/>
          </w:tcPr>
          <w:p w14:paraId="4A38D811" w14:textId="77777777" w:rsidR="00F13E87" w:rsidRPr="00152E62" w:rsidRDefault="00F13E87" w:rsidP="008B2AA8">
            <w:pPr>
              <w:rPr>
                <w:rFonts w:cstheme="minorHAnsi"/>
                <w:color w:val="000000"/>
              </w:rPr>
            </w:pPr>
            <w:r w:rsidRPr="00152E62">
              <w:rPr>
                <w:rFonts w:eastAsia="Times New Roman" w:cstheme="minorHAnsi"/>
                <w:color w:val="000000"/>
              </w:rPr>
              <w:t>7/1/2017</w:t>
            </w:r>
          </w:p>
        </w:tc>
        <w:tc>
          <w:tcPr>
            <w:tcW w:w="1014" w:type="dxa"/>
          </w:tcPr>
          <w:p w14:paraId="01C5D52D" w14:textId="77777777" w:rsidR="00F13E87" w:rsidRPr="00152E62" w:rsidRDefault="00F13E87" w:rsidP="008B2AA8">
            <w:pPr>
              <w:rPr>
                <w:rFonts w:cstheme="minorHAnsi"/>
              </w:rPr>
            </w:pPr>
            <w:r w:rsidRPr="00152E62">
              <w:rPr>
                <w:rFonts w:eastAsia="Times New Roman" w:cstheme="minorHAnsi"/>
                <w:color w:val="000000"/>
              </w:rPr>
              <w:t>633</w:t>
            </w:r>
          </w:p>
        </w:tc>
        <w:tc>
          <w:tcPr>
            <w:tcW w:w="2153" w:type="dxa"/>
          </w:tcPr>
          <w:p w14:paraId="1D8FE063" w14:textId="77777777" w:rsidR="00F13E87" w:rsidRPr="00152E62" w:rsidRDefault="00F13E87" w:rsidP="008B2AA8">
            <w:pPr>
              <w:rPr>
                <w:rFonts w:cstheme="minorHAnsi"/>
                <w:color w:val="000000"/>
              </w:rPr>
            </w:pPr>
            <w:r w:rsidRPr="00152E62">
              <w:rPr>
                <w:rFonts w:eastAsia="Times New Roman" w:cstheme="minorHAnsi"/>
                <w:color w:val="000000"/>
              </w:rPr>
              <w:t>Interviews held 3/8/19. Due to small candidate pool, need to re-advertise position and work with HR on advertisement campaign - 3/22/2019</w:t>
            </w:r>
          </w:p>
        </w:tc>
      </w:tr>
      <w:tr w:rsidR="008B2AA8" w:rsidRPr="00237000" w14:paraId="0B4C4BF4" w14:textId="77777777" w:rsidTr="008B2AA8">
        <w:trPr>
          <w:trHeight w:val="247"/>
        </w:trPr>
        <w:tc>
          <w:tcPr>
            <w:tcW w:w="988" w:type="dxa"/>
          </w:tcPr>
          <w:p w14:paraId="1C9CD0C2"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OSI</w:t>
            </w:r>
          </w:p>
        </w:tc>
        <w:tc>
          <w:tcPr>
            <w:tcW w:w="2201" w:type="dxa"/>
          </w:tcPr>
          <w:p w14:paraId="47015EB8" w14:textId="08F3DB41" w:rsidR="00F13E87" w:rsidRPr="00152E62" w:rsidRDefault="00F13E87" w:rsidP="008B2AA8">
            <w:pPr>
              <w:rPr>
                <w:rFonts w:eastAsia="Times New Roman" w:cstheme="minorHAnsi"/>
                <w:color w:val="000000"/>
              </w:rPr>
            </w:pPr>
            <w:r w:rsidRPr="00152E62">
              <w:rPr>
                <w:rFonts w:eastAsia="Times New Roman" w:cstheme="minorHAnsi"/>
                <w:color w:val="000000"/>
              </w:rPr>
              <w:t xml:space="preserve">Information Technology Specialist </w:t>
            </w:r>
            <w:r w:rsidR="008B2AA8">
              <w:rPr>
                <w:rFonts w:eastAsia="Times New Roman" w:cstheme="minorHAnsi"/>
                <w:color w:val="000000"/>
              </w:rPr>
              <w:t>2</w:t>
            </w:r>
          </w:p>
        </w:tc>
        <w:tc>
          <w:tcPr>
            <w:tcW w:w="2460" w:type="dxa"/>
          </w:tcPr>
          <w:p w14:paraId="1A9B942F"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Application Architect</w:t>
            </w:r>
          </w:p>
        </w:tc>
        <w:tc>
          <w:tcPr>
            <w:tcW w:w="1984" w:type="dxa"/>
          </w:tcPr>
          <w:p w14:paraId="5D9092A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7/1/2017</w:t>
            </w:r>
          </w:p>
        </w:tc>
        <w:tc>
          <w:tcPr>
            <w:tcW w:w="1014" w:type="dxa"/>
          </w:tcPr>
          <w:p w14:paraId="0E573118"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633</w:t>
            </w:r>
          </w:p>
        </w:tc>
        <w:tc>
          <w:tcPr>
            <w:tcW w:w="2153" w:type="dxa"/>
          </w:tcPr>
          <w:p w14:paraId="42031513" w14:textId="77777777" w:rsidR="00F13E87" w:rsidRPr="00152E62" w:rsidRDefault="00F13E87" w:rsidP="008B2AA8">
            <w:pPr>
              <w:rPr>
                <w:rFonts w:eastAsia="Times New Roman" w:cstheme="minorHAnsi"/>
                <w:color w:val="000000"/>
              </w:rPr>
            </w:pPr>
            <w:r w:rsidRPr="00152E62">
              <w:rPr>
                <w:rFonts w:eastAsia="Times New Roman" w:cstheme="minorHAnsi"/>
                <w:color w:val="000000"/>
              </w:rPr>
              <w:t xml:space="preserve">DS under construction </w:t>
            </w:r>
          </w:p>
        </w:tc>
      </w:tr>
      <w:tr w:rsidR="008B2AA8" w:rsidRPr="00237000" w14:paraId="23AC6DFE" w14:textId="77777777" w:rsidTr="008B2AA8">
        <w:trPr>
          <w:trHeight w:val="247"/>
        </w:trPr>
        <w:tc>
          <w:tcPr>
            <w:tcW w:w="988" w:type="dxa"/>
          </w:tcPr>
          <w:p w14:paraId="090A7F26" w14:textId="77777777" w:rsidR="00F13E87" w:rsidRPr="00152E62" w:rsidRDefault="00F13E87" w:rsidP="008B2AA8">
            <w:pPr>
              <w:rPr>
                <w:rFonts w:cstheme="minorHAnsi"/>
                <w:color w:val="000000"/>
              </w:rPr>
            </w:pPr>
            <w:r w:rsidRPr="00152E62">
              <w:rPr>
                <w:rFonts w:eastAsia="Times New Roman" w:cstheme="minorHAnsi"/>
                <w:color w:val="000000"/>
              </w:rPr>
              <w:t>OSI</w:t>
            </w:r>
          </w:p>
        </w:tc>
        <w:tc>
          <w:tcPr>
            <w:tcW w:w="2201" w:type="dxa"/>
          </w:tcPr>
          <w:p w14:paraId="72BC8E6C" w14:textId="51533C38" w:rsidR="00F13E87" w:rsidRPr="00152E62" w:rsidRDefault="00F13E87" w:rsidP="008B2AA8">
            <w:pPr>
              <w:rPr>
                <w:rFonts w:cstheme="minorHAnsi"/>
                <w:color w:val="000000"/>
              </w:rPr>
            </w:pPr>
            <w:r w:rsidRPr="00152E62">
              <w:rPr>
                <w:rFonts w:eastAsia="Times New Roman" w:cstheme="minorHAnsi"/>
                <w:color w:val="000000"/>
              </w:rPr>
              <w:t>Information Technology Supervisor</w:t>
            </w:r>
            <w:r w:rsidR="00656EEC">
              <w:rPr>
                <w:rFonts w:eastAsia="Times New Roman" w:cstheme="minorHAnsi"/>
                <w:color w:val="000000"/>
              </w:rPr>
              <w:t xml:space="preserve"> 2</w:t>
            </w:r>
            <w:r w:rsidRPr="00152E62">
              <w:rPr>
                <w:rFonts w:eastAsia="Times New Roman" w:cstheme="minorHAnsi"/>
                <w:color w:val="000000"/>
              </w:rPr>
              <w:t xml:space="preserve"> </w:t>
            </w:r>
          </w:p>
        </w:tc>
        <w:tc>
          <w:tcPr>
            <w:tcW w:w="2460" w:type="dxa"/>
          </w:tcPr>
          <w:p w14:paraId="46B0B939" w14:textId="77777777" w:rsidR="00F13E87" w:rsidRPr="00152E62" w:rsidRDefault="00F13E87" w:rsidP="008B2AA8">
            <w:pPr>
              <w:rPr>
                <w:rFonts w:cstheme="minorHAnsi"/>
                <w:color w:val="000000"/>
              </w:rPr>
            </w:pPr>
            <w:r w:rsidRPr="00152E62">
              <w:rPr>
                <w:rFonts w:eastAsia="Times New Roman" w:cstheme="minorHAnsi"/>
                <w:color w:val="000000"/>
              </w:rPr>
              <w:t>Data Management</w:t>
            </w:r>
          </w:p>
        </w:tc>
        <w:tc>
          <w:tcPr>
            <w:tcW w:w="1984" w:type="dxa"/>
          </w:tcPr>
          <w:p w14:paraId="04BEA072" w14:textId="77777777" w:rsidR="00F13E87" w:rsidRPr="00152E62" w:rsidRDefault="00F13E87" w:rsidP="008B2AA8">
            <w:pPr>
              <w:rPr>
                <w:rFonts w:cstheme="minorHAnsi"/>
                <w:color w:val="000000"/>
              </w:rPr>
            </w:pPr>
            <w:r w:rsidRPr="00152E62">
              <w:rPr>
                <w:rFonts w:eastAsia="Times New Roman" w:cstheme="minorHAnsi"/>
                <w:color w:val="000000"/>
              </w:rPr>
              <w:t>7/1/2017</w:t>
            </w:r>
          </w:p>
        </w:tc>
        <w:tc>
          <w:tcPr>
            <w:tcW w:w="1014" w:type="dxa"/>
          </w:tcPr>
          <w:p w14:paraId="201DD5A3" w14:textId="77777777" w:rsidR="00F13E87" w:rsidRPr="00152E62" w:rsidRDefault="00F13E87" w:rsidP="008B2AA8">
            <w:pPr>
              <w:rPr>
                <w:rFonts w:cstheme="minorHAnsi"/>
              </w:rPr>
            </w:pPr>
            <w:r w:rsidRPr="00152E62">
              <w:rPr>
                <w:rFonts w:eastAsia="Times New Roman" w:cstheme="minorHAnsi"/>
                <w:color w:val="000000"/>
              </w:rPr>
              <w:t>633</w:t>
            </w:r>
          </w:p>
        </w:tc>
        <w:tc>
          <w:tcPr>
            <w:tcW w:w="2153" w:type="dxa"/>
          </w:tcPr>
          <w:p w14:paraId="339985BD" w14:textId="77777777" w:rsidR="00F13E87" w:rsidRPr="00152E62" w:rsidRDefault="00F13E87" w:rsidP="008B2AA8">
            <w:pPr>
              <w:rPr>
                <w:rFonts w:cstheme="minorHAnsi"/>
                <w:color w:val="000000"/>
              </w:rPr>
            </w:pPr>
            <w:r w:rsidRPr="00152E62">
              <w:rPr>
                <w:rFonts w:eastAsia="Times New Roman" w:cstheme="minorHAnsi"/>
                <w:color w:val="000000"/>
              </w:rPr>
              <w:t>Position is being reclassified and redirected to another area of the Project</w:t>
            </w:r>
          </w:p>
        </w:tc>
      </w:tr>
      <w:tr w:rsidR="008B2AA8" w:rsidRPr="00237000" w14:paraId="102425D4" w14:textId="77777777" w:rsidTr="008B2AA8">
        <w:trPr>
          <w:trHeight w:val="247"/>
        </w:trPr>
        <w:tc>
          <w:tcPr>
            <w:tcW w:w="988" w:type="dxa"/>
          </w:tcPr>
          <w:p w14:paraId="290463F2" w14:textId="77777777" w:rsidR="00F13E87" w:rsidRPr="00152E62" w:rsidRDefault="00F13E87" w:rsidP="008B2AA8">
            <w:pPr>
              <w:rPr>
                <w:rFonts w:cstheme="minorHAnsi"/>
                <w:color w:val="000000"/>
              </w:rPr>
            </w:pPr>
            <w:r w:rsidRPr="00152E62">
              <w:rPr>
                <w:rFonts w:eastAsia="Times New Roman" w:cstheme="minorHAnsi"/>
                <w:color w:val="000000"/>
              </w:rPr>
              <w:t>CDSS</w:t>
            </w:r>
          </w:p>
        </w:tc>
        <w:tc>
          <w:tcPr>
            <w:tcW w:w="2201" w:type="dxa"/>
          </w:tcPr>
          <w:p w14:paraId="287AF702" w14:textId="77777777" w:rsidR="00F13E87" w:rsidRPr="00152E62" w:rsidRDefault="00F13E87" w:rsidP="008B2AA8">
            <w:pPr>
              <w:rPr>
                <w:rFonts w:cstheme="minorHAnsi"/>
                <w:color w:val="000000"/>
              </w:rPr>
            </w:pPr>
            <w:r w:rsidRPr="00152E62">
              <w:rPr>
                <w:rFonts w:eastAsia="Times New Roman" w:cstheme="minorHAnsi"/>
                <w:color w:val="000000"/>
              </w:rPr>
              <w:t>AGPA</w:t>
            </w:r>
          </w:p>
        </w:tc>
        <w:tc>
          <w:tcPr>
            <w:tcW w:w="2460" w:type="dxa"/>
          </w:tcPr>
          <w:p w14:paraId="1062D521" w14:textId="77777777" w:rsidR="00F13E87" w:rsidRPr="00152E62" w:rsidRDefault="00F13E87" w:rsidP="008B2AA8">
            <w:pPr>
              <w:rPr>
                <w:rFonts w:cstheme="minorHAnsi"/>
                <w:color w:val="000000"/>
              </w:rPr>
            </w:pPr>
            <w:r w:rsidRPr="00152E62">
              <w:rPr>
                <w:rFonts w:eastAsia="Times New Roman" w:cstheme="minorHAnsi"/>
                <w:color w:val="000000"/>
              </w:rPr>
              <w:t>Administrative Support</w:t>
            </w:r>
          </w:p>
        </w:tc>
        <w:tc>
          <w:tcPr>
            <w:tcW w:w="1984" w:type="dxa"/>
          </w:tcPr>
          <w:p w14:paraId="3A971ED1" w14:textId="77777777" w:rsidR="00F13E87" w:rsidRPr="00152E62" w:rsidRDefault="00F13E87" w:rsidP="008B2AA8">
            <w:pPr>
              <w:rPr>
                <w:rFonts w:cstheme="minorHAnsi"/>
                <w:color w:val="000000"/>
              </w:rPr>
            </w:pPr>
            <w:r w:rsidRPr="00152E62">
              <w:rPr>
                <w:rFonts w:eastAsia="Times New Roman" w:cstheme="minorHAnsi"/>
                <w:color w:val="000000"/>
              </w:rPr>
              <w:t>9/25/2018</w:t>
            </w:r>
          </w:p>
        </w:tc>
        <w:tc>
          <w:tcPr>
            <w:tcW w:w="1014" w:type="dxa"/>
          </w:tcPr>
          <w:p w14:paraId="52860ADF" w14:textId="77777777" w:rsidR="00F13E87" w:rsidRPr="00152E62" w:rsidRDefault="00F13E87" w:rsidP="008B2AA8">
            <w:pPr>
              <w:rPr>
                <w:rFonts w:cstheme="minorHAnsi"/>
              </w:rPr>
            </w:pPr>
            <w:r w:rsidRPr="00152E62">
              <w:rPr>
                <w:rFonts w:eastAsia="Times New Roman" w:cstheme="minorHAnsi"/>
                <w:color w:val="000000"/>
              </w:rPr>
              <w:t>182</w:t>
            </w:r>
          </w:p>
        </w:tc>
        <w:tc>
          <w:tcPr>
            <w:tcW w:w="2153" w:type="dxa"/>
          </w:tcPr>
          <w:p w14:paraId="7B5BE9C5" w14:textId="77777777" w:rsidR="00F13E87" w:rsidRPr="00152E62" w:rsidRDefault="00F13E87" w:rsidP="008B2AA8">
            <w:pPr>
              <w:rPr>
                <w:rFonts w:cstheme="minorHAnsi"/>
                <w:color w:val="000000"/>
              </w:rPr>
            </w:pPr>
            <w:r w:rsidRPr="00152E62">
              <w:rPr>
                <w:rFonts w:eastAsia="Times New Roman" w:cstheme="minorHAnsi"/>
                <w:color w:val="000000"/>
              </w:rPr>
              <w:t>Position pending CDSS re-organization approval</w:t>
            </w:r>
          </w:p>
        </w:tc>
      </w:tr>
      <w:tr w:rsidR="008B2AA8" w:rsidRPr="00237000" w14:paraId="43317994" w14:textId="77777777" w:rsidTr="008B2AA8">
        <w:trPr>
          <w:trHeight w:val="247"/>
        </w:trPr>
        <w:tc>
          <w:tcPr>
            <w:tcW w:w="988" w:type="dxa"/>
          </w:tcPr>
          <w:p w14:paraId="55CBE1D9" w14:textId="77777777" w:rsidR="00F13E87" w:rsidRPr="00152E62" w:rsidRDefault="00F13E87" w:rsidP="008B2AA8">
            <w:pPr>
              <w:rPr>
                <w:rFonts w:cstheme="minorHAnsi"/>
                <w:color w:val="000000"/>
              </w:rPr>
            </w:pPr>
            <w:r w:rsidRPr="00152E62">
              <w:rPr>
                <w:rFonts w:eastAsia="Times New Roman" w:cstheme="minorHAnsi"/>
                <w:color w:val="000000"/>
              </w:rPr>
              <w:t>CDSS</w:t>
            </w:r>
          </w:p>
        </w:tc>
        <w:tc>
          <w:tcPr>
            <w:tcW w:w="2201" w:type="dxa"/>
          </w:tcPr>
          <w:p w14:paraId="09A425A4" w14:textId="77777777" w:rsidR="00F13E87" w:rsidRPr="00152E62" w:rsidRDefault="00F13E87" w:rsidP="008B2AA8">
            <w:pPr>
              <w:rPr>
                <w:rFonts w:cstheme="minorHAnsi"/>
                <w:color w:val="000000"/>
              </w:rPr>
            </w:pPr>
            <w:r w:rsidRPr="00152E62">
              <w:rPr>
                <w:rFonts w:eastAsia="Times New Roman" w:cstheme="minorHAnsi"/>
                <w:color w:val="000000"/>
              </w:rPr>
              <w:t>AGPA</w:t>
            </w:r>
          </w:p>
        </w:tc>
        <w:tc>
          <w:tcPr>
            <w:tcW w:w="2460" w:type="dxa"/>
          </w:tcPr>
          <w:p w14:paraId="7944B5F4" w14:textId="77777777" w:rsidR="00F13E87" w:rsidRPr="00152E62" w:rsidRDefault="00F13E87" w:rsidP="008B2AA8">
            <w:pPr>
              <w:rPr>
                <w:rFonts w:cstheme="minorHAnsi"/>
                <w:color w:val="000000"/>
              </w:rPr>
            </w:pPr>
            <w:r w:rsidRPr="00152E62">
              <w:rPr>
                <w:rFonts w:eastAsia="Times New Roman" w:cstheme="minorHAnsi"/>
                <w:color w:val="000000"/>
              </w:rPr>
              <w:t>Administrative Support</w:t>
            </w:r>
          </w:p>
        </w:tc>
        <w:tc>
          <w:tcPr>
            <w:tcW w:w="1984" w:type="dxa"/>
          </w:tcPr>
          <w:p w14:paraId="5C054661" w14:textId="77777777" w:rsidR="00F13E87" w:rsidRPr="00152E62" w:rsidRDefault="00F13E87" w:rsidP="008B2AA8">
            <w:pPr>
              <w:rPr>
                <w:rFonts w:cstheme="minorHAnsi"/>
                <w:color w:val="000000"/>
              </w:rPr>
            </w:pPr>
            <w:r w:rsidRPr="00152E62">
              <w:rPr>
                <w:rFonts w:eastAsia="Times New Roman" w:cstheme="minorHAnsi"/>
                <w:color w:val="000000"/>
              </w:rPr>
              <w:t>10/12/2018</w:t>
            </w:r>
          </w:p>
        </w:tc>
        <w:tc>
          <w:tcPr>
            <w:tcW w:w="1014" w:type="dxa"/>
          </w:tcPr>
          <w:p w14:paraId="5169D114" w14:textId="77777777" w:rsidR="00F13E87" w:rsidRPr="00152E62" w:rsidRDefault="00F13E87" w:rsidP="008B2AA8">
            <w:pPr>
              <w:rPr>
                <w:rFonts w:cstheme="minorHAnsi"/>
              </w:rPr>
            </w:pPr>
            <w:r w:rsidRPr="00152E62">
              <w:rPr>
                <w:rFonts w:eastAsia="Times New Roman" w:cstheme="minorHAnsi"/>
                <w:color w:val="000000"/>
              </w:rPr>
              <w:t>165</w:t>
            </w:r>
          </w:p>
        </w:tc>
        <w:tc>
          <w:tcPr>
            <w:tcW w:w="2153" w:type="dxa"/>
          </w:tcPr>
          <w:p w14:paraId="6386BDF0" w14:textId="77777777" w:rsidR="00F13E87" w:rsidRPr="00152E62" w:rsidRDefault="00F13E87" w:rsidP="008B2AA8">
            <w:pPr>
              <w:rPr>
                <w:rFonts w:cstheme="minorHAnsi"/>
                <w:color w:val="000000"/>
              </w:rPr>
            </w:pPr>
            <w:r w:rsidRPr="00152E62">
              <w:rPr>
                <w:rFonts w:eastAsia="Times New Roman" w:cstheme="minorHAnsi"/>
                <w:color w:val="000000"/>
              </w:rPr>
              <w:t>Position Posted 3/27, FFD 4/4/19</w:t>
            </w:r>
          </w:p>
        </w:tc>
      </w:tr>
      <w:tr w:rsidR="008B2AA8" w:rsidRPr="00237000" w14:paraId="01C94B85" w14:textId="77777777" w:rsidTr="008B2AA8">
        <w:trPr>
          <w:trHeight w:val="247"/>
        </w:trPr>
        <w:tc>
          <w:tcPr>
            <w:tcW w:w="988" w:type="dxa"/>
          </w:tcPr>
          <w:p w14:paraId="5C11F0FD" w14:textId="77777777" w:rsidR="00F13E87" w:rsidRPr="00152E62" w:rsidRDefault="00F13E87" w:rsidP="008B2AA8">
            <w:pPr>
              <w:rPr>
                <w:rFonts w:cstheme="minorHAnsi"/>
                <w:color w:val="000000"/>
              </w:rPr>
            </w:pPr>
            <w:r w:rsidRPr="00152E62">
              <w:rPr>
                <w:rFonts w:eastAsia="Times New Roman" w:cstheme="minorHAnsi"/>
                <w:color w:val="000000"/>
              </w:rPr>
              <w:t>CDSS</w:t>
            </w:r>
          </w:p>
        </w:tc>
        <w:tc>
          <w:tcPr>
            <w:tcW w:w="2201" w:type="dxa"/>
          </w:tcPr>
          <w:p w14:paraId="37570C07" w14:textId="77777777" w:rsidR="00F13E87" w:rsidRPr="00152E62" w:rsidRDefault="00F13E87" w:rsidP="008B2AA8">
            <w:pPr>
              <w:rPr>
                <w:rFonts w:cstheme="minorHAnsi"/>
                <w:color w:val="000000"/>
              </w:rPr>
            </w:pPr>
            <w:r w:rsidRPr="00152E62">
              <w:rPr>
                <w:rFonts w:eastAsia="Times New Roman" w:cstheme="minorHAnsi"/>
                <w:color w:val="000000"/>
              </w:rPr>
              <w:t>AGPA</w:t>
            </w:r>
          </w:p>
        </w:tc>
        <w:tc>
          <w:tcPr>
            <w:tcW w:w="2460" w:type="dxa"/>
          </w:tcPr>
          <w:p w14:paraId="21753486" w14:textId="77777777" w:rsidR="00F13E87" w:rsidRPr="00152E62" w:rsidRDefault="00F13E87" w:rsidP="008B2AA8">
            <w:pPr>
              <w:rPr>
                <w:rFonts w:cstheme="minorHAnsi"/>
                <w:color w:val="000000"/>
              </w:rPr>
            </w:pPr>
            <w:r w:rsidRPr="00152E62">
              <w:rPr>
                <w:rFonts w:eastAsia="Times New Roman" w:cstheme="minorHAnsi"/>
                <w:color w:val="000000"/>
              </w:rPr>
              <w:t>Administrative Support</w:t>
            </w:r>
          </w:p>
        </w:tc>
        <w:tc>
          <w:tcPr>
            <w:tcW w:w="1984" w:type="dxa"/>
          </w:tcPr>
          <w:p w14:paraId="286CB333" w14:textId="77777777" w:rsidR="00F13E87" w:rsidRPr="00152E62" w:rsidRDefault="00F13E87" w:rsidP="008B2AA8">
            <w:pPr>
              <w:rPr>
                <w:rFonts w:cstheme="minorHAnsi"/>
                <w:color w:val="000000"/>
              </w:rPr>
            </w:pPr>
            <w:r w:rsidRPr="00152E62">
              <w:rPr>
                <w:rFonts w:eastAsia="Times New Roman" w:cstheme="minorHAnsi"/>
                <w:color w:val="000000"/>
              </w:rPr>
              <w:t>9/1/2018</w:t>
            </w:r>
          </w:p>
        </w:tc>
        <w:tc>
          <w:tcPr>
            <w:tcW w:w="1014" w:type="dxa"/>
          </w:tcPr>
          <w:p w14:paraId="6D23800B" w14:textId="77777777" w:rsidR="00F13E87" w:rsidRPr="00152E62" w:rsidRDefault="00F13E87" w:rsidP="008B2AA8">
            <w:pPr>
              <w:rPr>
                <w:rFonts w:cstheme="minorHAnsi"/>
              </w:rPr>
            </w:pPr>
            <w:r w:rsidRPr="00152E62">
              <w:rPr>
                <w:rFonts w:eastAsia="Times New Roman" w:cstheme="minorHAnsi"/>
                <w:color w:val="000000"/>
              </w:rPr>
              <w:t>206</w:t>
            </w:r>
          </w:p>
        </w:tc>
        <w:tc>
          <w:tcPr>
            <w:tcW w:w="2153" w:type="dxa"/>
          </w:tcPr>
          <w:p w14:paraId="05F42202" w14:textId="77777777" w:rsidR="00F13E87" w:rsidRPr="00152E62" w:rsidRDefault="00F13E87" w:rsidP="008B2AA8">
            <w:pPr>
              <w:rPr>
                <w:rFonts w:cstheme="minorHAnsi"/>
                <w:color w:val="000000"/>
              </w:rPr>
            </w:pPr>
            <w:r w:rsidRPr="00152E62">
              <w:rPr>
                <w:rFonts w:eastAsia="Times New Roman" w:cstheme="minorHAnsi"/>
                <w:color w:val="000000"/>
              </w:rPr>
              <w:t>Position Posted 3/27, FFD 4/4/19</w:t>
            </w:r>
          </w:p>
        </w:tc>
      </w:tr>
    </w:tbl>
    <w:p w14:paraId="7C17104E" w14:textId="69668349" w:rsidR="00656EEC" w:rsidRDefault="00656EEC" w:rsidP="00656EEC">
      <w:pPr>
        <w:pStyle w:val="Heading3"/>
      </w:pPr>
      <w:r>
        <w:t>Filled Positions</w:t>
      </w:r>
    </w:p>
    <w:tbl>
      <w:tblPr>
        <w:tblStyle w:val="TableGrid"/>
        <w:tblW w:w="0" w:type="auto"/>
        <w:tblLook w:val="04A0" w:firstRow="1" w:lastRow="0" w:firstColumn="1" w:lastColumn="0" w:noHBand="0" w:noVBand="1"/>
      </w:tblPr>
      <w:tblGrid>
        <w:gridCol w:w="985"/>
        <w:gridCol w:w="2160"/>
        <w:gridCol w:w="2520"/>
        <w:gridCol w:w="1980"/>
        <w:gridCol w:w="990"/>
        <w:gridCol w:w="2155"/>
      </w:tblGrid>
      <w:tr w:rsidR="00656EEC" w14:paraId="106D8C43" w14:textId="77777777" w:rsidTr="00037ADF">
        <w:trPr>
          <w:cantSplit/>
          <w:tblHeader/>
        </w:trPr>
        <w:tc>
          <w:tcPr>
            <w:tcW w:w="985" w:type="dxa"/>
            <w:shd w:val="clear" w:color="auto" w:fill="B6DDE8" w:themeFill="accent5" w:themeFillTint="66"/>
            <w:vAlign w:val="center"/>
          </w:tcPr>
          <w:p w14:paraId="4D2F518D" w14:textId="0539D1F4" w:rsidR="00656EEC" w:rsidRPr="00656EEC" w:rsidRDefault="00656EEC" w:rsidP="00037ADF">
            <w:pPr>
              <w:rPr>
                <w:rFonts w:eastAsia="Times New Roman" w:cstheme="minorHAnsi"/>
                <w:b/>
                <w:bCs/>
              </w:rPr>
            </w:pPr>
            <w:r w:rsidRPr="00656EEC">
              <w:rPr>
                <w:rFonts w:eastAsia="Times New Roman" w:cstheme="minorHAnsi"/>
                <w:b/>
                <w:bCs/>
              </w:rPr>
              <w:t>Entity CWS-CARES</w:t>
            </w:r>
          </w:p>
        </w:tc>
        <w:tc>
          <w:tcPr>
            <w:tcW w:w="2160" w:type="dxa"/>
            <w:shd w:val="clear" w:color="auto" w:fill="B6DDE8" w:themeFill="accent5" w:themeFillTint="66"/>
            <w:vAlign w:val="center"/>
          </w:tcPr>
          <w:p w14:paraId="2B587C72" w14:textId="16383C7D" w:rsidR="00656EEC" w:rsidRPr="00656EEC" w:rsidRDefault="00656EEC" w:rsidP="00037ADF">
            <w:pPr>
              <w:rPr>
                <w:rFonts w:eastAsia="Times New Roman" w:cstheme="minorHAnsi"/>
                <w:b/>
                <w:bCs/>
              </w:rPr>
            </w:pPr>
            <w:r w:rsidRPr="00656EEC">
              <w:rPr>
                <w:rFonts w:eastAsia="Times New Roman" w:cstheme="minorHAnsi"/>
                <w:b/>
                <w:bCs/>
              </w:rPr>
              <w:t>Classification</w:t>
            </w:r>
          </w:p>
        </w:tc>
        <w:tc>
          <w:tcPr>
            <w:tcW w:w="2520" w:type="dxa"/>
            <w:shd w:val="clear" w:color="auto" w:fill="B6DDE8" w:themeFill="accent5" w:themeFillTint="66"/>
            <w:vAlign w:val="center"/>
          </w:tcPr>
          <w:p w14:paraId="7CAADC4E" w14:textId="067551F3" w:rsidR="00656EEC" w:rsidRPr="00656EEC" w:rsidRDefault="00656EEC" w:rsidP="00037ADF">
            <w:pPr>
              <w:rPr>
                <w:rFonts w:eastAsia="Times New Roman" w:cstheme="minorHAnsi"/>
                <w:b/>
                <w:bCs/>
              </w:rPr>
            </w:pPr>
            <w:r w:rsidRPr="00656EEC">
              <w:rPr>
                <w:rFonts w:eastAsia="Times New Roman" w:cstheme="minorHAnsi"/>
                <w:b/>
                <w:bCs/>
              </w:rPr>
              <w:t>Service Team</w:t>
            </w:r>
          </w:p>
        </w:tc>
        <w:tc>
          <w:tcPr>
            <w:tcW w:w="1980" w:type="dxa"/>
            <w:shd w:val="clear" w:color="auto" w:fill="B6DDE8" w:themeFill="accent5" w:themeFillTint="66"/>
            <w:vAlign w:val="center"/>
          </w:tcPr>
          <w:p w14:paraId="41D293B2" w14:textId="5DD58856" w:rsidR="00656EEC" w:rsidRPr="00656EEC" w:rsidRDefault="00656EEC" w:rsidP="00037ADF">
            <w:pPr>
              <w:rPr>
                <w:rFonts w:eastAsia="Times New Roman" w:cstheme="minorHAnsi"/>
                <w:b/>
                <w:bCs/>
              </w:rPr>
            </w:pPr>
            <w:r w:rsidRPr="00656EEC">
              <w:rPr>
                <w:rFonts w:eastAsia="Times New Roman" w:cstheme="minorHAnsi"/>
                <w:b/>
                <w:bCs/>
              </w:rPr>
              <w:t>Date Vacant</w:t>
            </w:r>
          </w:p>
        </w:tc>
        <w:tc>
          <w:tcPr>
            <w:tcW w:w="990" w:type="dxa"/>
            <w:shd w:val="clear" w:color="auto" w:fill="B6DDE8" w:themeFill="accent5" w:themeFillTint="66"/>
            <w:vAlign w:val="center"/>
          </w:tcPr>
          <w:p w14:paraId="4678FB24" w14:textId="63DC2BF4" w:rsidR="00656EEC" w:rsidRPr="00656EEC" w:rsidRDefault="00656EEC" w:rsidP="00037ADF">
            <w:pPr>
              <w:rPr>
                <w:rFonts w:eastAsia="Times New Roman" w:cstheme="minorHAnsi"/>
                <w:b/>
                <w:bCs/>
              </w:rPr>
            </w:pPr>
            <w:r w:rsidRPr="00656EEC">
              <w:rPr>
                <w:rFonts w:eastAsia="Times New Roman" w:cstheme="minorHAnsi"/>
                <w:b/>
                <w:bCs/>
              </w:rPr>
              <w:t>Number of Days Vacant</w:t>
            </w:r>
          </w:p>
        </w:tc>
        <w:tc>
          <w:tcPr>
            <w:tcW w:w="2155" w:type="dxa"/>
            <w:shd w:val="clear" w:color="auto" w:fill="B6DDE8" w:themeFill="accent5" w:themeFillTint="66"/>
            <w:vAlign w:val="center"/>
          </w:tcPr>
          <w:p w14:paraId="2A476800" w14:textId="108F2475" w:rsidR="00656EEC" w:rsidRPr="00656EEC" w:rsidRDefault="00656EEC" w:rsidP="00037ADF">
            <w:pPr>
              <w:rPr>
                <w:rFonts w:eastAsia="Times New Roman" w:cstheme="minorHAnsi"/>
                <w:b/>
                <w:bCs/>
              </w:rPr>
            </w:pPr>
            <w:r w:rsidRPr="00656EEC">
              <w:rPr>
                <w:rFonts w:eastAsia="Times New Roman" w:cstheme="minorHAnsi"/>
                <w:b/>
                <w:bCs/>
              </w:rPr>
              <w:t>Efforts/Notes</w:t>
            </w:r>
          </w:p>
        </w:tc>
      </w:tr>
      <w:tr w:rsidR="00656EEC" w14:paraId="70C302ED" w14:textId="77777777" w:rsidTr="00656EEC">
        <w:tc>
          <w:tcPr>
            <w:tcW w:w="985" w:type="dxa"/>
          </w:tcPr>
          <w:p w14:paraId="55AAAC06" w14:textId="38C359E4" w:rsidR="00656EEC" w:rsidRPr="00656EEC" w:rsidRDefault="00656EEC" w:rsidP="00656EEC">
            <w:pPr>
              <w:rPr>
                <w:rFonts w:eastAsia="Times New Roman" w:cstheme="minorHAnsi"/>
                <w:color w:val="000000"/>
              </w:rPr>
            </w:pPr>
            <w:r w:rsidRPr="00152E62">
              <w:rPr>
                <w:rFonts w:eastAsia="Times New Roman" w:cstheme="minorHAnsi"/>
                <w:color w:val="000000"/>
              </w:rPr>
              <w:t>CDSS</w:t>
            </w:r>
          </w:p>
        </w:tc>
        <w:tc>
          <w:tcPr>
            <w:tcW w:w="2160" w:type="dxa"/>
          </w:tcPr>
          <w:p w14:paraId="0F96392D" w14:textId="334078E2" w:rsidR="00656EEC" w:rsidRPr="00656EEC" w:rsidRDefault="00656EEC" w:rsidP="00656EEC">
            <w:pPr>
              <w:rPr>
                <w:rFonts w:eastAsia="Times New Roman" w:cstheme="minorHAnsi"/>
                <w:color w:val="000000"/>
              </w:rPr>
            </w:pPr>
            <w:r w:rsidRPr="00152E62">
              <w:rPr>
                <w:rFonts w:eastAsia="Times New Roman" w:cstheme="minorHAnsi"/>
                <w:color w:val="000000"/>
              </w:rPr>
              <w:t xml:space="preserve">Staff Services Manager </w:t>
            </w:r>
            <w:r>
              <w:rPr>
                <w:rFonts w:eastAsia="Times New Roman" w:cstheme="minorHAnsi"/>
                <w:color w:val="000000"/>
              </w:rPr>
              <w:t>2</w:t>
            </w:r>
          </w:p>
        </w:tc>
        <w:tc>
          <w:tcPr>
            <w:tcW w:w="2520" w:type="dxa"/>
          </w:tcPr>
          <w:p w14:paraId="111C2268" w14:textId="286155DA" w:rsidR="00656EEC" w:rsidRPr="00656EEC" w:rsidRDefault="00656EEC" w:rsidP="00656EEC">
            <w:pPr>
              <w:rPr>
                <w:rFonts w:eastAsia="Times New Roman" w:cstheme="minorHAnsi"/>
                <w:color w:val="000000"/>
              </w:rPr>
            </w:pPr>
            <w:r w:rsidRPr="00152E62">
              <w:rPr>
                <w:rFonts w:eastAsia="Times New Roman" w:cstheme="minorHAnsi"/>
                <w:color w:val="000000"/>
              </w:rPr>
              <w:t>Program Policy Manager</w:t>
            </w:r>
          </w:p>
        </w:tc>
        <w:tc>
          <w:tcPr>
            <w:tcW w:w="1980" w:type="dxa"/>
          </w:tcPr>
          <w:p w14:paraId="7F60A5F3" w14:textId="392762D0" w:rsidR="00656EEC" w:rsidRPr="00656EEC" w:rsidRDefault="00656EEC" w:rsidP="00656EEC">
            <w:pPr>
              <w:rPr>
                <w:rFonts w:eastAsia="Times New Roman" w:cstheme="minorHAnsi"/>
                <w:color w:val="000000"/>
              </w:rPr>
            </w:pPr>
            <w:r w:rsidRPr="00152E62">
              <w:rPr>
                <w:rFonts w:eastAsia="Times New Roman" w:cstheme="minorHAnsi"/>
                <w:color w:val="000000"/>
              </w:rPr>
              <w:t>2/28/2019</w:t>
            </w:r>
          </w:p>
        </w:tc>
        <w:tc>
          <w:tcPr>
            <w:tcW w:w="990" w:type="dxa"/>
          </w:tcPr>
          <w:p w14:paraId="39CB67FE" w14:textId="37069E81" w:rsidR="00656EEC" w:rsidRPr="00656EEC" w:rsidRDefault="00656EEC" w:rsidP="00656EEC">
            <w:pPr>
              <w:rPr>
                <w:rFonts w:eastAsia="Times New Roman" w:cstheme="minorHAnsi"/>
                <w:color w:val="000000"/>
              </w:rPr>
            </w:pPr>
            <w:r w:rsidRPr="00152E62">
              <w:rPr>
                <w:rFonts w:eastAsia="Times New Roman" w:cstheme="minorHAnsi"/>
                <w:color w:val="000000"/>
              </w:rPr>
              <w:t>26</w:t>
            </w:r>
          </w:p>
        </w:tc>
        <w:tc>
          <w:tcPr>
            <w:tcW w:w="2155" w:type="dxa"/>
          </w:tcPr>
          <w:p w14:paraId="4B6159E8" w14:textId="13FB85A5" w:rsidR="00656EEC" w:rsidRPr="00656EEC" w:rsidRDefault="00656EEC" w:rsidP="00656EEC">
            <w:pPr>
              <w:rPr>
                <w:rFonts w:eastAsia="Times New Roman" w:cstheme="minorHAnsi"/>
                <w:color w:val="000000"/>
              </w:rPr>
            </w:pPr>
            <w:r w:rsidRPr="00152E62">
              <w:rPr>
                <w:rFonts w:eastAsia="Times New Roman" w:cstheme="minorHAnsi"/>
                <w:color w:val="000000"/>
              </w:rPr>
              <w:t>Formal Offer accepted, start date of 4/1/19</w:t>
            </w:r>
          </w:p>
        </w:tc>
      </w:tr>
      <w:tr w:rsidR="00656EEC" w14:paraId="6FC679A1" w14:textId="77777777" w:rsidTr="00656EEC">
        <w:tc>
          <w:tcPr>
            <w:tcW w:w="985" w:type="dxa"/>
          </w:tcPr>
          <w:p w14:paraId="045442A6" w14:textId="3342C90F" w:rsidR="00656EEC" w:rsidRPr="00656EEC" w:rsidRDefault="00656EEC" w:rsidP="00656EEC">
            <w:pPr>
              <w:rPr>
                <w:rFonts w:eastAsia="Times New Roman" w:cstheme="minorHAnsi"/>
                <w:color w:val="000000"/>
              </w:rPr>
            </w:pPr>
            <w:r w:rsidRPr="00152E62">
              <w:rPr>
                <w:rFonts w:eastAsia="Times New Roman" w:cstheme="minorHAnsi"/>
                <w:color w:val="000000"/>
              </w:rPr>
              <w:t>CDSS</w:t>
            </w:r>
          </w:p>
        </w:tc>
        <w:tc>
          <w:tcPr>
            <w:tcW w:w="2160" w:type="dxa"/>
          </w:tcPr>
          <w:p w14:paraId="2F8D9A38" w14:textId="48AD909B" w:rsidR="00656EEC" w:rsidRPr="00656EEC" w:rsidRDefault="00656EEC" w:rsidP="00656EEC">
            <w:pPr>
              <w:rPr>
                <w:rFonts w:eastAsia="Times New Roman" w:cstheme="minorHAnsi"/>
                <w:color w:val="000000"/>
              </w:rPr>
            </w:pPr>
            <w:r w:rsidRPr="00152E62">
              <w:rPr>
                <w:rFonts w:eastAsia="Times New Roman" w:cstheme="minorHAnsi"/>
                <w:color w:val="000000"/>
              </w:rPr>
              <w:t xml:space="preserve">Staff Services Manager </w:t>
            </w:r>
            <w:r>
              <w:rPr>
                <w:rFonts w:eastAsia="Times New Roman" w:cstheme="minorHAnsi"/>
                <w:color w:val="000000"/>
              </w:rPr>
              <w:t>1</w:t>
            </w:r>
          </w:p>
        </w:tc>
        <w:tc>
          <w:tcPr>
            <w:tcW w:w="2520" w:type="dxa"/>
          </w:tcPr>
          <w:p w14:paraId="66622DDC" w14:textId="2FB4CA5C" w:rsidR="00656EEC" w:rsidRPr="00656EEC" w:rsidRDefault="00656EEC" w:rsidP="00656EEC">
            <w:pPr>
              <w:rPr>
                <w:rFonts w:eastAsia="Times New Roman" w:cstheme="minorHAnsi"/>
                <w:color w:val="000000"/>
              </w:rPr>
            </w:pPr>
            <w:r w:rsidRPr="00152E62">
              <w:rPr>
                <w:rFonts w:eastAsia="Times New Roman" w:cstheme="minorHAnsi"/>
                <w:color w:val="000000"/>
              </w:rPr>
              <w:t>Intake Product Owner</w:t>
            </w:r>
          </w:p>
        </w:tc>
        <w:tc>
          <w:tcPr>
            <w:tcW w:w="1980" w:type="dxa"/>
          </w:tcPr>
          <w:p w14:paraId="5F8630C1" w14:textId="45C4087C" w:rsidR="00656EEC" w:rsidRPr="00656EEC" w:rsidRDefault="00656EEC" w:rsidP="00656EEC">
            <w:pPr>
              <w:rPr>
                <w:rFonts w:eastAsia="Times New Roman" w:cstheme="minorHAnsi"/>
                <w:color w:val="000000"/>
              </w:rPr>
            </w:pPr>
            <w:r w:rsidRPr="00152E62">
              <w:rPr>
                <w:rFonts w:eastAsia="Times New Roman" w:cstheme="minorHAnsi"/>
                <w:color w:val="000000"/>
              </w:rPr>
              <w:t>7/25/2018</w:t>
            </w:r>
          </w:p>
        </w:tc>
        <w:tc>
          <w:tcPr>
            <w:tcW w:w="990" w:type="dxa"/>
          </w:tcPr>
          <w:p w14:paraId="3A09422B" w14:textId="0C864774" w:rsidR="00656EEC" w:rsidRPr="00656EEC" w:rsidRDefault="00656EEC" w:rsidP="00656EEC">
            <w:pPr>
              <w:rPr>
                <w:rFonts w:eastAsia="Times New Roman" w:cstheme="minorHAnsi"/>
                <w:color w:val="000000"/>
              </w:rPr>
            </w:pPr>
            <w:r w:rsidRPr="00152E62">
              <w:rPr>
                <w:rFonts w:eastAsia="Times New Roman" w:cstheme="minorHAnsi"/>
                <w:color w:val="000000"/>
              </w:rPr>
              <w:t>244</w:t>
            </w:r>
          </w:p>
        </w:tc>
        <w:tc>
          <w:tcPr>
            <w:tcW w:w="2155" w:type="dxa"/>
          </w:tcPr>
          <w:p w14:paraId="103C2E3C" w14:textId="166FEEC8" w:rsidR="00656EEC" w:rsidRPr="00656EEC" w:rsidRDefault="00656EEC" w:rsidP="00656EEC">
            <w:pPr>
              <w:rPr>
                <w:rFonts w:eastAsia="Times New Roman" w:cstheme="minorHAnsi"/>
                <w:color w:val="000000"/>
              </w:rPr>
            </w:pPr>
            <w:r w:rsidRPr="00152E62">
              <w:rPr>
                <w:rFonts w:eastAsia="Times New Roman" w:cstheme="minorHAnsi"/>
                <w:color w:val="000000"/>
              </w:rPr>
              <w:t>Formal Offer accepted, start date of 4/8/19</w:t>
            </w:r>
          </w:p>
        </w:tc>
      </w:tr>
    </w:tbl>
    <w:p w14:paraId="7EFD444B" w14:textId="28B1E9F8" w:rsidR="001D27B6" w:rsidRDefault="001D27B6" w:rsidP="00656EEC">
      <w:pPr>
        <w:rPr>
          <w:rFonts w:ascii="Calibri" w:eastAsia="Arial" w:hAnsi="Calibri" w:cs="Times New Roman"/>
          <w:b/>
          <w:color w:val="000000"/>
          <w:spacing w:val="20"/>
          <w:kern w:val="28"/>
          <w:sz w:val="28"/>
          <w:szCs w:val="44"/>
          <w14:ligatures w14:val="standard"/>
          <w14:cntxtAlts/>
        </w:rPr>
      </w:pPr>
    </w:p>
    <w:p w14:paraId="4C699227" w14:textId="77777777" w:rsidR="001D27B6" w:rsidRDefault="001D27B6">
      <w:pPr>
        <w:spacing w:after="200" w:line="276" w:lineRule="auto"/>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br w:type="page"/>
      </w:r>
    </w:p>
    <w:p w14:paraId="1F11066C" w14:textId="1BD96B7C" w:rsidR="00F13E87" w:rsidRPr="00237000" w:rsidRDefault="00F13E87" w:rsidP="00F13E87">
      <w:pPr>
        <w:pStyle w:val="Heading2"/>
      </w:pPr>
      <w:r w:rsidRPr="00237000">
        <w:lastRenderedPageBreak/>
        <w:t>RISKS</w:t>
      </w:r>
    </w:p>
    <w:p w14:paraId="2E31A576" w14:textId="76936DC6" w:rsidR="00F13E87" w:rsidRDefault="00F13E87" w:rsidP="00F13E87">
      <w:pPr>
        <w:spacing w:line="240" w:lineRule="auto"/>
        <w:rPr>
          <w:rFonts w:ascii="Arial" w:eastAsia="Arial" w:hAnsi="Arial" w:cs="Arial"/>
          <w:sz w:val="20"/>
          <w:szCs w:val="20"/>
        </w:rPr>
      </w:pPr>
      <w:r w:rsidRPr="005C033F">
        <w:rPr>
          <w:rFonts w:eastAsia="Arial" w:cstheme="minorHAnsi"/>
        </w:rPr>
        <w:t>For this reporting period, there were no new high-level risks opened, one (1) high-level risk closed and there is currently a total of one (1) high priority risks to report being tracked and managed on the project for the month of March</w:t>
      </w:r>
      <w:r w:rsidRPr="000111D4">
        <w:rPr>
          <w:rFonts w:eastAsia="Arial" w:cstheme="minorHAnsi"/>
        </w:rPr>
        <w:t>.</w:t>
      </w:r>
      <w:r w:rsidR="00656EEC">
        <w:rPr>
          <w:rFonts w:eastAsia="Arial" w:cstheme="minorHAnsi"/>
        </w:rPr>
        <w:br/>
      </w:r>
    </w:p>
    <w:p w14:paraId="41A57BCE" w14:textId="77777777" w:rsidR="00F13E87" w:rsidRPr="00D4250D" w:rsidRDefault="00F13E87" w:rsidP="00F13E87">
      <w:pPr>
        <w:pStyle w:val="Heading3"/>
      </w:pPr>
      <w:r>
        <w:t>Continued Risks</w:t>
      </w:r>
    </w:p>
    <w:tbl>
      <w:tblPr>
        <w:tblStyle w:val="TableGrid1"/>
        <w:tblW w:w="11070" w:type="dxa"/>
        <w:tblLook w:val="04A0" w:firstRow="1" w:lastRow="0" w:firstColumn="1" w:lastColumn="0" w:noHBand="0" w:noVBand="1"/>
      </w:tblPr>
      <w:tblGrid>
        <w:gridCol w:w="3505"/>
        <w:gridCol w:w="3150"/>
        <w:gridCol w:w="4415"/>
      </w:tblGrid>
      <w:tr w:rsidR="00F13E87" w:rsidRPr="00237000" w14:paraId="0F1C0CCD" w14:textId="77777777" w:rsidTr="00037ADF">
        <w:trPr>
          <w:cantSplit/>
          <w:trHeight w:val="288"/>
          <w:tblHeader/>
        </w:trPr>
        <w:tc>
          <w:tcPr>
            <w:tcW w:w="3505" w:type="dxa"/>
            <w:shd w:val="clear" w:color="auto" w:fill="B6DDE8" w:themeFill="accent5" w:themeFillTint="66"/>
            <w:vAlign w:val="center"/>
          </w:tcPr>
          <w:p w14:paraId="048B62CF" w14:textId="77777777" w:rsidR="00F13E87" w:rsidRPr="00237000" w:rsidRDefault="00F13E87" w:rsidP="00037ADF">
            <w:pPr>
              <w:rPr>
                <w:rFonts w:eastAsia="Times New Roman" w:cstheme="minorHAnsi"/>
                <w:b/>
                <w:bCs/>
              </w:rPr>
            </w:pPr>
            <w:r>
              <w:rPr>
                <w:rFonts w:eastAsia="Times New Roman" w:cstheme="minorHAnsi"/>
                <w:b/>
                <w:bCs/>
              </w:rPr>
              <w:t>Continued Risks</w:t>
            </w:r>
          </w:p>
        </w:tc>
        <w:tc>
          <w:tcPr>
            <w:tcW w:w="3150" w:type="dxa"/>
            <w:shd w:val="clear" w:color="auto" w:fill="B6DDE8" w:themeFill="accent5" w:themeFillTint="66"/>
            <w:vAlign w:val="center"/>
          </w:tcPr>
          <w:p w14:paraId="725A51EC" w14:textId="77777777" w:rsidR="00F13E87" w:rsidRPr="00237000" w:rsidRDefault="00F13E87" w:rsidP="00037AD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0E05C9D1" w14:textId="77777777" w:rsidR="00F13E87" w:rsidRPr="000111D4" w:rsidRDefault="00F13E87" w:rsidP="00037ADF">
            <w:pPr>
              <w:rPr>
                <w:rFonts w:eastAsia="Times New Roman" w:cstheme="minorHAnsi"/>
                <w:bCs/>
              </w:rPr>
            </w:pPr>
            <w:r w:rsidRPr="000111D4">
              <w:rPr>
                <w:rFonts w:eastAsia="Times New Roman" w:cstheme="minorHAnsi"/>
                <w:b/>
                <w:bCs/>
              </w:rPr>
              <w:t>Mitigation</w:t>
            </w:r>
          </w:p>
        </w:tc>
      </w:tr>
      <w:tr w:rsidR="00F13E87" w:rsidRPr="00237000" w14:paraId="5F23202E" w14:textId="77777777" w:rsidTr="00656EEC">
        <w:trPr>
          <w:trHeight w:val="259"/>
        </w:trPr>
        <w:tc>
          <w:tcPr>
            <w:tcW w:w="3505" w:type="dxa"/>
          </w:tcPr>
          <w:p w14:paraId="752CFF3E" w14:textId="12EF5F8E" w:rsidR="00F13E87" w:rsidRPr="004C11F9" w:rsidRDefault="00F13E87" w:rsidP="00656EEC">
            <w:pPr>
              <w:spacing w:line="240" w:lineRule="auto"/>
              <w:rPr>
                <w:rFonts w:eastAsia="Times New Roman" w:cstheme="minorHAnsi"/>
                <w:b/>
                <w:bCs/>
              </w:rPr>
            </w:pPr>
            <w:r w:rsidRPr="00EA61F8">
              <w:rPr>
                <w:rFonts w:cstheme="minorHAnsi"/>
                <w:color w:val="000000"/>
              </w:rPr>
              <w:t>The current approach to the two-factor authentication is to use a code sent via an e-mail to the user, which can be restricting for County workers when email outages occur.</w:t>
            </w:r>
            <w:r w:rsidR="00656EEC">
              <w:rPr>
                <w:rFonts w:cstheme="minorHAnsi"/>
                <w:color w:val="000000"/>
              </w:rPr>
              <w:br/>
            </w:r>
            <w:r w:rsidRPr="00EA61F8">
              <w:rPr>
                <w:rFonts w:cstheme="minorHAnsi"/>
                <w:color w:val="000000"/>
              </w:rPr>
              <w:t>RI-35</w:t>
            </w:r>
          </w:p>
        </w:tc>
        <w:tc>
          <w:tcPr>
            <w:tcW w:w="3150" w:type="dxa"/>
          </w:tcPr>
          <w:p w14:paraId="5A48EE19" w14:textId="77777777" w:rsidR="00F13E87" w:rsidRPr="004C11F9" w:rsidRDefault="00F13E87" w:rsidP="009400EB">
            <w:pPr>
              <w:rPr>
                <w:rFonts w:eastAsia="Times New Roman" w:cstheme="minorHAnsi"/>
                <w:b/>
                <w:bCs/>
                <w:color w:val="FFFFFF"/>
              </w:rPr>
            </w:pPr>
            <w:r w:rsidRPr="00C108FD">
              <w:rPr>
                <w:rFonts w:cstheme="minorHAnsi"/>
                <w:color w:val="000000"/>
              </w:rPr>
              <w:t>In the event of a County e-mail outage, the child welfare workers may not have access to the CWS-CARES system. As designed, their initial logon is tied to another system that is different in each County.</w:t>
            </w:r>
          </w:p>
        </w:tc>
        <w:tc>
          <w:tcPr>
            <w:tcW w:w="4415" w:type="dxa"/>
            <w:noWrap/>
          </w:tcPr>
          <w:p w14:paraId="3AE32999" w14:textId="77777777" w:rsidR="00F13E87" w:rsidRPr="00152E62" w:rsidRDefault="00F13E87" w:rsidP="009400EB">
            <w:pPr>
              <w:pStyle w:val="ListParagraph"/>
              <w:numPr>
                <w:ilvl w:val="0"/>
                <w:numId w:val="2"/>
              </w:numPr>
              <w:spacing w:line="276" w:lineRule="auto"/>
              <w:rPr>
                <w:rFonts w:cstheme="minorHAnsi"/>
                <w:color w:val="000000"/>
              </w:rPr>
            </w:pPr>
            <w:r w:rsidRPr="00152E62">
              <w:rPr>
                <w:rFonts w:cstheme="minorHAnsi"/>
                <w:color w:val="000000"/>
              </w:rPr>
              <w:t>CWDS Security Officer to Contact CDSS Security Officer to approve rolling back to one factor authentication.</w:t>
            </w:r>
          </w:p>
          <w:p w14:paraId="37BF975E" w14:textId="77777777" w:rsidR="00F13E87" w:rsidRPr="00152E62" w:rsidRDefault="00F13E87" w:rsidP="009400EB">
            <w:pPr>
              <w:pStyle w:val="ListParagraph"/>
              <w:numPr>
                <w:ilvl w:val="0"/>
                <w:numId w:val="2"/>
              </w:numPr>
              <w:spacing w:line="276" w:lineRule="auto"/>
              <w:rPr>
                <w:rFonts w:cstheme="minorHAnsi"/>
                <w:color w:val="000000"/>
              </w:rPr>
            </w:pPr>
            <w:r w:rsidRPr="00152E62">
              <w:rPr>
                <w:rFonts w:cstheme="minorHAnsi"/>
                <w:color w:val="000000"/>
              </w:rPr>
              <w:t>Roll back to one factor authentication.</w:t>
            </w:r>
          </w:p>
          <w:p w14:paraId="4C1EC13F" w14:textId="77777777" w:rsidR="00F13E87" w:rsidRPr="00152E62" w:rsidRDefault="00F13E87" w:rsidP="009400EB">
            <w:pPr>
              <w:pStyle w:val="ListParagraph"/>
              <w:numPr>
                <w:ilvl w:val="0"/>
                <w:numId w:val="2"/>
              </w:numPr>
              <w:spacing w:line="276" w:lineRule="auto"/>
              <w:rPr>
                <w:rFonts w:cstheme="minorHAnsi"/>
                <w:color w:val="000000"/>
              </w:rPr>
            </w:pPr>
            <w:r w:rsidRPr="00152E62">
              <w:rPr>
                <w:rFonts w:cstheme="minorHAnsi"/>
                <w:color w:val="000000"/>
              </w:rPr>
              <w:t>Research alternate authentication methods with counties that can be selected by the user at the time of the login (phone call, text, e-mail).</w:t>
            </w:r>
          </w:p>
          <w:p w14:paraId="52E86E65" w14:textId="77777777" w:rsidR="00F13E87" w:rsidRPr="00152E62" w:rsidRDefault="00F13E87" w:rsidP="009400EB">
            <w:pPr>
              <w:pStyle w:val="ListParagraph"/>
              <w:numPr>
                <w:ilvl w:val="0"/>
                <w:numId w:val="2"/>
              </w:numPr>
              <w:spacing w:line="276" w:lineRule="auto"/>
              <w:rPr>
                <w:rFonts w:cstheme="minorHAnsi"/>
                <w:color w:val="000000"/>
              </w:rPr>
            </w:pPr>
            <w:r w:rsidRPr="00152E62">
              <w:rPr>
                <w:rFonts w:cstheme="minorHAnsi"/>
                <w:color w:val="000000"/>
              </w:rPr>
              <w:t>Communicate to all stakeholders how and when to use these options.</w:t>
            </w:r>
          </w:p>
          <w:p w14:paraId="39DFF0BC" w14:textId="77777777" w:rsidR="00F13E87" w:rsidRPr="004C11F9" w:rsidRDefault="00F13E87" w:rsidP="009400EB">
            <w:pPr>
              <w:spacing w:line="240" w:lineRule="auto"/>
              <w:rPr>
                <w:rFonts w:eastAsia="Times New Roman" w:cstheme="minorHAnsi"/>
                <w:b/>
                <w:bCs/>
                <w:color w:val="FFFFFF"/>
              </w:rPr>
            </w:pPr>
          </w:p>
        </w:tc>
      </w:tr>
    </w:tbl>
    <w:p w14:paraId="61967447" w14:textId="77777777" w:rsidR="00F13E87" w:rsidRDefault="00F13E87" w:rsidP="00F13E87">
      <w:pPr>
        <w:spacing w:line="240" w:lineRule="auto"/>
        <w:rPr>
          <w:rFonts w:ascii="Arial" w:eastAsia="Arial" w:hAnsi="Arial" w:cs="Arial"/>
          <w:sz w:val="20"/>
          <w:szCs w:val="20"/>
        </w:rPr>
      </w:pPr>
    </w:p>
    <w:p w14:paraId="63F7B363" w14:textId="77777777" w:rsidR="00F13E87" w:rsidRPr="00D4250D" w:rsidRDefault="00F13E87" w:rsidP="00F13E87">
      <w:pPr>
        <w:pStyle w:val="Heading3"/>
      </w:pPr>
      <w:r>
        <w:t>Closed Risks</w:t>
      </w:r>
    </w:p>
    <w:tbl>
      <w:tblPr>
        <w:tblStyle w:val="TableGrid1"/>
        <w:tblW w:w="11070" w:type="dxa"/>
        <w:tblLook w:val="04A0" w:firstRow="1" w:lastRow="0" w:firstColumn="1" w:lastColumn="0" w:noHBand="0" w:noVBand="1"/>
      </w:tblPr>
      <w:tblGrid>
        <w:gridCol w:w="3505"/>
        <w:gridCol w:w="3150"/>
        <w:gridCol w:w="4415"/>
      </w:tblGrid>
      <w:tr w:rsidR="00F13E87" w:rsidRPr="00237000" w14:paraId="37AED47C" w14:textId="77777777" w:rsidTr="00037ADF">
        <w:trPr>
          <w:cantSplit/>
          <w:trHeight w:val="288"/>
          <w:tblHeader/>
        </w:trPr>
        <w:tc>
          <w:tcPr>
            <w:tcW w:w="3505" w:type="dxa"/>
            <w:shd w:val="clear" w:color="auto" w:fill="B6DDE8" w:themeFill="accent5" w:themeFillTint="66"/>
            <w:vAlign w:val="center"/>
          </w:tcPr>
          <w:p w14:paraId="30A9D6E0" w14:textId="77777777" w:rsidR="00F13E87" w:rsidRPr="00237000" w:rsidRDefault="00F13E87" w:rsidP="00037ADF">
            <w:pPr>
              <w:rPr>
                <w:rFonts w:eastAsia="Times New Roman" w:cstheme="minorHAnsi"/>
                <w:b/>
                <w:bCs/>
              </w:rPr>
            </w:pPr>
            <w:r>
              <w:rPr>
                <w:rFonts w:eastAsia="Times New Roman" w:cstheme="minorHAnsi"/>
                <w:b/>
                <w:bCs/>
              </w:rPr>
              <w:t>Closed Risks</w:t>
            </w:r>
          </w:p>
        </w:tc>
        <w:tc>
          <w:tcPr>
            <w:tcW w:w="3150" w:type="dxa"/>
            <w:shd w:val="clear" w:color="auto" w:fill="B6DDE8" w:themeFill="accent5" w:themeFillTint="66"/>
            <w:vAlign w:val="center"/>
          </w:tcPr>
          <w:p w14:paraId="7EA51727" w14:textId="77777777" w:rsidR="00F13E87" w:rsidRPr="00237000" w:rsidRDefault="00F13E87" w:rsidP="00037AD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1E7633D2" w14:textId="77777777" w:rsidR="00F13E87" w:rsidRPr="000111D4" w:rsidRDefault="00F13E87" w:rsidP="00037ADF">
            <w:pPr>
              <w:rPr>
                <w:rFonts w:eastAsia="Times New Roman" w:cstheme="minorHAnsi"/>
                <w:bCs/>
              </w:rPr>
            </w:pPr>
            <w:r w:rsidRPr="000111D4">
              <w:rPr>
                <w:rFonts w:eastAsia="Times New Roman" w:cstheme="minorHAnsi"/>
                <w:b/>
                <w:bCs/>
              </w:rPr>
              <w:t>Mitigation</w:t>
            </w:r>
          </w:p>
        </w:tc>
      </w:tr>
      <w:tr w:rsidR="00F13E87" w:rsidRPr="00237000" w14:paraId="065F2C0F" w14:textId="77777777" w:rsidTr="00656EEC">
        <w:trPr>
          <w:trHeight w:val="259"/>
        </w:trPr>
        <w:tc>
          <w:tcPr>
            <w:tcW w:w="3505" w:type="dxa"/>
          </w:tcPr>
          <w:p w14:paraId="13FBBF91" w14:textId="784B2E2A" w:rsidR="00F13E87" w:rsidRPr="00152E62" w:rsidRDefault="00F13E87" w:rsidP="009400EB">
            <w:pPr>
              <w:spacing w:line="240" w:lineRule="auto"/>
              <w:rPr>
                <w:rFonts w:cstheme="minorHAnsi"/>
                <w:color w:val="000000"/>
              </w:rPr>
            </w:pPr>
            <w:r w:rsidRPr="00152E62">
              <w:rPr>
                <w:rFonts w:cstheme="minorHAnsi"/>
                <w:color w:val="000000"/>
              </w:rPr>
              <w:t>If DevOps dependencies are not clearly identified, it will impact the ability to deliver code on time.</w:t>
            </w:r>
            <w:r w:rsidR="00656EEC">
              <w:rPr>
                <w:rFonts w:cstheme="minorHAnsi"/>
                <w:color w:val="000000"/>
              </w:rPr>
              <w:br/>
            </w:r>
            <w:r w:rsidRPr="00152E62">
              <w:rPr>
                <w:rFonts w:cstheme="minorHAnsi"/>
                <w:color w:val="000000"/>
              </w:rPr>
              <w:t>RI-75</w:t>
            </w:r>
          </w:p>
          <w:p w14:paraId="211BB0C4" w14:textId="404CA1D7" w:rsidR="00F13E87" w:rsidRPr="00152E62" w:rsidRDefault="00F13E87" w:rsidP="00656EEC">
            <w:pPr>
              <w:spacing w:line="240" w:lineRule="auto"/>
              <w:rPr>
                <w:rFonts w:eastAsia="Times New Roman" w:cstheme="minorHAnsi"/>
                <w:b/>
                <w:bCs/>
              </w:rPr>
            </w:pPr>
            <w:r w:rsidRPr="00152E62">
              <w:rPr>
                <w:rFonts w:cstheme="minorHAnsi"/>
                <w:i/>
                <w:color w:val="000000"/>
              </w:rPr>
              <w:t>Closed: 3/12/19</w:t>
            </w:r>
            <w:r w:rsidR="00656EEC">
              <w:rPr>
                <w:rFonts w:cstheme="minorHAnsi"/>
                <w:i/>
                <w:color w:val="000000"/>
              </w:rPr>
              <w:br/>
            </w:r>
            <w:r w:rsidRPr="00152E62">
              <w:rPr>
                <w:rFonts w:cstheme="minorHAnsi"/>
                <w:i/>
                <w:color w:val="000000"/>
              </w:rPr>
              <w:t>Reason: This Risk was raised in relation to CARES/CANS release last year and the release is already done.</w:t>
            </w:r>
          </w:p>
        </w:tc>
        <w:tc>
          <w:tcPr>
            <w:tcW w:w="3150" w:type="dxa"/>
          </w:tcPr>
          <w:p w14:paraId="3E59005B" w14:textId="77777777" w:rsidR="00F13E87" w:rsidRPr="00152E62" w:rsidRDefault="00F13E87" w:rsidP="009400EB">
            <w:pPr>
              <w:rPr>
                <w:rFonts w:eastAsia="Times New Roman" w:cstheme="minorHAnsi"/>
                <w:b/>
                <w:bCs/>
                <w:color w:val="FFFFFF"/>
              </w:rPr>
            </w:pPr>
            <w:r w:rsidRPr="00152E62">
              <w:rPr>
                <w:rFonts w:cstheme="minorHAnsi"/>
                <w:color w:val="000000"/>
              </w:rPr>
              <w:t>Delayed delivery of code.</w:t>
            </w:r>
          </w:p>
        </w:tc>
        <w:tc>
          <w:tcPr>
            <w:tcW w:w="4415" w:type="dxa"/>
            <w:noWrap/>
          </w:tcPr>
          <w:p w14:paraId="776F82E4" w14:textId="77777777" w:rsidR="00F13E87" w:rsidRPr="00152E62" w:rsidRDefault="00F13E87" w:rsidP="00845478">
            <w:pPr>
              <w:pStyle w:val="ListParagraph"/>
              <w:numPr>
                <w:ilvl w:val="0"/>
                <w:numId w:val="6"/>
              </w:numPr>
              <w:spacing w:after="200" w:line="276" w:lineRule="auto"/>
              <w:rPr>
                <w:rFonts w:cstheme="minorHAnsi"/>
                <w:color w:val="000000"/>
              </w:rPr>
            </w:pPr>
            <w:r w:rsidRPr="00152E62">
              <w:rPr>
                <w:rFonts w:cstheme="minorHAnsi"/>
                <w:color w:val="000000"/>
              </w:rPr>
              <w:t xml:space="preserve">Teams need to take time to identify dependencies and communicate them early and frequently. </w:t>
            </w:r>
          </w:p>
          <w:p w14:paraId="0BFD4AE2" w14:textId="77777777" w:rsidR="00F13E87" w:rsidRPr="00152E62" w:rsidRDefault="00F13E87" w:rsidP="00845478">
            <w:pPr>
              <w:pStyle w:val="ListParagraph"/>
              <w:numPr>
                <w:ilvl w:val="0"/>
                <w:numId w:val="6"/>
              </w:numPr>
              <w:spacing w:after="200" w:line="276" w:lineRule="auto"/>
              <w:rPr>
                <w:rFonts w:cstheme="minorHAnsi"/>
                <w:color w:val="000000"/>
              </w:rPr>
            </w:pPr>
            <w:r w:rsidRPr="00152E62">
              <w:rPr>
                <w:rFonts w:cstheme="minorHAnsi"/>
                <w:color w:val="000000"/>
              </w:rPr>
              <w:t>There should be a due date established for the Development Team to report all tickets where DevOps support is needed for the next release in October.</w:t>
            </w:r>
          </w:p>
          <w:p w14:paraId="0F2E82DE" w14:textId="77777777" w:rsidR="00F13E87" w:rsidRPr="00152E62" w:rsidRDefault="00F13E87" w:rsidP="009400EB">
            <w:pPr>
              <w:spacing w:line="240" w:lineRule="auto"/>
              <w:rPr>
                <w:rFonts w:eastAsia="Times New Roman" w:cstheme="minorHAnsi"/>
                <w:b/>
                <w:bCs/>
                <w:color w:val="FFFFFF"/>
              </w:rPr>
            </w:pPr>
          </w:p>
        </w:tc>
      </w:tr>
    </w:tbl>
    <w:p w14:paraId="0C29F1C7" w14:textId="77777777" w:rsidR="00F13E87" w:rsidRPr="000111D4" w:rsidRDefault="00F13E87" w:rsidP="00F13E87">
      <w:pPr>
        <w:spacing w:line="240" w:lineRule="auto"/>
        <w:rPr>
          <w:rFonts w:ascii="Arial" w:eastAsia="Arial" w:hAnsi="Arial" w:cs="Arial"/>
          <w:sz w:val="20"/>
          <w:szCs w:val="20"/>
        </w:rPr>
      </w:pPr>
    </w:p>
    <w:p w14:paraId="402D06DB" w14:textId="77777777" w:rsidR="00F13E87" w:rsidRPr="00237000" w:rsidRDefault="00F13E87" w:rsidP="00F13E87">
      <w:pPr>
        <w:pStyle w:val="Heading2"/>
      </w:pPr>
      <w:r w:rsidRPr="00237000">
        <w:t>ISSUES</w:t>
      </w:r>
    </w:p>
    <w:p w14:paraId="1A6CD5CE" w14:textId="77777777" w:rsidR="00F13E87" w:rsidRPr="000111D4" w:rsidRDefault="00F13E87" w:rsidP="00F13E87">
      <w:pPr>
        <w:spacing w:line="240" w:lineRule="auto"/>
        <w:rPr>
          <w:rFonts w:eastAsia="Arial" w:cstheme="minorHAnsi"/>
        </w:rPr>
      </w:pPr>
      <w:r w:rsidRPr="00166505">
        <w:rPr>
          <w:rFonts w:eastAsia="Arial" w:cstheme="minorHAnsi"/>
        </w:rPr>
        <w:t>For this reporting period, there were two (2) new high-level issues created, no high-level issues closed and are currently eleven (11) high priority issues being tracked and managed on the project for the month of March</w:t>
      </w:r>
      <w:r w:rsidRPr="00011B29">
        <w:rPr>
          <w:rFonts w:cstheme="minorHAnsi"/>
        </w:rPr>
        <w:t>.</w:t>
      </w:r>
    </w:p>
    <w:p w14:paraId="5C52F5EF" w14:textId="77777777" w:rsidR="00F13E87" w:rsidRPr="00D4250D" w:rsidRDefault="00F13E87" w:rsidP="00F13E87">
      <w:pPr>
        <w:pStyle w:val="Heading3"/>
      </w:pPr>
      <w:bookmarkStart w:id="3" w:name="_Hlk19610588"/>
      <w:r>
        <w:t>New Issues</w:t>
      </w:r>
    </w:p>
    <w:tbl>
      <w:tblPr>
        <w:tblStyle w:val="TableGrid1"/>
        <w:tblW w:w="11070" w:type="dxa"/>
        <w:tblLook w:val="04A0" w:firstRow="1" w:lastRow="0" w:firstColumn="1" w:lastColumn="0" w:noHBand="0" w:noVBand="1"/>
      </w:tblPr>
      <w:tblGrid>
        <w:gridCol w:w="3505"/>
        <w:gridCol w:w="3150"/>
        <w:gridCol w:w="4415"/>
      </w:tblGrid>
      <w:tr w:rsidR="00F13E87" w:rsidRPr="00237000" w14:paraId="59EF94ED" w14:textId="77777777" w:rsidTr="00037ADF">
        <w:trPr>
          <w:cantSplit/>
          <w:trHeight w:val="288"/>
          <w:tblHeader/>
        </w:trPr>
        <w:tc>
          <w:tcPr>
            <w:tcW w:w="3505" w:type="dxa"/>
            <w:shd w:val="clear" w:color="auto" w:fill="B6DDE8" w:themeFill="accent5" w:themeFillTint="66"/>
            <w:vAlign w:val="center"/>
          </w:tcPr>
          <w:bookmarkEnd w:id="3"/>
          <w:p w14:paraId="75B1B134" w14:textId="77777777" w:rsidR="00F13E87" w:rsidRPr="00237000" w:rsidRDefault="00F13E87" w:rsidP="00037ADF">
            <w:pPr>
              <w:rPr>
                <w:rFonts w:eastAsia="Times New Roman" w:cstheme="minorHAnsi"/>
                <w:b/>
                <w:bCs/>
              </w:rPr>
            </w:pPr>
            <w:r>
              <w:rPr>
                <w:rFonts w:eastAsia="Times New Roman" w:cstheme="minorHAnsi"/>
                <w:b/>
                <w:bCs/>
              </w:rPr>
              <w:t xml:space="preserve">New </w:t>
            </w:r>
            <w:r w:rsidRPr="00237000">
              <w:rPr>
                <w:rFonts w:eastAsia="Times New Roman" w:cstheme="minorHAnsi"/>
                <w:b/>
                <w:bCs/>
              </w:rPr>
              <w:t>Issue</w:t>
            </w:r>
            <w:r>
              <w:rPr>
                <w:rFonts w:eastAsia="Times New Roman" w:cstheme="minorHAnsi"/>
                <w:b/>
                <w:bCs/>
              </w:rPr>
              <w:t>s</w:t>
            </w:r>
          </w:p>
        </w:tc>
        <w:tc>
          <w:tcPr>
            <w:tcW w:w="3150" w:type="dxa"/>
            <w:shd w:val="clear" w:color="auto" w:fill="B6DDE8" w:themeFill="accent5" w:themeFillTint="66"/>
            <w:vAlign w:val="center"/>
          </w:tcPr>
          <w:p w14:paraId="3CE820DC" w14:textId="77777777" w:rsidR="00F13E87" w:rsidRPr="00237000" w:rsidRDefault="00F13E87" w:rsidP="00037AD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30417343" w14:textId="77777777" w:rsidR="00F13E87" w:rsidRPr="00237000" w:rsidRDefault="00F13E87" w:rsidP="00037ADF">
            <w:pPr>
              <w:pStyle w:val="ListParagraph"/>
              <w:ind w:left="0"/>
              <w:rPr>
                <w:rFonts w:eastAsia="Times New Roman" w:cstheme="minorHAnsi"/>
                <w:bCs/>
              </w:rPr>
            </w:pPr>
            <w:r w:rsidRPr="00237000">
              <w:rPr>
                <w:rFonts w:eastAsia="Times New Roman" w:cstheme="minorHAnsi"/>
                <w:b/>
                <w:bCs/>
              </w:rPr>
              <w:t>Resolution</w:t>
            </w:r>
          </w:p>
        </w:tc>
      </w:tr>
      <w:tr w:rsidR="00F13E87" w:rsidRPr="00237000" w14:paraId="2A939761" w14:textId="77777777" w:rsidTr="00656EEC">
        <w:trPr>
          <w:trHeight w:val="259"/>
        </w:trPr>
        <w:tc>
          <w:tcPr>
            <w:tcW w:w="3505" w:type="dxa"/>
          </w:tcPr>
          <w:p w14:paraId="12041078" w14:textId="7CAB9307" w:rsidR="00F13E87" w:rsidRPr="00152E62" w:rsidRDefault="00F13E87" w:rsidP="00656EEC">
            <w:pPr>
              <w:spacing w:line="240" w:lineRule="auto"/>
              <w:rPr>
                <w:rFonts w:eastAsia="Times New Roman" w:cstheme="minorHAnsi"/>
                <w:b/>
                <w:bCs/>
              </w:rPr>
            </w:pPr>
            <w:r w:rsidRPr="00152E62">
              <w:rPr>
                <w:rFonts w:eastAsia="Times New Roman" w:cstheme="minorHAnsi"/>
                <w:bCs/>
              </w:rPr>
              <w:t>Timely decisions on future releases, need protocol for future releases</w:t>
            </w:r>
            <w:r w:rsidR="00656EEC">
              <w:rPr>
                <w:rFonts w:eastAsia="Times New Roman" w:cstheme="minorHAnsi"/>
                <w:bCs/>
              </w:rPr>
              <w:br/>
            </w:r>
            <w:r w:rsidRPr="00152E62">
              <w:rPr>
                <w:rFonts w:eastAsia="Times New Roman" w:cstheme="minorHAnsi"/>
                <w:bCs/>
              </w:rPr>
              <w:t>RI-114</w:t>
            </w:r>
          </w:p>
        </w:tc>
        <w:tc>
          <w:tcPr>
            <w:tcW w:w="3150" w:type="dxa"/>
          </w:tcPr>
          <w:p w14:paraId="40F87747" w14:textId="77777777" w:rsidR="00F13E87" w:rsidRPr="00152E62" w:rsidRDefault="00F13E87" w:rsidP="009400EB">
            <w:pPr>
              <w:rPr>
                <w:rFonts w:eastAsia="Times New Roman" w:cstheme="minorHAnsi"/>
                <w:b/>
                <w:bCs/>
                <w:color w:val="FFFFFF"/>
              </w:rPr>
            </w:pPr>
            <w:r w:rsidRPr="00152E62">
              <w:rPr>
                <w:rFonts w:eastAsia="Times New Roman" w:cstheme="minorHAnsi"/>
                <w:bCs/>
              </w:rPr>
              <w:t>Not making these decisions in a timely manner may cause inadequate release planning to occur, resources may be assigned to tasks not aligned with project priorities.</w:t>
            </w:r>
          </w:p>
        </w:tc>
        <w:tc>
          <w:tcPr>
            <w:tcW w:w="4415" w:type="dxa"/>
            <w:noWrap/>
          </w:tcPr>
          <w:p w14:paraId="1704B4AA" w14:textId="77777777" w:rsidR="00F13E87" w:rsidRPr="00152E62" w:rsidRDefault="00F13E87" w:rsidP="009400EB">
            <w:pPr>
              <w:rPr>
                <w:rFonts w:eastAsia="Times New Roman" w:cstheme="minorHAnsi"/>
                <w:b/>
                <w:bCs/>
                <w:color w:val="FFFFFF"/>
              </w:rPr>
            </w:pPr>
            <w:r w:rsidRPr="00152E62">
              <w:rPr>
                <w:rFonts w:eastAsia="Times New Roman" w:cstheme="minorHAnsi"/>
                <w:bCs/>
              </w:rPr>
              <w:t>The project must establish a practice of making decisions on future release product composition and delivery timing no later than two Sprints prior to the release currently in progress.</w:t>
            </w:r>
            <w:r w:rsidRPr="00152E62" w:rsidDel="00A44BB6">
              <w:rPr>
                <w:rFonts w:eastAsia="Times New Roman" w:cstheme="minorHAnsi"/>
                <w:bCs/>
              </w:rPr>
              <w:t xml:space="preserve"> </w:t>
            </w:r>
          </w:p>
        </w:tc>
      </w:tr>
      <w:tr w:rsidR="00F13E87" w:rsidRPr="00152E62" w14:paraId="6E5AD3F8" w14:textId="77777777" w:rsidTr="00656EEC">
        <w:trPr>
          <w:trHeight w:val="259"/>
        </w:trPr>
        <w:tc>
          <w:tcPr>
            <w:tcW w:w="3505" w:type="dxa"/>
          </w:tcPr>
          <w:p w14:paraId="103CCC05" w14:textId="422BA1D5" w:rsidR="00F13E87" w:rsidRPr="00152E62" w:rsidRDefault="00F13E87" w:rsidP="00656EEC">
            <w:pPr>
              <w:spacing w:line="240" w:lineRule="auto"/>
              <w:rPr>
                <w:rFonts w:eastAsia="Times New Roman" w:cstheme="minorHAnsi"/>
                <w:bCs/>
              </w:rPr>
            </w:pPr>
            <w:r w:rsidRPr="00152E62">
              <w:rPr>
                <w:rFonts w:eastAsia="Times New Roman" w:cstheme="minorHAnsi"/>
                <w:bCs/>
              </w:rPr>
              <w:t xml:space="preserve">There is no project documentation that states the principles or items that were taught in the release </w:t>
            </w:r>
            <w:r w:rsidR="00656EEC">
              <w:rPr>
                <w:rFonts w:eastAsia="Times New Roman" w:cstheme="minorHAnsi"/>
                <w:bCs/>
              </w:rPr>
              <w:lastRenderedPageBreak/>
              <w:t>p</w:t>
            </w:r>
            <w:r w:rsidRPr="00152E62">
              <w:rPr>
                <w:rFonts w:eastAsia="Times New Roman" w:cstheme="minorHAnsi"/>
                <w:bCs/>
              </w:rPr>
              <w:t>lanning sessions</w:t>
            </w:r>
            <w:r w:rsidR="00656EEC">
              <w:rPr>
                <w:rFonts w:eastAsia="Times New Roman" w:cstheme="minorHAnsi"/>
                <w:bCs/>
              </w:rPr>
              <w:br/>
            </w:r>
            <w:r w:rsidRPr="00152E62">
              <w:rPr>
                <w:rFonts w:eastAsia="Times New Roman" w:cstheme="minorHAnsi"/>
                <w:bCs/>
              </w:rPr>
              <w:t>RI-112</w:t>
            </w:r>
          </w:p>
        </w:tc>
        <w:tc>
          <w:tcPr>
            <w:tcW w:w="3150" w:type="dxa"/>
          </w:tcPr>
          <w:p w14:paraId="4744E0CF" w14:textId="5D347A0A" w:rsidR="00F13E87" w:rsidRPr="00152E62" w:rsidRDefault="00F13E87" w:rsidP="00656EEC">
            <w:pPr>
              <w:spacing w:line="240" w:lineRule="auto"/>
              <w:rPr>
                <w:rFonts w:eastAsia="Times New Roman" w:cstheme="minorHAnsi"/>
                <w:bCs/>
              </w:rPr>
            </w:pPr>
            <w:r w:rsidRPr="00152E62">
              <w:rPr>
                <w:rFonts w:eastAsia="Times New Roman" w:cstheme="minorHAnsi"/>
                <w:bCs/>
              </w:rPr>
              <w:lastRenderedPageBreak/>
              <w:t>The lack of release planning documentation could cause: </w:t>
            </w:r>
            <w:r w:rsidRPr="00152E62">
              <w:rPr>
                <w:rFonts w:eastAsia="Times New Roman" w:cstheme="minorHAnsi"/>
                <w:bCs/>
              </w:rPr>
              <w:br/>
              <w:t xml:space="preserve">the multiple digital service teams to have a different </w:t>
            </w:r>
            <w:r w:rsidRPr="00152E62">
              <w:rPr>
                <w:rFonts w:eastAsia="Times New Roman" w:cstheme="minorHAnsi"/>
                <w:bCs/>
              </w:rPr>
              <w:lastRenderedPageBreak/>
              <w:t>understanding of how the project is approaching product releases. The understanding of project releases to change based on turnover. The project county stakeholders to not be prepared for a release because they will not know when or what is included in a release; a release to be approved without the appropriate county representation; a release to be approved without the appropriate project governance</w:t>
            </w:r>
          </w:p>
        </w:tc>
        <w:tc>
          <w:tcPr>
            <w:tcW w:w="4415" w:type="dxa"/>
            <w:noWrap/>
          </w:tcPr>
          <w:p w14:paraId="387151C5" w14:textId="77777777" w:rsidR="00F13E87" w:rsidRPr="00152E62" w:rsidRDefault="00F13E87" w:rsidP="009400EB">
            <w:pPr>
              <w:rPr>
                <w:rFonts w:eastAsia="Times New Roman" w:cstheme="minorHAnsi"/>
                <w:bCs/>
              </w:rPr>
            </w:pPr>
            <w:r w:rsidRPr="00152E62">
              <w:rPr>
                <w:rFonts w:eastAsia="Times New Roman" w:cstheme="minorHAnsi"/>
                <w:bCs/>
              </w:rPr>
              <w:lastRenderedPageBreak/>
              <w:t>A Release Management Plan should be developed to define the processes and procedures expected during the release planning process</w:t>
            </w:r>
          </w:p>
        </w:tc>
      </w:tr>
    </w:tbl>
    <w:p w14:paraId="2D82D665" w14:textId="77777777" w:rsidR="00F13E87" w:rsidRDefault="00F13E87" w:rsidP="00F13E87"/>
    <w:p w14:paraId="0F679991" w14:textId="77777777" w:rsidR="00F13E87" w:rsidRDefault="00F13E87" w:rsidP="00F13E87">
      <w:pPr>
        <w:pStyle w:val="Heading3"/>
      </w:pPr>
      <w:r>
        <w:t>Continued Issues</w:t>
      </w:r>
    </w:p>
    <w:tbl>
      <w:tblPr>
        <w:tblStyle w:val="TableGrid1"/>
        <w:tblW w:w="11070" w:type="dxa"/>
        <w:tblLook w:val="04A0" w:firstRow="1" w:lastRow="0" w:firstColumn="1" w:lastColumn="0" w:noHBand="0" w:noVBand="1"/>
      </w:tblPr>
      <w:tblGrid>
        <w:gridCol w:w="3505"/>
        <w:gridCol w:w="3150"/>
        <w:gridCol w:w="4415"/>
      </w:tblGrid>
      <w:tr w:rsidR="00F13E87" w:rsidRPr="00237000" w14:paraId="609E255F" w14:textId="77777777" w:rsidTr="00037ADF">
        <w:trPr>
          <w:cantSplit/>
          <w:trHeight w:val="80"/>
          <w:tblHeader/>
        </w:trPr>
        <w:tc>
          <w:tcPr>
            <w:tcW w:w="3505" w:type="dxa"/>
            <w:shd w:val="clear" w:color="auto" w:fill="B6DDE8" w:themeFill="accent5" w:themeFillTint="66"/>
            <w:vAlign w:val="center"/>
          </w:tcPr>
          <w:p w14:paraId="147AFDFC" w14:textId="77777777" w:rsidR="00F13E87" w:rsidRPr="00237000" w:rsidRDefault="00F13E87" w:rsidP="00037ADF">
            <w:pPr>
              <w:rPr>
                <w:rFonts w:eastAsia="Times New Roman" w:cstheme="minorHAnsi"/>
                <w:bCs/>
              </w:rPr>
            </w:pPr>
            <w:r>
              <w:rPr>
                <w:rFonts w:eastAsia="Times New Roman" w:cstheme="minorHAnsi"/>
                <w:b/>
                <w:bCs/>
              </w:rPr>
              <w:t xml:space="preserve">Continued </w:t>
            </w:r>
            <w:r w:rsidRPr="00237000">
              <w:rPr>
                <w:rFonts w:eastAsia="Times New Roman" w:cstheme="minorHAnsi"/>
                <w:b/>
                <w:bCs/>
              </w:rPr>
              <w:t>Issue</w:t>
            </w:r>
            <w:r>
              <w:rPr>
                <w:rFonts w:eastAsia="Times New Roman" w:cstheme="minorHAnsi"/>
                <w:b/>
                <w:bCs/>
              </w:rPr>
              <w:t>s</w:t>
            </w:r>
          </w:p>
        </w:tc>
        <w:tc>
          <w:tcPr>
            <w:tcW w:w="3150" w:type="dxa"/>
            <w:shd w:val="clear" w:color="auto" w:fill="B6DDE8" w:themeFill="accent5" w:themeFillTint="66"/>
            <w:vAlign w:val="center"/>
          </w:tcPr>
          <w:p w14:paraId="4D6E69C3" w14:textId="77777777" w:rsidR="00F13E87" w:rsidRPr="00237000" w:rsidRDefault="00F13E87" w:rsidP="00037AD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1FDC470B" w14:textId="77777777" w:rsidR="00F13E87" w:rsidRPr="00237000" w:rsidRDefault="00F13E87" w:rsidP="00037ADF">
            <w:pPr>
              <w:rPr>
                <w:rFonts w:eastAsia="Times New Roman" w:cstheme="minorHAnsi"/>
                <w:bCs/>
              </w:rPr>
            </w:pPr>
            <w:r w:rsidRPr="00237000">
              <w:rPr>
                <w:rFonts w:eastAsia="Times New Roman" w:cstheme="minorHAnsi"/>
                <w:b/>
                <w:bCs/>
              </w:rPr>
              <w:t>Resolution</w:t>
            </w:r>
          </w:p>
        </w:tc>
      </w:tr>
      <w:tr w:rsidR="00F13E87" w:rsidRPr="00237000" w14:paraId="36669D69" w14:textId="77777777" w:rsidTr="00656EEC">
        <w:trPr>
          <w:trHeight w:val="259"/>
        </w:trPr>
        <w:tc>
          <w:tcPr>
            <w:tcW w:w="3505" w:type="dxa"/>
          </w:tcPr>
          <w:p w14:paraId="31807B91" w14:textId="68E01773" w:rsidR="00F13E87" w:rsidRPr="00152E62" w:rsidRDefault="00F13E87" w:rsidP="00656EEC">
            <w:pPr>
              <w:spacing w:line="240" w:lineRule="auto"/>
              <w:rPr>
                <w:rFonts w:eastAsia="Times New Roman" w:cstheme="minorHAnsi"/>
                <w:b/>
                <w:bCs/>
              </w:rPr>
            </w:pPr>
            <w:r w:rsidRPr="00152E62">
              <w:rPr>
                <w:rFonts w:eastAsia="Times New Roman" w:cstheme="minorHAnsi"/>
                <w:bCs/>
              </w:rPr>
              <w:t>Lack of dedicated QA Automation Engineering Resources</w:t>
            </w:r>
            <w:r w:rsidR="00656EEC">
              <w:rPr>
                <w:rFonts w:eastAsia="Times New Roman" w:cstheme="minorHAnsi"/>
                <w:bCs/>
              </w:rPr>
              <w:br/>
            </w:r>
            <w:r w:rsidRPr="00152E62">
              <w:rPr>
                <w:rFonts w:eastAsia="Times New Roman" w:cstheme="minorHAnsi"/>
                <w:bCs/>
              </w:rPr>
              <w:t>RI-105</w:t>
            </w:r>
          </w:p>
        </w:tc>
        <w:tc>
          <w:tcPr>
            <w:tcW w:w="3150" w:type="dxa"/>
          </w:tcPr>
          <w:p w14:paraId="29113C66" w14:textId="77777777" w:rsidR="00F13E87" w:rsidRPr="00152E62" w:rsidRDefault="00F13E87" w:rsidP="009400EB">
            <w:pPr>
              <w:rPr>
                <w:rFonts w:eastAsia="Times New Roman" w:cstheme="minorHAnsi"/>
                <w:b/>
                <w:bCs/>
              </w:rPr>
            </w:pPr>
            <w:r w:rsidRPr="00152E62">
              <w:rPr>
                <w:rFonts w:eastAsia="Times New Roman" w:cstheme="minorHAnsi"/>
                <w:bCs/>
              </w:rPr>
              <w:t>The lack of dedicated QA Automation engineering resources to support the automate test scripts and support CWDS automation tests in the future (integration tests, and regression tests) limits the quality and overall coverage</w:t>
            </w:r>
            <w:r w:rsidRPr="00152E62">
              <w:rPr>
                <w:rFonts w:eastAsia="Times New Roman" w:cstheme="minorHAnsi"/>
                <w:b/>
                <w:bCs/>
              </w:rPr>
              <w:t xml:space="preserve"> </w:t>
            </w:r>
            <w:r w:rsidRPr="00006FF1">
              <w:rPr>
                <w:rFonts w:eastAsia="Times New Roman" w:cstheme="minorHAnsi"/>
              </w:rPr>
              <w:t>of tests performed against the system</w:t>
            </w:r>
          </w:p>
        </w:tc>
        <w:tc>
          <w:tcPr>
            <w:tcW w:w="4415" w:type="dxa"/>
            <w:noWrap/>
          </w:tcPr>
          <w:p w14:paraId="1546DCEA" w14:textId="77777777" w:rsidR="00F13E87" w:rsidRPr="00152E62" w:rsidRDefault="00F13E87" w:rsidP="00845478">
            <w:pPr>
              <w:pStyle w:val="ListParagraph"/>
              <w:numPr>
                <w:ilvl w:val="0"/>
                <w:numId w:val="7"/>
              </w:numPr>
              <w:spacing w:line="240" w:lineRule="auto"/>
              <w:rPr>
                <w:rFonts w:eastAsia="Times New Roman" w:cstheme="minorHAnsi"/>
                <w:bCs/>
              </w:rPr>
            </w:pPr>
            <w:r w:rsidRPr="00152E62">
              <w:rPr>
                <w:rFonts w:eastAsia="Times New Roman" w:cstheme="minorHAnsi"/>
                <w:bCs/>
              </w:rPr>
              <w:t>Manual QA engineers and Development teams to create automated test scripts in Selenium based on happy path regression testing scenarios within pre-int and int environments. Adjust scripts with any additional updates needed to run in production like dataset.</w:t>
            </w:r>
          </w:p>
          <w:p w14:paraId="3CBCE9EA" w14:textId="4E2D75A7" w:rsidR="00F13E87" w:rsidRPr="00656EEC" w:rsidRDefault="00F13E87" w:rsidP="00845478">
            <w:pPr>
              <w:pStyle w:val="ListParagraph"/>
              <w:numPr>
                <w:ilvl w:val="0"/>
                <w:numId w:val="7"/>
              </w:numPr>
              <w:spacing w:line="240" w:lineRule="auto"/>
              <w:rPr>
                <w:rFonts w:eastAsia="Times New Roman" w:cstheme="minorHAnsi"/>
                <w:bCs/>
              </w:rPr>
            </w:pPr>
            <w:r w:rsidRPr="00152E62">
              <w:rPr>
                <w:rFonts w:eastAsia="Times New Roman" w:cstheme="minorHAnsi"/>
                <w:bCs/>
              </w:rPr>
              <w:t>Identified QA and Development resources to run automated test scripts during Sprint and work to resolve any SEV 1 defects.</w:t>
            </w:r>
          </w:p>
        </w:tc>
      </w:tr>
      <w:tr w:rsidR="00F13E87" w:rsidRPr="00237000" w14:paraId="7E204064" w14:textId="77777777" w:rsidTr="00656EEC">
        <w:trPr>
          <w:trHeight w:val="902"/>
        </w:trPr>
        <w:tc>
          <w:tcPr>
            <w:tcW w:w="3505" w:type="dxa"/>
          </w:tcPr>
          <w:p w14:paraId="4C3E9176" w14:textId="2E124E2D" w:rsidR="00F13E87" w:rsidRPr="00152E62" w:rsidRDefault="00F13E87" w:rsidP="003F2E26">
            <w:pPr>
              <w:spacing w:line="240" w:lineRule="auto"/>
              <w:rPr>
                <w:rFonts w:eastAsia="Times New Roman" w:cstheme="minorHAnsi"/>
                <w:bCs/>
                <w:i/>
              </w:rPr>
            </w:pPr>
            <w:r w:rsidRPr="00152E62">
              <w:rPr>
                <w:rFonts w:eastAsia="Times New Roman" w:cstheme="minorHAnsi"/>
                <w:bCs/>
              </w:rPr>
              <w:t>Information regarding test processes and procedures, plan testing activities, and status reports of quality assurance (QA) activities are not being reviewed directly by project leadership when determining the readiness of software for release.</w:t>
            </w:r>
            <w:r w:rsidR="003F2E26">
              <w:rPr>
                <w:rFonts w:eastAsia="Times New Roman" w:cstheme="minorHAnsi"/>
                <w:bCs/>
              </w:rPr>
              <w:br/>
            </w:r>
            <w:r w:rsidRPr="00152E62">
              <w:rPr>
                <w:rFonts w:eastAsia="Times New Roman" w:cstheme="minorHAnsi"/>
                <w:bCs/>
              </w:rPr>
              <w:t>RI-95</w:t>
            </w:r>
          </w:p>
        </w:tc>
        <w:tc>
          <w:tcPr>
            <w:tcW w:w="3150" w:type="dxa"/>
          </w:tcPr>
          <w:p w14:paraId="175F478B" w14:textId="77777777" w:rsidR="00F13E87" w:rsidRPr="00152E62" w:rsidRDefault="00F13E87" w:rsidP="009400EB">
            <w:pPr>
              <w:rPr>
                <w:rFonts w:eastAsia="Times New Roman" w:cstheme="minorHAnsi"/>
                <w:bCs/>
              </w:rPr>
            </w:pPr>
            <w:r w:rsidRPr="00152E62">
              <w:rPr>
                <w:rFonts w:eastAsia="Times New Roman" w:cstheme="minorHAnsi"/>
                <w:bCs/>
              </w:rPr>
              <w:t>Potential impact on quality of software being released.</w:t>
            </w:r>
          </w:p>
        </w:tc>
        <w:tc>
          <w:tcPr>
            <w:tcW w:w="4415" w:type="dxa"/>
            <w:noWrap/>
          </w:tcPr>
          <w:p w14:paraId="1ABDCAF8" w14:textId="026FB716" w:rsidR="00F13E87" w:rsidRPr="003F2E26" w:rsidRDefault="00F13E87" w:rsidP="00845478">
            <w:pPr>
              <w:pStyle w:val="ListParagraph"/>
              <w:numPr>
                <w:ilvl w:val="0"/>
                <w:numId w:val="8"/>
              </w:numPr>
              <w:spacing w:line="240" w:lineRule="auto"/>
              <w:rPr>
                <w:rFonts w:eastAsia="Times New Roman" w:cstheme="minorHAnsi"/>
                <w:bCs/>
              </w:rPr>
            </w:pPr>
            <w:r w:rsidRPr="00152E62">
              <w:rPr>
                <w:rFonts w:eastAsia="Times New Roman" w:cstheme="minorHAnsi"/>
                <w:bCs/>
              </w:rPr>
              <w:t>Adoption of an enterprise test management tool to store test processes and procedures, plan testing activities, and status reports of quality assurance (QA) activities.</w:t>
            </w:r>
          </w:p>
        </w:tc>
      </w:tr>
      <w:tr w:rsidR="00F13E87" w:rsidRPr="00237000" w14:paraId="29E3851F" w14:textId="77777777" w:rsidTr="00656EEC">
        <w:trPr>
          <w:trHeight w:val="260"/>
        </w:trPr>
        <w:tc>
          <w:tcPr>
            <w:tcW w:w="3505" w:type="dxa"/>
          </w:tcPr>
          <w:p w14:paraId="3109CD61" w14:textId="3EBF2691" w:rsidR="00F13E87" w:rsidRPr="00152E62" w:rsidRDefault="00F13E87" w:rsidP="003F2E26">
            <w:pPr>
              <w:spacing w:line="240" w:lineRule="auto"/>
              <w:rPr>
                <w:rFonts w:eastAsia="Times New Roman" w:cstheme="minorHAnsi"/>
                <w:b/>
              </w:rPr>
            </w:pPr>
            <w:r w:rsidRPr="00152E62">
              <w:rPr>
                <w:rFonts w:eastAsia="Times New Roman" w:cstheme="minorHAnsi"/>
                <w:bCs/>
              </w:rPr>
              <w:t>A few incidents were reported with the release of CARES 2.0 that impact the accuracy and displaying of current data in search results and in Snapshot cards. Communication was sent to the Orgs when a fix was identified for the underlying problem, not when the incidents were identified as impacting search results and Snapshot information. Impacts of using this inaccurate data potentially impact child safety.</w:t>
            </w:r>
            <w:r w:rsidR="003F2E26">
              <w:rPr>
                <w:rFonts w:eastAsia="Times New Roman" w:cstheme="minorHAnsi"/>
                <w:bCs/>
              </w:rPr>
              <w:br/>
            </w:r>
            <w:r w:rsidRPr="00152E62">
              <w:rPr>
                <w:rFonts w:eastAsia="Times New Roman" w:cstheme="minorHAnsi"/>
                <w:bCs/>
              </w:rPr>
              <w:t>RI-92</w:t>
            </w:r>
          </w:p>
        </w:tc>
        <w:tc>
          <w:tcPr>
            <w:tcW w:w="3150" w:type="dxa"/>
          </w:tcPr>
          <w:p w14:paraId="6018DB8D" w14:textId="77777777" w:rsidR="00F13E87" w:rsidRPr="00152E62" w:rsidRDefault="00F13E87" w:rsidP="009400EB">
            <w:pPr>
              <w:rPr>
                <w:rFonts w:eastAsia="Times New Roman" w:cstheme="minorHAnsi"/>
                <w:b/>
              </w:rPr>
            </w:pPr>
            <w:r w:rsidRPr="00152E62">
              <w:rPr>
                <w:rFonts w:eastAsia="Times New Roman" w:cstheme="minorHAnsi"/>
                <w:bCs/>
              </w:rPr>
              <w:t>If users are not notified in a timely manner of high priority and critical bugs in CWS-CARES, this could affect decisions made by CWS-CARES users based on inaccurate data which may ultimately impact child safety.</w:t>
            </w:r>
          </w:p>
        </w:tc>
        <w:tc>
          <w:tcPr>
            <w:tcW w:w="4415" w:type="dxa"/>
            <w:noWrap/>
          </w:tcPr>
          <w:p w14:paraId="34AB9DD8" w14:textId="77777777" w:rsidR="00F13E87" w:rsidRPr="00152E62" w:rsidRDefault="00F13E87" w:rsidP="00845478">
            <w:pPr>
              <w:pStyle w:val="ListParagraph"/>
              <w:numPr>
                <w:ilvl w:val="0"/>
                <w:numId w:val="16"/>
              </w:numPr>
              <w:spacing w:line="240" w:lineRule="auto"/>
              <w:rPr>
                <w:rFonts w:eastAsia="Times New Roman" w:cstheme="minorHAnsi"/>
                <w:bCs/>
              </w:rPr>
            </w:pPr>
            <w:r w:rsidRPr="00152E62">
              <w:rPr>
                <w:rFonts w:eastAsia="Times New Roman" w:cstheme="minorHAnsi"/>
                <w:bCs/>
              </w:rPr>
              <w:t>Solidify internal communication framework</w:t>
            </w:r>
          </w:p>
          <w:p w14:paraId="36D33758" w14:textId="77777777" w:rsidR="00F13E87" w:rsidRPr="00152E62" w:rsidRDefault="00F13E87" w:rsidP="00845478">
            <w:pPr>
              <w:pStyle w:val="ListParagraph"/>
              <w:numPr>
                <w:ilvl w:val="0"/>
                <w:numId w:val="16"/>
              </w:numPr>
              <w:spacing w:line="240" w:lineRule="auto"/>
              <w:rPr>
                <w:rFonts w:eastAsia="Times New Roman" w:cstheme="minorHAnsi"/>
                <w:bCs/>
              </w:rPr>
            </w:pPr>
            <w:r w:rsidRPr="00152E62">
              <w:rPr>
                <w:rFonts w:eastAsia="Times New Roman" w:cstheme="minorHAnsi"/>
                <w:bCs/>
              </w:rPr>
              <w:t>Follow communication protocols to notify users regarding bugs ranked high and critical</w:t>
            </w:r>
          </w:p>
          <w:p w14:paraId="5FFEF692" w14:textId="77777777" w:rsidR="00F13E87" w:rsidRPr="00152E62" w:rsidRDefault="00F13E87" w:rsidP="00845478">
            <w:pPr>
              <w:pStyle w:val="ListParagraph"/>
              <w:numPr>
                <w:ilvl w:val="0"/>
                <w:numId w:val="16"/>
              </w:numPr>
              <w:spacing w:line="240" w:lineRule="auto"/>
              <w:rPr>
                <w:rFonts w:eastAsia="Times New Roman" w:cstheme="minorHAnsi"/>
                <w:bCs/>
              </w:rPr>
            </w:pPr>
            <w:r w:rsidRPr="00152E62">
              <w:rPr>
                <w:rFonts w:eastAsia="Times New Roman" w:cstheme="minorHAnsi"/>
                <w:bCs/>
              </w:rPr>
              <w:t>Provide updates to users on potential interim processes and planned hot fix dates</w:t>
            </w:r>
          </w:p>
          <w:p w14:paraId="44CA8F2D" w14:textId="331481D7" w:rsidR="00F13E87" w:rsidRPr="003F2E26" w:rsidRDefault="00F13E87" w:rsidP="00845478">
            <w:pPr>
              <w:pStyle w:val="ListParagraph"/>
              <w:numPr>
                <w:ilvl w:val="0"/>
                <w:numId w:val="16"/>
              </w:numPr>
              <w:spacing w:line="240" w:lineRule="auto"/>
              <w:rPr>
                <w:rFonts w:eastAsia="Times New Roman" w:cstheme="minorHAnsi"/>
                <w:bCs/>
              </w:rPr>
            </w:pPr>
            <w:r w:rsidRPr="00152E62">
              <w:rPr>
                <w:rFonts w:eastAsia="Times New Roman" w:cstheme="minorHAnsi"/>
                <w:bCs/>
              </w:rPr>
              <w:t>Daily prioritization of bugs</w:t>
            </w:r>
          </w:p>
        </w:tc>
      </w:tr>
      <w:tr w:rsidR="00F13E87" w:rsidRPr="00237000" w14:paraId="0998B193" w14:textId="77777777" w:rsidTr="00656EEC">
        <w:trPr>
          <w:trHeight w:val="1523"/>
        </w:trPr>
        <w:tc>
          <w:tcPr>
            <w:tcW w:w="3505" w:type="dxa"/>
          </w:tcPr>
          <w:p w14:paraId="1BC7C46C" w14:textId="34C5ECB3" w:rsidR="00F13E87" w:rsidRPr="003F2E26" w:rsidRDefault="00F13E87" w:rsidP="003F2E26">
            <w:pPr>
              <w:spacing w:line="240" w:lineRule="auto"/>
              <w:rPr>
                <w:rFonts w:eastAsia="Times New Roman" w:cstheme="minorHAnsi"/>
                <w:color w:val="000000"/>
              </w:rPr>
            </w:pPr>
            <w:r w:rsidRPr="00152E62">
              <w:rPr>
                <w:rFonts w:eastAsia="Times New Roman" w:cstheme="minorHAnsi"/>
                <w:color w:val="000000"/>
              </w:rPr>
              <w:lastRenderedPageBreak/>
              <w:t>Lack of a defined trigger date and scope lock for a release from the Development Team is impacting the Implementation Team’s ability to initiate preparation activities, e.g., communication, training materials and OCM activities</w:t>
            </w:r>
            <w:r w:rsidRPr="00152E62">
              <w:rPr>
                <w:rFonts w:eastAsia="Times New Roman" w:cstheme="minorHAnsi"/>
                <w:color w:val="000000"/>
              </w:rPr>
              <w:br/>
              <w:t>RI-33</w:t>
            </w:r>
          </w:p>
        </w:tc>
        <w:tc>
          <w:tcPr>
            <w:tcW w:w="3150" w:type="dxa"/>
          </w:tcPr>
          <w:p w14:paraId="59C7131D" w14:textId="77777777" w:rsidR="00F13E87" w:rsidRPr="00152E62" w:rsidRDefault="00F13E87" w:rsidP="009400EB">
            <w:pPr>
              <w:rPr>
                <w:rFonts w:eastAsia="Times New Roman" w:cstheme="minorHAnsi"/>
                <w:bCs/>
              </w:rPr>
            </w:pPr>
            <w:r w:rsidRPr="00152E62">
              <w:rPr>
                <w:rFonts w:eastAsia="Times New Roman" w:cstheme="minorHAnsi"/>
                <w:color w:val="000000"/>
              </w:rPr>
              <w:t>Organizations may not have time to prepare for or execute OCM, training, and implementation activities. This may result in an organization delaying the use of functionality if they are not prepared. This may also cause more organizations to stack within a given timeframe, limiting the implementation team’s ability to support the organizations while they transition from CWS/CMS to the Intake Digital Service.</w:t>
            </w:r>
          </w:p>
        </w:tc>
        <w:tc>
          <w:tcPr>
            <w:tcW w:w="4415" w:type="dxa"/>
            <w:noWrap/>
          </w:tcPr>
          <w:p w14:paraId="45351BFF" w14:textId="77777777" w:rsidR="00F13E87" w:rsidRPr="00152E62" w:rsidRDefault="00F13E87" w:rsidP="00845478">
            <w:pPr>
              <w:pStyle w:val="ListParagraph"/>
              <w:numPr>
                <w:ilvl w:val="0"/>
                <w:numId w:val="9"/>
              </w:numPr>
              <w:spacing w:line="240" w:lineRule="auto"/>
              <w:rPr>
                <w:rFonts w:eastAsia="Times New Roman" w:cstheme="minorHAnsi"/>
                <w:color w:val="000000"/>
              </w:rPr>
            </w:pPr>
            <w:r w:rsidRPr="00152E62">
              <w:rPr>
                <w:rFonts w:eastAsia="Times New Roman" w:cstheme="minorHAnsi"/>
                <w:color w:val="000000"/>
              </w:rPr>
              <w:t>Adherence to “hands off code” as defined in the Product Release Roadmap will enable the Implementation Team to have full understanding what is in the release, who is impacted, the extent of the impacts, and provide the counties with the appropriate information for preparedness activities and a predictable implementation schedule.</w:t>
            </w:r>
          </w:p>
          <w:p w14:paraId="4281D36C" w14:textId="11244D07" w:rsidR="00F13E87" w:rsidRPr="003F2E26" w:rsidRDefault="00F13E87" w:rsidP="00845478">
            <w:pPr>
              <w:pStyle w:val="ListParagraph"/>
              <w:numPr>
                <w:ilvl w:val="0"/>
                <w:numId w:val="9"/>
              </w:numPr>
              <w:spacing w:line="240" w:lineRule="auto"/>
              <w:rPr>
                <w:rFonts w:eastAsia="Times New Roman" w:cstheme="minorHAnsi"/>
                <w:color w:val="000000"/>
              </w:rPr>
            </w:pPr>
            <w:r w:rsidRPr="00152E62">
              <w:rPr>
                <w:rFonts w:eastAsia="Times New Roman" w:cstheme="minorHAnsi"/>
                <w:color w:val="000000"/>
              </w:rPr>
              <w:t>Prevention of scope creep to ensure delivery and all supporting implementation preparedness materials (trainings, business process impacts, audience analysis, readiness activities) aligns with communication to CARES users.</w:t>
            </w:r>
          </w:p>
        </w:tc>
      </w:tr>
      <w:tr w:rsidR="00F13E87" w:rsidRPr="00237000" w14:paraId="6649AD30" w14:textId="77777777" w:rsidTr="00656EEC">
        <w:trPr>
          <w:trHeight w:val="257"/>
        </w:trPr>
        <w:tc>
          <w:tcPr>
            <w:tcW w:w="3505" w:type="dxa"/>
          </w:tcPr>
          <w:p w14:paraId="41E117FD" w14:textId="77777777" w:rsidR="00F13E87" w:rsidRPr="00152E62" w:rsidRDefault="00F13E87" w:rsidP="009400EB">
            <w:pPr>
              <w:rPr>
                <w:rFonts w:eastAsia="Times New Roman" w:cstheme="minorHAnsi"/>
                <w:bCs/>
              </w:rPr>
            </w:pPr>
            <w:r w:rsidRPr="00152E62">
              <w:rPr>
                <w:rFonts w:eastAsia="Times New Roman" w:cstheme="minorHAnsi"/>
                <w:color w:val="000000"/>
              </w:rPr>
              <w:t>There is no formal process in place to ensure knowledge is transferred from vendors to state staff during the vendors transition off the Project as their contracts approach expiration.</w:t>
            </w:r>
            <w:r w:rsidRPr="00152E62">
              <w:rPr>
                <w:rFonts w:eastAsia="Times New Roman" w:cstheme="minorHAnsi"/>
                <w:color w:val="000000"/>
              </w:rPr>
              <w:br/>
              <w:t>RI-81</w:t>
            </w:r>
          </w:p>
        </w:tc>
        <w:tc>
          <w:tcPr>
            <w:tcW w:w="3150" w:type="dxa"/>
          </w:tcPr>
          <w:p w14:paraId="7362189A" w14:textId="77777777" w:rsidR="00F13E87" w:rsidRPr="00152E62" w:rsidRDefault="00F13E87" w:rsidP="009400EB">
            <w:pPr>
              <w:rPr>
                <w:rFonts w:eastAsia="Times New Roman" w:cstheme="minorHAnsi"/>
                <w:bCs/>
              </w:rPr>
            </w:pPr>
            <w:r w:rsidRPr="00152E62">
              <w:rPr>
                <w:rFonts w:eastAsia="Times New Roman" w:cstheme="minorHAnsi"/>
                <w:color w:val="000000"/>
              </w:rPr>
              <w:t>Crucial Project specific knowledge is lost when backups are not identified nor a process in place to transfer knowledge between vendors and state staff.</w:t>
            </w:r>
          </w:p>
        </w:tc>
        <w:tc>
          <w:tcPr>
            <w:tcW w:w="4415" w:type="dxa"/>
            <w:noWrap/>
          </w:tcPr>
          <w:p w14:paraId="1556C808" w14:textId="77777777" w:rsidR="00F13E87" w:rsidRPr="00152E62" w:rsidRDefault="00F13E87" w:rsidP="00845478">
            <w:pPr>
              <w:pStyle w:val="ListParagraph"/>
              <w:numPr>
                <w:ilvl w:val="0"/>
                <w:numId w:val="10"/>
              </w:numPr>
              <w:spacing w:line="240" w:lineRule="auto"/>
              <w:rPr>
                <w:rFonts w:eastAsia="Times New Roman" w:cstheme="minorHAnsi"/>
                <w:color w:val="000000"/>
              </w:rPr>
            </w:pPr>
            <w:r w:rsidRPr="00152E62">
              <w:rPr>
                <w:rFonts w:eastAsia="Times New Roman" w:cstheme="minorHAnsi"/>
                <w:color w:val="000000"/>
              </w:rPr>
              <w:t>Ensure an exit strategy clause is included in vendor contracts.</w:t>
            </w:r>
          </w:p>
          <w:p w14:paraId="08EC24BA" w14:textId="6C073562" w:rsidR="00F13E87" w:rsidRPr="003F2E26" w:rsidRDefault="00F13E87" w:rsidP="00845478">
            <w:pPr>
              <w:pStyle w:val="ListParagraph"/>
              <w:numPr>
                <w:ilvl w:val="0"/>
                <w:numId w:val="10"/>
              </w:numPr>
              <w:spacing w:line="240" w:lineRule="auto"/>
              <w:rPr>
                <w:rFonts w:eastAsia="Times New Roman" w:cstheme="minorHAnsi"/>
                <w:color w:val="000000"/>
              </w:rPr>
            </w:pPr>
            <w:r w:rsidRPr="00152E62">
              <w:rPr>
                <w:rFonts w:eastAsia="Times New Roman" w:cstheme="minorHAnsi"/>
                <w:color w:val="000000"/>
              </w:rPr>
              <w:t>Implement a knowledge transfer process to be executed continually throughout Project.</w:t>
            </w:r>
          </w:p>
        </w:tc>
      </w:tr>
      <w:tr w:rsidR="00F13E87" w:rsidRPr="00237000" w14:paraId="3C3F6E44" w14:textId="77777777" w:rsidTr="00656EEC">
        <w:trPr>
          <w:trHeight w:val="257"/>
        </w:trPr>
        <w:tc>
          <w:tcPr>
            <w:tcW w:w="3505" w:type="dxa"/>
          </w:tcPr>
          <w:p w14:paraId="3385FE6D" w14:textId="77777777" w:rsidR="00F13E87" w:rsidRPr="00152E62" w:rsidRDefault="00F13E87" w:rsidP="009400EB">
            <w:pPr>
              <w:spacing w:line="240" w:lineRule="auto"/>
              <w:rPr>
                <w:rFonts w:eastAsia="Times New Roman" w:cstheme="minorHAnsi"/>
                <w:bCs/>
              </w:rPr>
            </w:pPr>
            <w:r w:rsidRPr="00152E62">
              <w:rPr>
                <w:rFonts w:eastAsia="Times New Roman" w:cstheme="minorHAnsi"/>
                <w:color w:val="000000"/>
              </w:rPr>
              <w:t>The current process to support decisions regarding prioritization that also factors in dependencies and impacts of what is not chosen as priorities is subjective, which creates difficulty in strategizing releases effectively.</w:t>
            </w:r>
            <w:r w:rsidRPr="00152E62">
              <w:rPr>
                <w:rFonts w:eastAsia="Times New Roman" w:cstheme="minorHAnsi"/>
                <w:color w:val="000000"/>
              </w:rPr>
              <w:br/>
              <w:t>RI-77</w:t>
            </w:r>
          </w:p>
        </w:tc>
        <w:tc>
          <w:tcPr>
            <w:tcW w:w="3150" w:type="dxa"/>
          </w:tcPr>
          <w:p w14:paraId="2D748F76" w14:textId="6B97DD52" w:rsidR="00F13E87" w:rsidRPr="003F2E26" w:rsidRDefault="00F13E87" w:rsidP="003F2E26">
            <w:pPr>
              <w:spacing w:line="240" w:lineRule="auto"/>
              <w:rPr>
                <w:rFonts w:eastAsia="Times New Roman" w:cstheme="minorHAnsi"/>
                <w:color w:val="000000"/>
              </w:rPr>
            </w:pPr>
            <w:r w:rsidRPr="00152E62">
              <w:rPr>
                <w:rFonts w:eastAsia="Times New Roman" w:cstheme="minorHAnsi"/>
                <w:color w:val="000000"/>
              </w:rPr>
              <w:t xml:space="preserve">The Project's ability to identify future releases impacts development priorities. </w:t>
            </w:r>
          </w:p>
        </w:tc>
        <w:tc>
          <w:tcPr>
            <w:tcW w:w="4415" w:type="dxa"/>
            <w:noWrap/>
          </w:tcPr>
          <w:p w14:paraId="6BB07FC0" w14:textId="77777777" w:rsidR="00F13E87" w:rsidRPr="00152E62" w:rsidRDefault="00F13E87" w:rsidP="00845478">
            <w:pPr>
              <w:pStyle w:val="ListParagraph"/>
              <w:numPr>
                <w:ilvl w:val="0"/>
                <w:numId w:val="14"/>
              </w:numPr>
              <w:spacing w:line="240" w:lineRule="auto"/>
              <w:rPr>
                <w:rFonts w:eastAsia="Times New Roman" w:cstheme="minorHAnsi"/>
                <w:color w:val="000000"/>
              </w:rPr>
            </w:pPr>
            <w:r w:rsidRPr="00152E62">
              <w:rPr>
                <w:rFonts w:eastAsia="Times New Roman" w:cstheme="minorHAnsi"/>
                <w:color w:val="000000"/>
              </w:rPr>
              <w:t>Develop a product strategy driven by business priorities to show dependencies and how to build.</w:t>
            </w:r>
          </w:p>
          <w:p w14:paraId="6D21D971" w14:textId="77777777" w:rsidR="00F13E87" w:rsidRPr="00152E62" w:rsidRDefault="00F13E87" w:rsidP="00845478">
            <w:pPr>
              <w:pStyle w:val="ListParagraph"/>
              <w:numPr>
                <w:ilvl w:val="0"/>
                <w:numId w:val="14"/>
              </w:numPr>
              <w:spacing w:line="240" w:lineRule="auto"/>
              <w:rPr>
                <w:rFonts w:eastAsia="Times New Roman" w:cstheme="minorHAnsi"/>
                <w:color w:val="000000"/>
              </w:rPr>
            </w:pPr>
            <w:r w:rsidRPr="00152E62">
              <w:rPr>
                <w:rFonts w:eastAsia="Times New Roman" w:cstheme="minorHAnsi"/>
                <w:color w:val="000000"/>
              </w:rPr>
              <w:t xml:space="preserve">Develop a more objective process that can quantify business value and level of difficulty, which also includes dependencies. </w:t>
            </w:r>
          </w:p>
          <w:p w14:paraId="758CF928" w14:textId="324ADE7B" w:rsidR="00F13E87" w:rsidRPr="003F2E26" w:rsidRDefault="00F13E87" w:rsidP="00845478">
            <w:pPr>
              <w:pStyle w:val="ListParagraph"/>
              <w:numPr>
                <w:ilvl w:val="0"/>
                <w:numId w:val="14"/>
              </w:numPr>
              <w:spacing w:line="240" w:lineRule="auto"/>
              <w:rPr>
                <w:rFonts w:eastAsia="Times New Roman" w:cstheme="minorHAnsi"/>
                <w:color w:val="000000"/>
              </w:rPr>
            </w:pPr>
            <w:r w:rsidRPr="00152E62">
              <w:rPr>
                <w:rFonts w:eastAsia="Times New Roman" w:cstheme="minorHAnsi"/>
                <w:color w:val="000000"/>
              </w:rPr>
              <w:t>A product decision making framework was approved by the Executive Leadership Team.</w:t>
            </w:r>
          </w:p>
        </w:tc>
      </w:tr>
      <w:tr w:rsidR="00F13E87" w:rsidRPr="00237000" w14:paraId="049BD039" w14:textId="77777777" w:rsidTr="00656EEC">
        <w:trPr>
          <w:trHeight w:val="257"/>
        </w:trPr>
        <w:tc>
          <w:tcPr>
            <w:tcW w:w="3505" w:type="dxa"/>
          </w:tcPr>
          <w:p w14:paraId="6875EE8F" w14:textId="77777777" w:rsidR="00F13E87" w:rsidRPr="00152E62" w:rsidRDefault="00F13E87" w:rsidP="009400EB">
            <w:pPr>
              <w:spacing w:line="240" w:lineRule="auto"/>
              <w:rPr>
                <w:rFonts w:eastAsia="Times New Roman" w:cstheme="minorHAnsi"/>
                <w:bCs/>
              </w:rPr>
            </w:pPr>
            <w:r w:rsidRPr="00152E62">
              <w:rPr>
                <w:rFonts w:eastAsia="Times New Roman" w:cstheme="minorHAnsi"/>
                <w:color w:val="000000"/>
              </w:rPr>
              <w:t>Without a definition of “Done” established for the Blueprint, measurement of the Projects progression on the Roadmap is difficult to gauge.</w:t>
            </w:r>
            <w:r w:rsidRPr="00152E62">
              <w:rPr>
                <w:rFonts w:eastAsia="Times New Roman" w:cstheme="minorHAnsi"/>
                <w:color w:val="000000"/>
              </w:rPr>
              <w:br/>
              <w:t>RI-56</w:t>
            </w:r>
          </w:p>
        </w:tc>
        <w:tc>
          <w:tcPr>
            <w:tcW w:w="3150" w:type="dxa"/>
          </w:tcPr>
          <w:p w14:paraId="0F4DC536" w14:textId="77777777" w:rsidR="00F13E87" w:rsidRPr="00152E62" w:rsidRDefault="00F13E87" w:rsidP="009400EB">
            <w:pPr>
              <w:rPr>
                <w:rFonts w:eastAsia="Times New Roman" w:cstheme="minorHAnsi"/>
                <w:bCs/>
              </w:rPr>
            </w:pPr>
            <w:r w:rsidRPr="00152E62">
              <w:rPr>
                <w:rFonts w:cstheme="minorHAnsi"/>
              </w:rPr>
              <w:t>Difficulty for the Blueprint to define the project's as-is (Where are we now?) and to-be (Where are we going?) states, as well as identify enterprise level needs, approaches, and solutions (How do we get there?).</w:t>
            </w:r>
          </w:p>
        </w:tc>
        <w:tc>
          <w:tcPr>
            <w:tcW w:w="4415" w:type="dxa"/>
            <w:noWrap/>
          </w:tcPr>
          <w:p w14:paraId="35935341" w14:textId="77777777" w:rsidR="00F13E87" w:rsidRPr="00152E62" w:rsidRDefault="00F13E87" w:rsidP="00845478">
            <w:pPr>
              <w:pStyle w:val="ListParagraph"/>
              <w:numPr>
                <w:ilvl w:val="0"/>
                <w:numId w:val="11"/>
              </w:numPr>
              <w:spacing w:line="276" w:lineRule="auto"/>
              <w:rPr>
                <w:rFonts w:eastAsia="Times New Roman" w:cstheme="minorHAnsi"/>
              </w:rPr>
            </w:pPr>
            <w:r w:rsidRPr="00152E62">
              <w:rPr>
                <w:rFonts w:eastAsia="Times New Roman" w:cstheme="minorHAnsi"/>
              </w:rPr>
              <w:t>Obtain a definitive decision on the definition of "Done."</w:t>
            </w:r>
          </w:p>
          <w:p w14:paraId="0AF8C49F" w14:textId="2565F818" w:rsidR="00F13E87" w:rsidRPr="003F2E26" w:rsidRDefault="00F13E87" w:rsidP="00845478">
            <w:pPr>
              <w:pStyle w:val="ListParagraph"/>
              <w:numPr>
                <w:ilvl w:val="0"/>
                <w:numId w:val="11"/>
              </w:numPr>
              <w:spacing w:line="276" w:lineRule="auto"/>
              <w:rPr>
                <w:rFonts w:eastAsia="Times New Roman" w:cstheme="minorHAnsi"/>
              </w:rPr>
            </w:pPr>
            <w:r w:rsidRPr="00152E62">
              <w:rPr>
                <w:rFonts w:eastAsia="Times New Roman" w:cstheme="minorHAnsi"/>
              </w:rPr>
              <w:t>Communication of decided definition to all teams on Project.</w:t>
            </w:r>
          </w:p>
        </w:tc>
      </w:tr>
      <w:tr w:rsidR="00F13E87" w:rsidRPr="00237000" w14:paraId="46237EF4" w14:textId="77777777" w:rsidTr="00656EEC">
        <w:trPr>
          <w:trHeight w:val="257"/>
        </w:trPr>
        <w:tc>
          <w:tcPr>
            <w:tcW w:w="3505" w:type="dxa"/>
          </w:tcPr>
          <w:p w14:paraId="6DDD6A27" w14:textId="0D2F8D22" w:rsidR="00F13E87" w:rsidRPr="00152E62" w:rsidRDefault="00F13E87" w:rsidP="003F2E26">
            <w:pPr>
              <w:rPr>
                <w:rFonts w:eastAsia="Times New Roman" w:cstheme="minorHAnsi"/>
                <w:color w:val="000000"/>
              </w:rPr>
            </w:pPr>
            <w:r w:rsidRPr="00152E62">
              <w:rPr>
                <w:rFonts w:eastAsia="Times New Roman" w:cstheme="minorHAnsi"/>
                <w:color w:val="000000"/>
              </w:rPr>
              <w:t>Without a definition of “Done” established for the Legacy Strategy, measurement of the Projects progression on the Roadmap is difficult to gauge.</w:t>
            </w:r>
            <w:r w:rsidR="003F2E26">
              <w:rPr>
                <w:rFonts w:eastAsia="Times New Roman" w:cstheme="minorHAnsi"/>
                <w:color w:val="000000"/>
              </w:rPr>
              <w:br/>
            </w:r>
            <w:r w:rsidRPr="00152E62">
              <w:rPr>
                <w:rFonts w:eastAsia="Times New Roman" w:cstheme="minorHAnsi"/>
                <w:color w:val="000000"/>
              </w:rPr>
              <w:t>RI-57</w:t>
            </w:r>
          </w:p>
        </w:tc>
        <w:tc>
          <w:tcPr>
            <w:tcW w:w="3150" w:type="dxa"/>
          </w:tcPr>
          <w:p w14:paraId="623E4490" w14:textId="77777777" w:rsidR="00F13E87" w:rsidRPr="00152E62" w:rsidRDefault="00F13E87" w:rsidP="009400EB">
            <w:pPr>
              <w:rPr>
                <w:rFonts w:eastAsia="Times New Roman" w:cstheme="minorHAnsi"/>
                <w:color w:val="000000"/>
              </w:rPr>
            </w:pPr>
            <w:r w:rsidRPr="00152E62">
              <w:rPr>
                <w:rFonts w:cstheme="minorHAnsi"/>
              </w:rPr>
              <w:t>Difficulty to define the project's as-is (Where are we now?) and to-be (Where are we going?) states, as well as identify enterprise level needs, approaches, and solutions (How do we get there?).</w:t>
            </w:r>
          </w:p>
        </w:tc>
        <w:tc>
          <w:tcPr>
            <w:tcW w:w="4415" w:type="dxa"/>
            <w:noWrap/>
          </w:tcPr>
          <w:p w14:paraId="09D945D2" w14:textId="77777777" w:rsidR="00F13E87" w:rsidRPr="00152E62" w:rsidRDefault="00F13E87" w:rsidP="00845478">
            <w:pPr>
              <w:pStyle w:val="ListParagraph"/>
              <w:numPr>
                <w:ilvl w:val="0"/>
                <w:numId w:val="15"/>
              </w:numPr>
              <w:spacing w:line="276" w:lineRule="auto"/>
              <w:rPr>
                <w:rFonts w:eastAsia="Times New Roman" w:cstheme="minorHAnsi"/>
              </w:rPr>
            </w:pPr>
            <w:r w:rsidRPr="00152E62">
              <w:rPr>
                <w:rFonts w:eastAsia="Times New Roman" w:cstheme="minorHAnsi"/>
              </w:rPr>
              <w:t>Obtain a definitive decision on the definition of "Done."</w:t>
            </w:r>
          </w:p>
          <w:p w14:paraId="288D0C74" w14:textId="6A16EE18" w:rsidR="00F13E87" w:rsidRPr="003F2E26" w:rsidRDefault="00F13E87" w:rsidP="00845478">
            <w:pPr>
              <w:pStyle w:val="ListParagraph"/>
              <w:numPr>
                <w:ilvl w:val="0"/>
                <w:numId w:val="15"/>
              </w:numPr>
              <w:spacing w:line="276" w:lineRule="auto"/>
              <w:rPr>
                <w:rFonts w:eastAsia="Times New Roman" w:cstheme="minorHAnsi"/>
              </w:rPr>
            </w:pPr>
            <w:r w:rsidRPr="00152E62">
              <w:rPr>
                <w:rFonts w:eastAsia="Times New Roman" w:cstheme="minorHAnsi"/>
              </w:rPr>
              <w:t>Communication of decided definition to all teams on Project.</w:t>
            </w:r>
          </w:p>
        </w:tc>
      </w:tr>
      <w:tr w:rsidR="00F13E87" w:rsidRPr="00237000" w14:paraId="075E51EA" w14:textId="77777777" w:rsidTr="00656EEC">
        <w:trPr>
          <w:trHeight w:val="257"/>
        </w:trPr>
        <w:tc>
          <w:tcPr>
            <w:tcW w:w="3505" w:type="dxa"/>
          </w:tcPr>
          <w:p w14:paraId="5ACA350D" w14:textId="77777777" w:rsidR="00F13E87" w:rsidRPr="00152E62" w:rsidRDefault="00F13E87" w:rsidP="009400EB">
            <w:pPr>
              <w:spacing w:line="240" w:lineRule="auto"/>
              <w:rPr>
                <w:rFonts w:eastAsia="Times New Roman" w:cstheme="minorHAnsi"/>
                <w:color w:val="000000"/>
              </w:rPr>
            </w:pPr>
            <w:r w:rsidRPr="00152E62">
              <w:rPr>
                <w:rFonts w:eastAsia="Times New Roman" w:cstheme="minorHAnsi"/>
                <w:color w:val="000000"/>
              </w:rPr>
              <w:t xml:space="preserve">The project added four senior engineering resources to support DevOps in the completion of the delivery pipeline. However, it is unclear that the addition of these resources has made a significant </w:t>
            </w:r>
            <w:r w:rsidRPr="00152E62">
              <w:rPr>
                <w:rFonts w:eastAsia="Times New Roman" w:cstheme="minorHAnsi"/>
                <w:color w:val="000000"/>
              </w:rPr>
              <w:lastRenderedPageBreak/>
              <w:t>impact toward reaching this goal, as the project continues to struggle with consistency across environments, environment availability, along with other technical challenges. A maturity assessment would shed light on this concern.</w:t>
            </w:r>
            <w:r w:rsidRPr="00152E62">
              <w:rPr>
                <w:rFonts w:eastAsia="Times New Roman" w:cstheme="minorHAnsi"/>
                <w:color w:val="000000"/>
              </w:rPr>
              <w:br/>
              <w:t>RI-58</w:t>
            </w:r>
          </w:p>
        </w:tc>
        <w:tc>
          <w:tcPr>
            <w:tcW w:w="3150" w:type="dxa"/>
          </w:tcPr>
          <w:p w14:paraId="1A620878" w14:textId="77777777" w:rsidR="00F13E87" w:rsidRPr="00152E62" w:rsidRDefault="00F13E87" w:rsidP="009400EB">
            <w:pPr>
              <w:rPr>
                <w:rFonts w:eastAsia="Times New Roman" w:cstheme="minorHAnsi"/>
                <w:color w:val="000000"/>
              </w:rPr>
            </w:pPr>
            <w:r w:rsidRPr="00152E62">
              <w:rPr>
                <w:rFonts w:cstheme="minorHAnsi"/>
              </w:rPr>
              <w:lastRenderedPageBreak/>
              <w:t>Pipeline development is unclear. Continuous lack of consistency across environments and environment unavailability.</w:t>
            </w:r>
          </w:p>
        </w:tc>
        <w:tc>
          <w:tcPr>
            <w:tcW w:w="4415" w:type="dxa"/>
            <w:noWrap/>
          </w:tcPr>
          <w:p w14:paraId="3DEBA7C7" w14:textId="77777777" w:rsidR="00F13E87" w:rsidRPr="00152E62" w:rsidRDefault="00F13E87" w:rsidP="00845478">
            <w:pPr>
              <w:pStyle w:val="ListParagraph"/>
              <w:numPr>
                <w:ilvl w:val="0"/>
                <w:numId w:val="12"/>
              </w:numPr>
              <w:spacing w:after="200" w:line="276" w:lineRule="auto"/>
              <w:rPr>
                <w:rFonts w:eastAsia="Times New Roman" w:cstheme="minorHAnsi"/>
              </w:rPr>
            </w:pPr>
            <w:r w:rsidRPr="00152E62">
              <w:rPr>
                <w:rFonts w:eastAsia="Times New Roman" w:cstheme="minorHAnsi"/>
              </w:rPr>
              <w:t xml:space="preserve">When a new Independent Verification and Validation (IV&amp;V) contract is executed, the vendor to perform a maturity assessment within the first 30 days on the DevOps team and the </w:t>
            </w:r>
            <w:r w:rsidRPr="00152E62">
              <w:rPr>
                <w:rFonts w:eastAsia="Times New Roman" w:cstheme="minorHAnsi"/>
              </w:rPr>
              <w:lastRenderedPageBreak/>
              <w:t>delivery pipeline. The assessment should consider:</w:t>
            </w:r>
          </w:p>
          <w:p w14:paraId="14906260"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Pull request automation and peer review.</w:t>
            </w:r>
          </w:p>
          <w:p w14:paraId="021AB1A1"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Test automation, including code coverage and build failure threshold configuration.</w:t>
            </w:r>
          </w:p>
          <w:p w14:paraId="551D1C2B"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Integration of code review, build, deployment, and issue tracking tools, including integrated workflow.</w:t>
            </w:r>
          </w:p>
          <w:p w14:paraId="58CE7DAE"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Security of code repositories, including access and change permission restrictions.</w:t>
            </w:r>
          </w:p>
          <w:p w14:paraId="04B867D0"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Audit logging of build, test, and deploy results</w:t>
            </w:r>
          </w:p>
          <w:p w14:paraId="317343BF" w14:textId="77777777" w:rsidR="00F13E87" w:rsidRPr="00152E62" w:rsidRDefault="00F13E87" w:rsidP="00845478">
            <w:pPr>
              <w:pStyle w:val="ListParagraph"/>
              <w:numPr>
                <w:ilvl w:val="1"/>
                <w:numId w:val="13"/>
              </w:numPr>
              <w:ind w:left="1080"/>
              <w:rPr>
                <w:rFonts w:eastAsia="Times New Roman" w:cstheme="minorHAnsi"/>
              </w:rPr>
            </w:pPr>
            <w:r w:rsidRPr="00152E62">
              <w:rPr>
                <w:rFonts w:eastAsia="Times New Roman" w:cstheme="minorHAnsi"/>
              </w:rPr>
              <w:t>Failover and disaster recovery automation, including deployment rollback capability.</w:t>
            </w:r>
          </w:p>
          <w:p w14:paraId="2DFABE2B" w14:textId="77777777" w:rsidR="00F13E87" w:rsidRPr="00152E62" w:rsidRDefault="00F13E87" w:rsidP="009400EB">
            <w:pPr>
              <w:rPr>
                <w:rFonts w:cstheme="minorHAnsi"/>
              </w:rPr>
            </w:pPr>
          </w:p>
        </w:tc>
      </w:tr>
    </w:tbl>
    <w:p w14:paraId="4132A81A" w14:textId="517A75CC" w:rsidR="003F2E26" w:rsidRDefault="003F2E26" w:rsidP="00F13E87">
      <w:pPr>
        <w:spacing w:after="200" w:line="276" w:lineRule="auto"/>
      </w:pPr>
    </w:p>
    <w:p w14:paraId="6205E54E" w14:textId="77777777" w:rsidR="003F2E26" w:rsidRDefault="003F2E26">
      <w:pPr>
        <w:spacing w:after="200" w:line="276" w:lineRule="auto"/>
      </w:pPr>
      <w:r>
        <w:br w:type="page"/>
      </w:r>
    </w:p>
    <w:p w14:paraId="4F67B29A" w14:textId="77777777" w:rsidR="00F13E87" w:rsidRPr="00237000" w:rsidRDefault="00F13E87" w:rsidP="00F13E87">
      <w:pPr>
        <w:pStyle w:val="Heading2"/>
      </w:pPr>
      <w:r w:rsidRPr="00237000">
        <w:lastRenderedPageBreak/>
        <w:t>BUDGET/EXPENDITURES</w:t>
      </w:r>
    </w:p>
    <w:p w14:paraId="583BB0E2" w14:textId="77777777" w:rsidR="00F13E87" w:rsidRPr="00237000" w:rsidRDefault="00F13E87" w:rsidP="00F13E87">
      <w:pPr>
        <w:tabs>
          <w:tab w:val="center" w:pos="5400"/>
          <w:tab w:val="left" w:pos="6855"/>
        </w:tabs>
        <w:rPr>
          <w:rFonts w:eastAsia="Arial" w:cstheme="minorHAnsi"/>
          <w:caps/>
        </w:rPr>
      </w:pPr>
      <w:r>
        <w:rPr>
          <w:rFonts w:eastAsia="Arial" w:cstheme="minorHAnsi"/>
          <w:caps/>
        </w:rPr>
        <w:tab/>
      </w:r>
      <w:r w:rsidRPr="00237000">
        <w:rPr>
          <w:rFonts w:eastAsia="Arial" w:cstheme="minorHAnsi"/>
          <w:caps/>
        </w:rPr>
        <w:t xml:space="preserve">as of </w:t>
      </w:r>
      <w:r>
        <w:rPr>
          <w:rFonts w:eastAsia="Arial" w:cstheme="minorHAnsi"/>
          <w:caps/>
        </w:rPr>
        <w:t>March</w:t>
      </w:r>
      <w:r w:rsidRPr="00237000">
        <w:rPr>
          <w:rFonts w:eastAsia="Arial" w:cstheme="minorHAnsi"/>
          <w:caps/>
        </w:rPr>
        <w:t xml:space="preserve"> 2</w:t>
      </w:r>
      <w:r>
        <w:rPr>
          <w:rFonts w:eastAsia="Arial" w:cstheme="minorHAnsi"/>
          <w:caps/>
        </w:rPr>
        <w:t>6</w:t>
      </w:r>
      <w:r w:rsidRPr="00237000">
        <w:rPr>
          <w:rFonts w:eastAsia="Arial" w:cstheme="minorHAnsi"/>
          <w:caps/>
        </w:rPr>
        <w:t>, 2019</w:t>
      </w:r>
    </w:p>
    <w:p w14:paraId="04FDC05F" w14:textId="77777777" w:rsidR="00F13E87" w:rsidRDefault="00F13E87" w:rsidP="00F13E87">
      <w:bookmarkStart w:id="4" w:name="RANGE!A1:I35"/>
      <w:bookmarkEnd w:id="4"/>
    </w:p>
    <w:p w14:paraId="2093CD9C" w14:textId="62C86263" w:rsidR="00F13E87" w:rsidRDefault="00524F65" w:rsidP="00524F65">
      <w:pPr>
        <w:jc w:val="center"/>
      </w:pPr>
      <w:r w:rsidRPr="00A26A7B">
        <w:rPr>
          <w:rFonts w:ascii="Calibri" w:eastAsia="Times New Roman" w:hAnsi="Calibri" w:cs="Calibri"/>
          <w:b/>
          <w:bCs/>
          <w:color w:val="000000"/>
          <w:sz w:val="24"/>
          <w:szCs w:val="24"/>
        </w:rPr>
        <w:t>2018-19 CWS-CARES Budget/Expenditure Report Summary</w:t>
      </w:r>
    </w:p>
    <w:p w14:paraId="6143958A" w14:textId="212949F3" w:rsidR="00F13E87" w:rsidRDefault="00F13E87" w:rsidP="00F13E87"/>
    <w:tbl>
      <w:tblPr>
        <w:tblStyle w:val="TableGrid1"/>
        <w:tblW w:w="11065" w:type="dxa"/>
        <w:tblLayout w:type="fixed"/>
        <w:tblLook w:val="04A0" w:firstRow="1" w:lastRow="0" w:firstColumn="1" w:lastColumn="0" w:noHBand="0" w:noVBand="1"/>
      </w:tblPr>
      <w:tblGrid>
        <w:gridCol w:w="2840"/>
        <w:gridCol w:w="1600"/>
        <w:gridCol w:w="2000"/>
        <w:gridCol w:w="2320"/>
        <w:gridCol w:w="2305"/>
      </w:tblGrid>
      <w:tr w:rsidR="00524F65" w:rsidRPr="00524F65" w14:paraId="0567CD24" w14:textId="77777777" w:rsidTr="001E64DD">
        <w:trPr>
          <w:cantSplit/>
          <w:trHeight w:val="625"/>
          <w:tblHeader/>
        </w:trPr>
        <w:tc>
          <w:tcPr>
            <w:tcW w:w="2840" w:type="dxa"/>
            <w:shd w:val="clear" w:color="auto" w:fill="B6DDE8" w:themeFill="accent5" w:themeFillTint="66"/>
            <w:noWrap/>
            <w:vAlign w:val="center"/>
            <w:hideMark/>
          </w:tcPr>
          <w:p w14:paraId="5E4B3CBB" w14:textId="3AE7BFDA"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color w:val="000000"/>
              </w:rPr>
              <w:t>OSI Spending Authority Budget Item</w:t>
            </w:r>
          </w:p>
        </w:tc>
        <w:tc>
          <w:tcPr>
            <w:tcW w:w="1600" w:type="dxa"/>
            <w:shd w:val="clear" w:color="auto" w:fill="B6DDE8" w:themeFill="accent5" w:themeFillTint="66"/>
            <w:noWrap/>
            <w:vAlign w:val="center"/>
            <w:hideMark/>
          </w:tcPr>
          <w:p w14:paraId="0765C75A" w14:textId="77777777"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color w:val="000000"/>
              </w:rPr>
              <w:t>2018-19 Budget</w:t>
            </w:r>
            <w:r w:rsidRPr="00524F65">
              <w:rPr>
                <w:rFonts w:ascii="Calibri" w:eastAsia="Times New Roman" w:hAnsi="Calibri" w:cs="Calibri"/>
                <w:b/>
                <w:bCs/>
                <w:color w:val="000000"/>
                <w:vertAlign w:val="superscript"/>
              </w:rPr>
              <w:t>1</w:t>
            </w:r>
          </w:p>
        </w:tc>
        <w:tc>
          <w:tcPr>
            <w:tcW w:w="2000" w:type="dxa"/>
            <w:shd w:val="clear" w:color="auto" w:fill="B6DDE8" w:themeFill="accent5" w:themeFillTint="66"/>
            <w:noWrap/>
            <w:vAlign w:val="center"/>
            <w:hideMark/>
          </w:tcPr>
          <w:p w14:paraId="669D6D02" w14:textId="77777777"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color w:val="000000"/>
              </w:rPr>
              <w:t>Actual Expenditures</w:t>
            </w:r>
          </w:p>
        </w:tc>
        <w:tc>
          <w:tcPr>
            <w:tcW w:w="2320" w:type="dxa"/>
            <w:shd w:val="clear" w:color="auto" w:fill="B6DDE8" w:themeFill="accent5" w:themeFillTint="66"/>
            <w:noWrap/>
            <w:vAlign w:val="center"/>
            <w:hideMark/>
          </w:tcPr>
          <w:p w14:paraId="406BD119" w14:textId="77777777"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color w:val="000000"/>
              </w:rPr>
              <w:t>Projected Expenditures</w:t>
            </w:r>
          </w:p>
        </w:tc>
        <w:tc>
          <w:tcPr>
            <w:tcW w:w="2305" w:type="dxa"/>
            <w:shd w:val="clear" w:color="auto" w:fill="B6DDE8" w:themeFill="accent5" w:themeFillTint="66"/>
            <w:noWrap/>
            <w:vAlign w:val="center"/>
            <w:hideMark/>
          </w:tcPr>
          <w:p w14:paraId="03419117" w14:textId="77777777"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color w:val="000000"/>
              </w:rPr>
              <w:t>Total Actuals/ Projections</w:t>
            </w:r>
          </w:p>
        </w:tc>
      </w:tr>
      <w:tr w:rsidR="00524F65" w:rsidRPr="00524F65" w14:paraId="2F2ECEDA" w14:textId="77777777" w:rsidTr="001E64DD">
        <w:trPr>
          <w:trHeight w:val="315"/>
        </w:trPr>
        <w:tc>
          <w:tcPr>
            <w:tcW w:w="2840" w:type="dxa"/>
            <w:noWrap/>
            <w:vAlign w:val="center"/>
            <w:hideMark/>
          </w:tcPr>
          <w:p w14:paraId="2C03FFD1" w14:textId="77777777" w:rsidR="00524F65" w:rsidRPr="00524F65" w:rsidRDefault="00524F65" w:rsidP="00037ADF">
            <w:pPr>
              <w:spacing w:line="240" w:lineRule="auto"/>
              <w:rPr>
                <w:rFonts w:ascii="Calibri" w:eastAsia="Times New Roman" w:hAnsi="Calibri" w:cs="Calibri"/>
                <w:color w:val="000000"/>
              </w:rPr>
            </w:pPr>
            <w:r w:rsidRPr="00524F65">
              <w:rPr>
                <w:rFonts w:ascii="Calibri" w:eastAsia="Times New Roman" w:hAnsi="Calibri" w:cs="Calibri"/>
                <w:color w:val="000000"/>
              </w:rPr>
              <w:t>Personnel Services*</w:t>
            </w:r>
          </w:p>
        </w:tc>
        <w:tc>
          <w:tcPr>
            <w:tcW w:w="1600" w:type="dxa"/>
            <w:noWrap/>
            <w:vAlign w:val="center"/>
            <w:hideMark/>
          </w:tcPr>
          <w:p w14:paraId="3079B73D" w14:textId="246F1BFB"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9,935,256</w:t>
            </w:r>
          </w:p>
        </w:tc>
        <w:tc>
          <w:tcPr>
            <w:tcW w:w="2000" w:type="dxa"/>
            <w:noWrap/>
            <w:vAlign w:val="center"/>
            <w:hideMark/>
          </w:tcPr>
          <w:p w14:paraId="48776F7C" w14:textId="40F8E8B2"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3,211,349</w:t>
            </w:r>
          </w:p>
        </w:tc>
        <w:tc>
          <w:tcPr>
            <w:tcW w:w="2320" w:type="dxa"/>
            <w:noWrap/>
            <w:vAlign w:val="center"/>
            <w:hideMark/>
          </w:tcPr>
          <w:p w14:paraId="28FCB719" w14:textId="2803DBFE"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4,946,732</w:t>
            </w:r>
          </w:p>
        </w:tc>
        <w:tc>
          <w:tcPr>
            <w:tcW w:w="2305" w:type="dxa"/>
            <w:noWrap/>
            <w:vAlign w:val="center"/>
            <w:hideMark/>
          </w:tcPr>
          <w:p w14:paraId="020905C4" w14:textId="371B6542"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8,158,081</w:t>
            </w:r>
          </w:p>
        </w:tc>
      </w:tr>
      <w:tr w:rsidR="00524F65" w:rsidRPr="00524F65" w14:paraId="1C243F95" w14:textId="77777777" w:rsidTr="001E64DD">
        <w:trPr>
          <w:trHeight w:val="315"/>
        </w:trPr>
        <w:tc>
          <w:tcPr>
            <w:tcW w:w="2840" w:type="dxa"/>
            <w:noWrap/>
            <w:vAlign w:val="center"/>
            <w:hideMark/>
          </w:tcPr>
          <w:p w14:paraId="31C23FD7" w14:textId="77777777" w:rsidR="00524F65" w:rsidRPr="00524F65" w:rsidRDefault="00524F65" w:rsidP="00037ADF">
            <w:pPr>
              <w:spacing w:line="240" w:lineRule="auto"/>
              <w:rPr>
                <w:rFonts w:ascii="Calibri" w:eastAsia="Times New Roman" w:hAnsi="Calibri" w:cs="Calibri"/>
                <w:color w:val="000000"/>
              </w:rPr>
            </w:pPr>
            <w:r w:rsidRPr="00524F65">
              <w:rPr>
                <w:rFonts w:ascii="Calibri" w:eastAsia="Times New Roman" w:hAnsi="Calibri" w:cs="Calibri"/>
                <w:color w:val="000000"/>
              </w:rPr>
              <w:t>Other OE&amp;E**</w:t>
            </w:r>
          </w:p>
        </w:tc>
        <w:tc>
          <w:tcPr>
            <w:tcW w:w="1600" w:type="dxa"/>
            <w:noWrap/>
            <w:vAlign w:val="center"/>
            <w:hideMark/>
          </w:tcPr>
          <w:p w14:paraId="0417DFE5" w14:textId="4B971EA5"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6,064,053</w:t>
            </w:r>
          </w:p>
        </w:tc>
        <w:tc>
          <w:tcPr>
            <w:tcW w:w="2000" w:type="dxa"/>
            <w:noWrap/>
            <w:vAlign w:val="center"/>
            <w:hideMark/>
          </w:tcPr>
          <w:p w14:paraId="22F4FDEE" w14:textId="7F7F8325"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1,617,453</w:t>
            </w:r>
          </w:p>
        </w:tc>
        <w:tc>
          <w:tcPr>
            <w:tcW w:w="2320" w:type="dxa"/>
            <w:noWrap/>
            <w:vAlign w:val="center"/>
            <w:hideMark/>
          </w:tcPr>
          <w:p w14:paraId="2BBE4D9B" w14:textId="59D70F29"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3,720,449</w:t>
            </w:r>
          </w:p>
        </w:tc>
        <w:tc>
          <w:tcPr>
            <w:tcW w:w="2305" w:type="dxa"/>
            <w:noWrap/>
            <w:vAlign w:val="center"/>
            <w:hideMark/>
          </w:tcPr>
          <w:p w14:paraId="3EB40B5A" w14:textId="2A6D8751"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5,337,902</w:t>
            </w:r>
          </w:p>
        </w:tc>
      </w:tr>
      <w:tr w:rsidR="00524F65" w:rsidRPr="00524F65" w14:paraId="2E518530" w14:textId="77777777" w:rsidTr="001E64DD">
        <w:trPr>
          <w:trHeight w:val="315"/>
        </w:trPr>
        <w:tc>
          <w:tcPr>
            <w:tcW w:w="2840" w:type="dxa"/>
            <w:noWrap/>
            <w:vAlign w:val="center"/>
            <w:hideMark/>
          </w:tcPr>
          <w:p w14:paraId="35A80056" w14:textId="77777777" w:rsidR="00524F65" w:rsidRPr="00524F65" w:rsidRDefault="00524F65" w:rsidP="00037ADF">
            <w:pPr>
              <w:spacing w:line="240" w:lineRule="auto"/>
              <w:rPr>
                <w:rFonts w:ascii="Calibri" w:eastAsia="Times New Roman" w:hAnsi="Calibri" w:cs="Calibri"/>
                <w:color w:val="000000"/>
              </w:rPr>
            </w:pPr>
            <w:r w:rsidRPr="00524F65">
              <w:rPr>
                <w:rFonts w:ascii="Calibri" w:eastAsia="Times New Roman" w:hAnsi="Calibri" w:cs="Calibri"/>
                <w:color w:val="000000"/>
              </w:rPr>
              <w:t>Data Center Services**</w:t>
            </w:r>
          </w:p>
        </w:tc>
        <w:tc>
          <w:tcPr>
            <w:tcW w:w="1600" w:type="dxa"/>
            <w:noWrap/>
            <w:vAlign w:val="center"/>
            <w:hideMark/>
          </w:tcPr>
          <w:p w14:paraId="0921A87B" w14:textId="46ECE5B9"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2,660,542</w:t>
            </w:r>
          </w:p>
        </w:tc>
        <w:tc>
          <w:tcPr>
            <w:tcW w:w="2000" w:type="dxa"/>
            <w:noWrap/>
            <w:vAlign w:val="center"/>
            <w:hideMark/>
          </w:tcPr>
          <w:p w14:paraId="6B4923DD" w14:textId="0935C5FF"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2,165, 782</w:t>
            </w:r>
          </w:p>
        </w:tc>
        <w:tc>
          <w:tcPr>
            <w:tcW w:w="2320" w:type="dxa"/>
            <w:noWrap/>
            <w:vAlign w:val="center"/>
            <w:hideMark/>
          </w:tcPr>
          <w:p w14:paraId="6FF1C36D" w14:textId="6EF98EAB"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1,304,682</w:t>
            </w:r>
          </w:p>
        </w:tc>
        <w:tc>
          <w:tcPr>
            <w:tcW w:w="2305" w:type="dxa"/>
            <w:noWrap/>
            <w:vAlign w:val="center"/>
            <w:hideMark/>
          </w:tcPr>
          <w:p w14:paraId="28E32D67" w14:textId="76E31773"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3,470,464</w:t>
            </w:r>
          </w:p>
        </w:tc>
      </w:tr>
      <w:tr w:rsidR="00524F65" w:rsidRPr="00524F65" w14:paraId="5E7844C3" w14:textId="77777777" w:rsidTr="001E64DD">
        <w:trPr>
          <w:trHeight w:val="315"/>
        </w:trPr>
        <w:tc>
          <w:tcPr>
            <w:tcW w:w="2840" w:type="dxa"/>
            <w:noWrap/>
            <w:vAlign w:val="center"/>
            <w:hideMark/>
          </w:tcPr>
          <w:p w14:paraId="086F41D5" w14:textId="77777777" w:rsidR="00524F65" w:rsidRPr="00524F65" w:rsidRDefault="00524F65" w:rsidP="00037ADF">
            <w:pPr>
              <w:spacing w:line="240" w:lineRule="auto"/>
              <w:rPr>
                <w:rFonts w:ascii="Calibri" w:eastAsia="Times New Roman" w:hAnsi="Calibri" w:cs="Calibri"/>
                <w:color w:val="000000"/>
              </w:rPr>
            </w:pPr>
            <w:r w:rsidRPr="00524F65">
              <w:rPr>
                <w:rFonts w:ascii="Calibri" w:eastAsia="Times New Roman" w:hAnsi="Calibri" w:cs="Calibri"/>
                <w:color w:val="000000"/>
              </w:rPr>
              <w:t>Contract Services**</w:t>
            </w:r>
          </w:p>
        </w:tc>
        <w:tc>
          <w:tcPr>
            <w:tcW w:w="1600" w:type="dxa"/>
            <w:noWrap/>
            <w:vAlign w:val="center"/>
            <w:hideMark/>
          </w:tcPr>
          <w:p w14:paraId="2F3D2F1E" w14:textId="0107952F"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52,484,755</w:t>
            </w:r>
          </w:p>
        </w:tc>
        <w:tc>
          <w:tcPr>
            <w:tcW w:w="2000" w:type="dxa"/>
            <w:noWrap/>
            <w:vAlign w:val="center"/>
            <w:hideMark/>
          </w:tcPr>
          <w:p w14:paraId="59456837" w14:textId="1AF2F009"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19,710,354</w:t>
            </w:r>
          </w:p>
        </w:tc>
        <w:tc>
          <w:tcPr>
            <w:tcW w:w="2320" w:type="dxa"/>
            <w:noWrap/>
            <w:vAlign w:val="center"/>
            <w:hideMark/>
          </w:tcPr>
          <w:p w14:paraId="56BBE969" w14:textId="74EF5971"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17,053,056</w:t>
            </w:r>
          </w:p>
        </w:tc>
        <w:tc>
          <w:tcPr>
            <w:tcW w:w="2305" w:type="dxa"/>
            <w:noWrap/>
            <w:vAlign w:val="center"/>
            <w:hideMark/>
          </w:tcPr>
          <w:p w14:paraId="01F63C69" w14:textId="1D473708"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36,763,410</w:t>
            </w:r>
          </w:p>
        </w:tc>
      </w:tr>
      <w:tr w:rsidR="00524F65" w:rsidRPr="00524F65" w14:paraId="5E62E3E6" w14:textId="77777777" w:rsidTr="001E64DD">
        <w:trPr>
          <w:trHeight w:val="315"/>
        </w:trPr>
        <w:tc>
          <w:tcPr>
            <w:tcW w:w="2840" w:type="dxa"/>
            <w:noWrap/>
            <w:vAlign w:val="center"/>
            <w:hideMark/>
          </w:tcPr>
          <w:p w14:paraId="46F2C4A8" w14:textId="77777777" w:rsidR="00524F65" w:rsidRPr="00524F65" w:rsidRDefault="00524F65" w:rsidP="00037ADF">
            <w:pPr>
              <w:spacing w:line="240" w:lineRule="auto"/>
              <w:rPr>
                <w:rFonts w:ascii="Calibri" w:eastAsia="Times New Roman" w:hAnsi="Calibri" w:cs="Calibri"/>
                <w:color w:val="000000"/>
              </w:rPr>
            </w:pPr>
            <w:r w:rsidRPr="00524F65">
              <w:rPr>
                <w:rFonts w:ascii="Calibri" w:eastAsia="Times New Roman" w:hAnsi="Calibri" w:cs="Calibri"/>
                <w:color w:val="000000"/>
              </w:rPr>
              <w:t>Enterprise Services*</w:t>
            </w:r>
          </w:p>
        </w:tc>
        <w:tc>
          <w:tcPr>
            <w:tcW w:w="1600" w:type="dxa"/>
            <w:noWrap/>
            <w:vAlign w:val="center"/>
            <w:hideMark/>
          </w:tcPr>
          <w:p w14:paraId="6A6F4D60" w14:textId="5016EA39"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5,420,394</w:t>
            </w:r>
          </w:p>
        </w:tc>
        <w:tc>
          <w:tcPr>
            <w:tcW w:w="2000" w:type="dxa"/>
            <w:noWrap/>
            <w:vAlign w:val="center"/>
            <w:hideMark/>
          </w:tcPr>
          <w:p w14:paraId="4AF84EBD" w14:textId="1A246F04"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775,781</w:t>
            </w:r>
          </w:p>
        </w:tc>
        <w:tc>
          <w:tcPr>
            <w:tcW w:w="2320" w:type="dxa"/>
            <w:noWrap/>
            <w:vAlign w:val="center"/>
            <w:hideMark/>
          </w:tcPr>
          <w:p w14:paraId="32F193F5" w14:textId="02C3ABEC"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1,353,325</w:t>
            </w:r>
          </w:p>
        </w:tc>
        <w:tc>
          <w:tcPr>
            <w:tcW w:w="2305" w:type="dxa"/>
            <w:noWrap/>
            <w:vAlign w:val="center"/>
            <w:hideMark/>
          </w:tcPr>
          <w:p w14:paraId="78C5FC09" w14:textId="27A72A71" w:rsidR="00524F65" w:rsidRPr="00524F65"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524F65" w:rsidRPr="00524F65">
              <w:rPr>
                <w:rFonts w:ascii="Calibri" w:eastAsia="Times New Roman" w:hAnsi="Calibri" w:cs="Calibri"/>
                <w:color w:val="000000"/>
              </w:rPr>
              <w:t>2,129,106</w:t>
            </w:r>
          </w:p>
        </w:tc>
      </w:tr>
      <w:tr w:rsidR="00524F65" w:rsidRPr="00524F65" w14:paraId="4829ED86" w14:textId="77777777" w:rsidTr="001E64DD">
        <w:trPr>
          <w:trHeight w:val="315"/>
        </w:trPr>
        <w:tc>
          <w:tcPr>
            <w:tcW w:w="2840" w:type="dxa"/>
            <w:shd w:val="clear" w:color="auto" w:fill="BFBFBF" w:themeFill="background1" w:themeFillShade="BF"/>
            <w:noWrap/>
            <w:vAlign w:val="center"/>
            <w:hideMark/>
          </w:tcPr>
          <w:p w14:paraId="12CDC77F" w14:textId="77777777" w:rsidR="00524F65" w:rsidRPr="00524F65" w:rsidRDefault="00524F65" w:rsidP="00037ADF">
            <w:pPr>
              <w:spacing w:line="240" w:lineRule="auto"/>
              <w:rPr>
                <w:rFonts w:ascii="Calibri" w:eastAsia="Times New Roman" w:hAnsi="Calibri" w:cs="Calibri"/>
                <w:b/>
                <w:bCs/>
                <w:color w:val="000000"/>
              </w:rPr>
            </w:pPr>
            <w:r w:rsidRPr="00524F65">
              <w:rPr>
                <w:rFonts w:ascii="Calibri" w:eastAsia="Times New Roman" w:hAnsi="Calibri" w:cs="Calibri"/>
                <w:b/>
                <w:bCs/>
              </w:rPr>
              <w:t>OSI Spending Authority Total</w:t>
            </w:r>
          </w:p>
        </w:tc>
        <w:tc>
          <w:tcPr>
            <w:tcW w:w="1600" w:type="dxa"/>
            <w:shd w:val="clear" w:color="auto" w:fill="BFBFBF" w:themeFill="background1" w:themeFillShade="BF"/>
            <w:noWrap/>
            <w:vAlign w:val="center"/>
            <w:hideMark/>
          </w:tcPr>
          <w:p w14:paraId="7B6B1DE9" w14:textId="53140340" w:rsidR="00524F65" w:rsidRPr="00524F65"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00524F65" w:rsidRPr="00524F65">
              <w:rPr>
                <w:rFonts w:ascii="Calibri" w:eastAsia="Times New Roman" w:hAnsi="Calibri" w:cs="Calibri"/>
                <w:b/>
                <w:bCs/>
              </w:rPr>
              <w:t>76,565,000</w:t>
            </w:r>
          </w:p>
        </w:tc>
        <w:tc>
          <w:tcPr>
            <w:tcW w:w="2000" w:type="dxa"/>
            <w:shd w:val="clear" w:color="auto" w:fill="BFBFBF" w:themeFill="background1" w:themeFillShade="BF"/>
            <w:noWrap/>
            <w:vAlign w:val="center"/>
            <w:hideMark/>
          </w:tcPr>
          <w:p w14:paraId="57677E7C" w14:textId="640517E8" w:rsidR="00524F65" w:rsidRPr="00524F65"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00524F65" w:rsidRPr="00524F65">
              <w:rPr>
                <w:rFonts w:ascii="Calibri" w:eastAsia="Times New Roman" w:hAnsi="Calibri" w:cs="Calibri"/>
                <w:b/>
                <w:bCs/>
              </w:rPr>
              <w:t>27,480,719</w:t>
            </w:r>
          </w:p>
        </w:tc>
        <w:tc>
          <w:tcPr>
            <w:tcW w:w="2320" w:type="dxa"/>
            <w:shd w:val="clear" w:color="auto" w:fill="BFBFBF" w:themeFill="background1" w:themeFillShade="BF"/>
            <w:noWrap/>
            <w:vAlign w:val="center"/>
            <w:hideMark/>
          </w:tcPr>
          <w:p w14:paraId="386C4B37" w14:textId="3273050A" w:rsidR="00524F65" w:rsidRPr="00524F65"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00524F65" w:rsidRPr="00524F65">
              <w:rPr>
                <w:rFonts w:ascii="Calibri" w:eastAsia="Times New Roman" w:hAnsi="Calibri" w:cs="Calibri"/>
                <w:b/>
                <w:bCs/>
              </w:rPr>
              <w:t>28,378,244</w:t>
            </w:r>
          </w:p>
        </w:tc>
        <w:tc>
          <w:tcPr>
            <w:tcW w:w="2305" w:type="dxa"/>
            <w:shd w:val="clear" w:color="auto" w:fill="BFBFBF" w:themeFill="background1" w:themeFillShade="BF"/>
            <w:noWrap/>
            <w:vAlign w:val="center"/>
            <w:hideMark/>
          </w:tcPr>
          <w:p w14:paraId="2D8E5399" w14:textId="01950E61" w:rsidR="00524F65" w:rsidRPr="00524F65"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00524F65" w:rsidRPr="00524F65">
              <w:rPr>
                <w:rFonts w:ascii="Calibri" w:eastAsia="Times New Roman" w:hAnsi="Calibri" w:cs="Calibri"/>
                <w:b/>
                <w:bCs/>
              </w:rPr>
              <w:t>55,858,963</w:t>
            </w:r>
          </w:p>
        </w:tc>
      </w:tr>
    </w:tbl>
    <w:p w14:paraId="4806B5A3" w14:textId="4472F732" w:rsidR="00524F65" w:rsidRDefault="00524F65" w:rsidP="00F13E87"/>
    <w:tbl>
      <w:tblPr>
        <w:tblStyle w:val="TableGrid1"/>
        <w:tblW w:w="11065" w:type="dxa"/>
        <w:tblLayout w:type="fixed"/>
        <w:tblLook w:val="04A0" w:firstRow="1" w:lastRow="0" w:firstColumn="1" w:lastColumn="0" w:noHBand="0" w:noVBand="1"/>
      </w:tblPr>
      <w:tblGrid>
        <w:gridCol w:w="2840"/>
        <w:gridCol w:w="1600"/>
        <w:gridCol w:w="2000"/>
        <w:gridCol w:w="2320"/>
        <w:gridCol w:w="2305"/>
      </w:tblGrid>
      <w:tr w:rsidR="00022074" w:rsidRPr="00022074" w14:paraId="12D1C101" w14:textId="77777777" w:rsidTr="001E64DD">
        <w:trPr>
          <w:cantSplit/>
          <w:trHeight w:val="635"/>
          <w:tblHeader/>
        </w:trPr>
        <w:tc>
          <w:tcPr>
            <w:tcW w:w="2840" w:type="dxa"/>
            <w:shd w:val="clear" w:color="auto" w:fill="B6DDE8" w:themeFill="accent5" w:themeFillTint="66"/>
            <w:vAlign w:val="center"/>
            <w:hideMark/>
          </w:tcPr>
          <w:p w14:paraId="52CC90E0" w14:textId="361ECDD4"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CDSS Local Assistance</w:t>
            </w:r>
            <w:r>
              <w:rPr>
                <w:rFonts w:ascii="Calibri" w:eastAsia="Times New Roman" w:hAnsi="Calibri" w:cs="Calibri"/>
                <w:b/>
                <w:bCs/>
                <w:color w:val="000000"/>
              </w:rPr>
              <w:t xml:space="preserve"> </w:t>
            </w:r>
            <w:r w:rsidRPr="00022074">
              <w:rPr>
                <w:rFonts w:ascii="Calibri" w:eastAsia="Times New Roman" w:hAnsi="Calibri" w:cs="Calibri"/>
                <w:b/>
                <w:bCs/>
                <w:color w:val="000000"/>
              </w:rPr>
              <w:t>Budget Item</w:t>
            </w:r>
          </w:p>
        </w:tc>
        <w:tc>
          <w:tcPr>
            <w:tcW w:w="1600" w:type="dxa"/>
            <w:shd w:val="clear" w:color="auto" w:fill="B6DDE8" w:themeFill="accent5" w:themeFillTint="66"/>
            <w:vAlign w:val="center"/>
            <w:hideMark/>
          </w:tcPr>
          <w:p w14:paraId="0CDEB18D"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2018-19 Budget</w:t>
            </w:r>
          </w:p>
        </w:tc>
        <w:tc>
          <w:tcPr>
            <w:tcW w:w="2000" w:type="dxa"/>
            <w:shd w:val="clear" w:color="auto" w:fill="B6DDE8" w:themeFill="accent5" w:themeFillTint="66"/>
            <w:vAlign w:val="center"/>
            <w:hideMark/>
          </w:tcPr>
          <w:p w14:paraId="564E2F56"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Actual Expenditures</w:t>
            </w:r>
          </w:p>
        </w:tc>
        <w:tc>
          <w:tcPr>
            <w:tcW w:w="2320" w:type="dxa"/>
            <w:shd w:val="clear" w:color="auto" w:fill="B6DDE8" w:themeFill="accent5" w:themeFillTint="66"/>
            <w:vAlign w:val="center"/>
            <w:hideMark/>
          </w:tcPr>
          <w:p w14:paraId="107ACA2A"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Projected Expenditures</w:t>
            </w:r>
          </w:p>
        </w:tc>
        <w:tc>
          <w:tcPr>
            <w:tcW w:w="2305" w:type="dxa"/>
            <w:shd w:val="clear" w:color="auto" w:fill="B6DDE8" w:themeFill="accent5" w:themeFillTint="66"/>
            <w:vAlign w:val="center"/>
            <w:hideMark/>
          </w:tcPr>
          <w:p w14:paraId="51AA7184"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Total Actuals/ Projections</w:t>
            </w:r>
          </w:p>
        </w:tc>
      </w:tr>
      <w:tr w:rsidR="00022074" w:rsidRPr="00022074" w14:paraId="22BCD97A" w14:textId="77777777" w:rsidTr="001E64DD">
        <w:trPr>
          <w:trHeight w:val="315"/>
        </w:trPr>
        <w:tc>
          <w:tcPr>
            <w:tcW w:w="2840" w:type="dxa"/>
            <w:noWrap/>
            <w:vAlign w:val="center"/>
            <w:hideMark/>
          </w:tcPr>
          <w:p w14:paraId="45C75D51"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Contract Services***</w:t>
            </w:r>
          </w:p>
        </w:tc>
        <w:tc>
          <w:tcPr>
            <w:tcW w:w="1600" w:type="dxa"/>
            <w:noWrap/>
            <w:vAlign w:val="center"/>
            <w:hideMark/>
          </w:tcPr>
          <w:p w14:paraId="0C53C61E" w14:textId="4E554620"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1,074,180</w:t>
            </w:r>
          </w:p>
        </w:tc>
        <w:tc>
          <w:tcPr>
            <w:tcW w:w="2000" w:type="dxa"/>
            <w:noWrap/>
            <w:vAlign w:val="center"/>
            <w:hideMark/>
          </w:tcPr>
          <w:p w14:paraId="04E430A3" w14:textId="38701DE2"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268,916</w:t>
            </w:r>
          </w:p>
        </w:tc>
        <w:tc>
          <w:tcPr>
            <w:tcW w:w="2320" w:type="dxa"/>
            <w:noWrap/>
            <w:vAlign w:val="center"/>
            <w:hideMark/>
          </w:tcPr>
          <w:p w14:paraId="412A987C" w14:textId="40372764"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635,040</w:t>
            </w:r>
          </w:p>
        </w:tc>
        <w:tc>
          <w:tcPr>
            <w:tcW w:w="2305" w:type="dxa"/>
            <w:noWrap/>
            <w:vAlign w:val="center"/>
            <w:hideMark/>
          </w:tcPr>
          <w:p w14:paraId="1A289A86" w14:textId="1EEEFB53"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903,956</w:t>
            </w:r>
          </w:p>
        </w:tc>
      </w:tr>
      <w:tr w:rsidR="00022074" w:rsidRPr="00022074" w14:paraId="762B76B6" w14:textId="77777777" w:rsidTr="001E64DD">
        <w:trPr>
          <w:trHeight w:val="315"/>
        </w:trPr>
        <w:tc>
          <w:tcPr>
            <w:tcW w:w="2840" w:type="dxa"/>
            <w:noWrap/>
            <w:vAlign w:val="center"/>
            <w:hideMark/>
          </w:tcPr>
          <w:p w14:paraId="41EFEC25"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Other OE&amp;E***</w:t>
            </w:r>
          </w:p>
        </w:tc>
        <w:tc>
          <w:tcPr>
            <w:tcW w:w="1600" w:type="dxa"/>
            <w:noWrap/>
            <w:vAlign w:val="center"/>
            <w:hideMark/>
          </w:tcPr>
          <w:p w14:paraId="2C432494" w14:textId="512C6A61"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3,005,074</w:t>
            </w:r>
          </w:p>
        </w:tc>
        <w:tc>
          <w:tcPr>
            <w:tcW w:w="2000" w:type="dxa"/>
            <w:noWrap/>
            <w:vAlign w:val="center"/>
            <w:hideMark/>
          </w:tcPr>
          <w:p w14:paraId="26DF1324" w14:textId="44A42197"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$0.00</w:t>
            </w:r>
          </w:p>
        </w:tc>
        <w:tc>
          <w:tcPr>
            <w:tcW w:w="2320" w:type="dxa"/>
            <w:noWrap/>
            <w:vAlign w:val="center"/>
            <w:hideMark/>
          </w:tcPr>
          <w:p w14:paraId="56EE0998" w14:textId="67A977FE"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2,170,410</w:t>
            </w:r>
          </w:p>
        </w:tc>
        <w:tc>
          <w:tcPr>
            <w:tcW w:w="2305" w:type="dxa"/>
            <w:noWrap/>
            <w:vAlign w:val="center"/>
            <w:hideMark/>
          </w:tcPr>
          <w:p w14:paraId="04F2EAEF" w14:textId="6B6D38D1"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2,170,410</w:t>
            </w:r>
          </w:p>
        </w:tc>
      </w:tr>
      <w:tr w:rsidR="00022074" w:rsidRPr="00022074" w14:paraId="44E49494" w14:textId="77777777" w:rsidTr="001E64DD">
        <w:trPr>
          <w:trHeight w:val="315"/>
        </w:trPr>
        <w:tc>
          <w:tcPr>
            <w:tcW w:w="2840" w:type="dxa"/>
            <w:noWrap/>
            <w:vAlign w:val="center"/>
            <w:hideMark/>
          </w:tcPr>
          <w:p w14:paraId="7C76248A"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County Participation Costs***</w:t>
            </w:r>
          </w:p>
        </w:tc>
        <w:tc>
          <w:tcPr>
            <w:tcW w:w="1600" w:type="dxa"/>
            <w:noWrap/>
            <w:vAlign w:val="center"/>
            <w:hideMark/>
          </w:tcPr>
          <w:p w14:paraId="5B64CF39" w14:textId="58299931"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19,157,746</w:t>
            </w:r>
          </w:p>
        </w:tc>
        <w:tc>
          <w:tcPr>
            <w:tcW w:w="2000" w:type="dxa"/>
            <w:noWrap/>
            <w:vAlign w:val="center"/>
            <w:hideMark/>
          </w:tcPr>
          <w:p w14:paraId="456E98BF" w14:textId="4EE6E2F6"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335,418</w:t>
            </w:r>
          </w:p>
        </w:tc>
        <w:tc>
          <w:tcPr>
            <w:tcW w:w="2320" w:type="dxa"/>
            <w:noWrap/>
            <w:vAlign w:val="center"/>
            <w:hideMark/>
          </w:tcPr>
          <w:p w14:paraId="3EE6A576" w14:textId="0A9DE25E"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1,150,000</w:t>
            </w:r>
          </w:p>
        </w:tc>
        <w:tc>
          <w:tcPr>
            <w:tcW w:w="2305" w:type="dxa"/>
            <w:noWrap/>
            <w:vAlign w:val="center"/>
            <w:hideMark/>
          </w:tcPr>
          <w:p w14:paraId="3166840C" w14:textId="6601F24F" w:rsidR="00022074" w:rsidRPr="00022074" w:rsidRDefault="00022074" w:rsidP="00037ADF">
            <w:pPr>
              <w:spacing w:line="240" w:lineRule="auto"/>
              <w:rPr>
                <w:rFonts w:ascii="Calibri" w:eastAsia="Times New Roman" w:hAnsi="Calibri" w:cs="Calibri"/>
                <w:color w:val="000000"/>
              </w:rPr>
            </w:pPr>
            <w:r>
              <w:rPr>
                <w:rFonts w:ascii="Calibri" w:eastAsia="Times New Roman" w:hAnsi="Calibri" w:cs="Calibri"/>
                <w:color w:val="000000"/>
              </w:rPr>
              <w:t>$</w:t>
            </w:r>
            <w:r w:rsidRPr="00022074">
              <w:rPr>
                <w:rFonts w:ascii="Calibri" w:eastAsia="Times New Roman" w:hAnsi="Calibri" w:cs="Calibri"/>
                <w:color w:val="000000"/>
              </w:rPr>
              <w:t>1,485,418</w:t>
            </w:r>
          </w:p>
        </w:tc>
      </w:tr>
      <w:tr w:rsidR="00022074" w:rsidRPr="00022074" w14:paraId="4320A588" w14:textId="77777777" w:rsidTr="001E64DD">
        <w:trPr>
          <w:trHeight w:val="315"/>
        </w:trPr>
        <w:tc>
          <w:tcPr>
            <w:tcW w:w="2840" w:type="dxa"/>
            <w:shd w:val="clear" w:color="auto" w:fill="BFBFBF" w:themeFill="background1" w:themeFillShade="BF"/>
            <w:noWrap/>
            <w:vAlign w:val="center"/>
            <w:hideMark/>
          </w:tcPr>
          <w:p w14:paraId="1024D1E7"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rPr>
              <w:t>CDSS Local Assistance Total</w:t>
            </w:r>
          </w:p>
        </w:tc>
        <w:tc>
          <w:tcPr>
            <w:tcW w:w="1600" w:type="dxa"/>
            <w:shd w:val="clear" w:color="auto" w:fill="BFBFBF" w:themeFill="background1" w:themeFillShade="BF"/>
            <w:noWrap/>
            <w:vAlign w:val="center"/>
            <w:hideMark/>
          </w:tcPr>
          <w:p w14:paraId="6F95401D" w14:textId="73B9A972"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Pr="00022074">
              <w:rPr>
                <w:rFonts w:ascii="Calibri" w:eastAsia="Times New Roman" w:hAnsi="Calibri" w:cs="Calibri"/>
                <w:b/>
                <w:bCs/>
              </w:rPr>
              <w:t>23,237,000</w:t>
            </w:r>
          </w:p>
        </w:tc>
        <w:tc>
          <w:tcPr>
            <w:tcW w:w="2000" w:type="dxa"/>
            <w:shd w:val="clear" w:color="auto" w:fill="BFBFBF" w:themeFill="background1" w:themeFillShade="BF"/>
            <w:noWrap/>
            <w:vAlign w:val="center"/>
            <w:hideMark/>
          </w:tcPr>
          <w:p w14:paraId="4BC99763" w14:textId="34A67812"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Pr="00022074">
              <w:rPr>
                <w:rFonts w:ascii="Calibri" w:eastAsia="Times New Roman" w:hAnsi="Calibri" w:cs="Calibri"/>
                <w:b/>
                <w:bCs/>
              </w:rPr>
              <w:t>604,334</w:t>
            </w:r>
          </w:p>
        </w:tc>
        <w:tc>
          <w:tcPr>
            <w:tcW w:w="2320" w:type="dxa"/>
            <w:shd w:val="clear" w:color="auto" w:fill="BFBFBF" w:themeFill="background1" w:themeFillShade="BF"/>
            <w:noWrap/>
            <w:vAlign w:val="center"/>
            <w:hideMark/>
          </w:tcPr>
          <w:p w14:paraId="0FC19EBD" w14:textId="7159158A"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Pr="00022074">
              <w:rPr>
                <w:rFonts w:ascii="Calibri" w:eastAsia="Times New Roman" w:hAnsi="Calibri" w:cs="Calibri"/>
                <w:b/>
                <w:bCs/>
              </w:rPr>
              <w:t>3,995,450</w:t>
            </w:r>
          </w:p>
        </w:tc>
        <w:tc>
          <w:tcPr>
            <w:tcW w:w="2305" w:type="dxa"/>
            <w:shd w:val="clear" w:color="auto" w:fill="BFBFBF" w:themeFill="background1" w:themeFillShade="BF"/>
            <w:noWrap/>
            <w:vAlign w:val="center"/>
            <w:hideMark/>
          </w:tcPr>
          <w:p w14:paraId="11F3701C" w14:textId="2C43B15A"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w:t>
            </w:r>
            <w:r w:rsidRPr="00022074">
              <w:rPr>
                <w:rFonts w:ascii="Calibri" w:eastAsia="Times New Roman" w:hAnsi="Calibri" w:cs="Calibri"/>
                <w:b/>
                <w:bCs/>
              </w:rPr>
              <w:t>4,559,784</w:t>
            </w:r>
          </w:p>
        </w:tc>
      </w:tr>
    </w:tbl>
    <w:p w14:paraId="09820FDC" w14:textId="5DA72477" w:rsidR="00524F65" w:rsidRDefault="00524F65" w:rsidP="00F13E87"/>
    <w:tbl>
      <w:tblPr>
        <w:tblStyle w:val="TableGrid1"/>
        <w:tblW w:w="11065" w:type="dxa"/>
        <w:tblLayout w:type="fixed"/>
        <w:tblLook w:val="04A0" w:firstRow="1" w:lastRow="0" w:firstColumn="1" w:lastColumn="0" w:noHBand="0" w:noVBand="1"/>
      </w:tblPr>
      <w:tblGrid>
        <w:gridCol w:w="2840"/>
        <w:gridCol w:w="1600"/>
        <w:gridCol w:w="2000"/>
        <w:gridCol w:w="2320"/>
        <w:gridCol w:w="2305"/>
      </w:tblGrid>
      <w:tr w:rsidR="00022074" w:rsidRPr="00022074" w14:paraId="4D97F58F" w14:textId="77777777" w:rsidTr="001E64DD">
        <w:trPr>
          <w:cantSplit/>
          <w:trHeight w:val="635"/>
          <w:tblHeader/>
        </w:trPr>
        <w:tc>
          <w:tcPr>
            <w:tcW w:w="2840" w:type="dxa"/>
            <w:shd w:val="clear" w:color="auto" w:fill="B6DDE8" w:themeFill="accent5" w:themeFillTint="66"/>
            <w:vAlign w:val="center"/>
            <w:hideMark/>
          </w:tcPr>
          <w:p w14:paraId="11D9F371" w14:textId="2B16D979"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022074">
              <w:rPr>
                <w:rFonts w:ascii="Calibri" w:eastAsia="Times New Roman" w:hAnsi="Calibri" w:cs="Calibri"/>
                <w:b/>
                <w:bCs/>
                <w:color w:val="000000"/>
              </w:rPr>
              <w:t>Budget Item</w:t>
            </w:r>
          </w:p>
        </w:tc>
        <w:tc>
          <w:tcPr>
            <w:tcW w:w="1600" w:type="dxa"/>
            <w:shd w:val="clear" w:color="auto" w:fill="B6DDE8" w:themeFill="accent5" w:themeFillTint="66"/>
            <w:vAlign w:val="center"/>
            <w:hideMark/>
          </w:tcPr>
          <w:p w14:paraId="715CDEBC"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2018-19 Budget</w:t>
            </w:r>
          </w:p>
        </w:tc>
        <w:tc>
          <w:tcPr>
            <w:tcW w:w="2000" w:type="dxa"/>
            <w:shd w:val="clear" w:color="auto" w:fill="B6DDE8" w:themeFill="accent5" w:themeFillTint="66"/>
            <w:vAlign w:val="center"/>
            <w:hideMark/>
          </w:tcPr>
          <w:p w14:paraId="12D9C457"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Actual Expenditures</w:t>
            </w:r>
          </w:p>
        </w:tc>
        <w:tc>
          <w:tcPr>
            <w:tcW w:w="2320" w:type="dxa"/>
            <w:shd w:val="clear" w:color="auto" w:fill="B6DDE8" w:themeFill="accent5" w:themeFillTint="66"/>
            <w:vAlign w:val="center"/>
            <w:hideMark/>
          </w:tcPr>
          <w:p w14:paraId="474E02C4"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Projected Expenditures</w:t>
            </w:r>
          </w:p>
        </w:tc>
        <w:tc>
          <w:tcPr>
            <w:tcW w:w="2305" w:type="dxa"/>
            <w:shd w:val="clear" w:color="auto" w:fill="B6DDE8" w:themeFill="accent5" w:themeFillTint="66"/>
            <w:vAlign w:val="center"/>
            <w:hideMark/>
          </w:tcPr>
          <w:p w14:paraId="16CCE5C8"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Total Actuals/ Projections</w:t>
            </w:r>
          </w:p>
        </w:tc>
      </w:tr>
      <w:tr w:rsidR="00022074" w:rsidRPr="00022074" w14:paraId="15FBE73E" w14:textId="77777777" w:rsidTr="001E64DD">
        <w:trPr>
          <w:trHeight w:val="315"/>
        </w:trPr>
        <w:tc>
          <w:tcPr>
            <w:tcW w:w="2840" w:type="dxa"/>
            <w:noWrap/>
            <w:vAlign w:val="center"/>
            <w:hideMark/>
          </w:tcPr>
          <w:p w14:paraId="3431A488"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Personnel Services****</w:t>
            </w:r>
          </w:p>
        </w:tc>
        <w:tc>
          <w:tcPr>
            <w:tcW w:w="1600" w:type="dxa"/>
            <w:noWrap/>
            <w:vAlign w:val="center"/>
            <w:hideMark/>
          </w:tcPr>
          <w:p w14:paraId="6F81D7A2" w14:textId="5CABB51E"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1,930,359</w:t>
            </w:r>
          </w:p>
        </w:tc>
        <w:tc>
          <w:tcPr>
            <w:tcW w:w="2000" w:type="dxa"/>
            <w:noWrap/>
            <w:vAlign w:val="center"/>
            <w:hideMark/>
          </w:tcPr>
          <w:p w14:paraId="633A6712" w14:textId="42503995"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1,103,236</w:t>
            </w:r>
          </w:p>
        </w:tc>
        <w:tc>
          <w:tcPr>
            <w:tcW w:w="2320" w:type="dxa"/>
            <w:noWrap/>
            <w:vAlign w:val="center"/>
            <w:hideMark/>
          </w:tcPr>
          <w:p w14:paraId="52911C3E" w14:textId="1ABDE25F"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827,123</w:t>
            </w:r>
          </w:p>
        </w:tc>
        <w:tc>
          <w:tcPr>
            <w:tcW w:w="2305" w:type="dxa"/>
            <w:noWrap/>
            <w:vAlign w:val="center"/>
            <w:hideMark/>
          </w:tcPr>
          <w:p w14:paraId="23F55649" w14:textId="01A216CE"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1,930,359</w:t>
            </w:r>
          </w:p>
        </w:tc>
      </w:tr>
      <w:tr w:rsidR="00022074" w:rsidRPr="00022074" w14:paraId="417F252A" w14:textId="77777777" w:rsidTr="001E64DD">
        <w:trPr>
          <w:trHeight w:val="315"/>
        </w:trPr>
        <w:tc>
          <w:tcPr>
            <w:tcW w:w="2840" w:type="dxa"/>
            <w:noWrap/>
            <w:vAlign w:val="center"/>
            <w:hideMark/>
          </w:tcPr>
          <w:p w14:paraId="7BE2FC41"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Facilities****</w:t>
            </w:r>
          </w:p>
        </w:tc>
        <w:tc>
          <w:tcPr>
            <w:tcW w:w="1600" w:type="dxa"/>
            <w:noWrap/>
            <w:vAlign w:val="center"/>
            <w:hideMark/>
          </w:tcPr>
          <w:p w14:paraId="4DF4356F" w14:textId="42518A78"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568,000</w:t>
            </w:r>
          </w:p>
        </w:tc>
        <w:tc>
          <w:tcPr>
            <w:tcW w:w="2000" w:type="dxa"/>
            <w:noWrap/>
            <w:vAlign w:val="center"/>
            <w:hideMark/>
          </w:tcPr>
          <w:p w14:paraId="2CB2CBDA" w14:textId="0CEAE990"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600</w:t>
            </w:r>
          </w:p>
        </w:tc>
        <w:tc>
          <w:tcPr>
            <w:tcW w:w="2320" w:type="dxa"/>
            <w:noWrap/>
            <w:vAlign w:val="center"/>
            <w:hideMark/>
          </w:tcPr>
          <w:p w14:paraId="62432C94" w14:textId="2B0EFA80"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567,400</w:t>
            </w:r>
          </w:p>
        </w:tc>
        <w:tc>
          <w:tcPr>
            <w:tcW w:w="2305" w:type="dxa"/>
            <w:noWrap/>
            <w:vAlign w:val="center"/>
            <w:hideMark/>
          </w:tcPr>
          <w:p w14:paraId="4612276C" w14:textId="78ACDB63"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568,000</w:t>
            </w:r>
          </w:p>
        </w:tc>
      </w:tr>
      <w:tr w:rsidR="00022074" w:rsidRPr="00022074" w14:paraId="704C2F70" w14:textId="77777777" w:rsidTr="001E64DD">
        <w:trPr>
          <w:trHeight w:val="315"/>
        </w:trPr>
        <w:tc>
          <w:tcPr>
            <w:tcW w:w="2840" w:type="dxa"/>
            <w:noWrap/>
            <w:vAlign w:val="center"/>
            <w:hideMark/>
          </w:tcPr>
          <w:p w14:paraId="45C1884F" w14:textId="77777777" w:rsidR="00022074" w:rsidRPr="00022074" w:rsidRDefault="00022074" w:rsidP="00037ADF">
            <w:pPr>
              <w:spacing w:line="240" w:lineRule="auto"/>
              <w:rPr>
                <w:rFonts w:ascii="Calibri" w:eastAsia="Times New Roman" w:hAnsi="Calibri" w:cs="Calibri"/>
                <w:color w:val="000000"/>
              </w:rPr>
            </w:pPr>
            <w:r w:rsidRPr="00022074">
              <w:rPr>
                <w:rFonts w:ascii="Calibri" w:eastAsia="Times New Roman" w:hAnsi="Calibri" w:cs="Calibri"/>
                <w:color w:val="000000"/>
              </w:rPr>
              <w:t>Other OE&amp;E****</w:t>
            </w:r>
          </w:p>
        </w:tc>
        <w:tc>
          <w:tcPr>
            <w:tcW w:w="1600" w:type="dxa"/>
            <w:noWrap/>
            <w:vAlign w:val="center"/>
            <w:hideMark/>
          </w:tcPr>
          <w:p w14:paraId="2C97268D" w14:textId="1A694B78"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224,497</w:t>
            </w:r>
          </w:p>
        </w:tc>
        <w:tc>
          <w:tcPr>
            <w:tcW w:w="2000" w:type="dxa"/>
            <w:noWrap/>
            <w:vAlign w:val="center"/>
            <w:hideMark/>
          </w:tcPr>
          <w:p w14:paraId="3DAEBF9F" w14:textId="548100A7"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9,623</w:t>
            </w:r>
          </w:p>
        </w:tc>
        <w:tc>
          <w:tcPr>
            <w:tcW w:w="2320" w:type="dxa"/>
            <w:noWrap/>
            <w:vAlign w:val="center"/>
            <w:hideMark/>
          </w:tcPr>
          <w:p w14:paraId="73FA0CC7" w14:textId="7402DA23"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214,874</w:t>
            </w:r>
          </w:p>
        </w:tc>
        <w:tc>
          <w:tcPr>
            <w:tcW w:w="2305" w:type="dxa"/>
            <w:noWrap/>
            <w:vAlign w:val="center"/>
            <w:hideMark/>
          </w:tcPr>
          <w:p w14:paraId="5AC91C36" w14:textId="2C7757E5" w:rsidR="00022074" w:rsidRPr="00022074" w:rsidRDefault="00780837" w:rsidP="00037ADF">
            <w:pPr>
              <w:spacing w:line="240" w:lineRule="auto"/>
              <w:rPr>
                <w:rFonts w:ascii="Calibri" w:eastAsia="Times New Roman" w:hAnsi="Calibri" w:cs="Calibri"/>
                <w:color w:val="000000"/>
              </w:rPr>
            </w:pPr>
            <w:r>
              <w:rPr>
                <w:rFonts w:ascii="Calibri" w:eastAsia="Times New Roman" w:hAnsi="Calibri" w:cs="Calibri"/>
                <w:color w:val="000000"/>
              </w:rPr>
              <w:t>$</w:t>
            </w:r>
            <w:r w:rsidR="00022074" w:rsidRPr="00022074">
              <w:rPr>
                <w:rFonts w:ascii="Calibri" w:eastAsia="Times New Roman" w:hAnsi="Calibri" w:cs="Calibri"/>
                <w:color w:val="000000"/>
              </w:rPr>
              <w:t>224,497</w:t>
            </w:r>
          </w:p>
        </w:tc>
      </w:tr>
      <w:tr w:rsidR="00022074" w:rsidRPr="00022074" w14:paraId="75AFCC7A" w14:textId="77777777" w:rsidTr="001E64DD">
        <w:trPr>
          <w:trHeight w:val="315"/>
        </w:trPr>
        <w:tc>
          <w:tcPr>
            <w:tcW w:w="2840" w:type="dxa"/>
            <w:shd w:val="clear" w:color="auto" w:fill="BFBFBF" w:themeFill="background1" w:themeFillShade="BF"/>
            <w:noWrap/>
            <w:vAlign w:val="center"/>
            <w:hideMark/>
          </w:tcPr>
          <w:p w14:paraId="35C4C423"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rPr>
              <w:t>CDSS State Operations Total</w:t>
            </w:r>
          </w:p>
        </w:tc>
        <w:tc>
          <w:tcPr>
            <w:tcW w:w="1600" w:type="dxa"/>
            <w:shd w:val="clear" w:color="auto" w:fill="BFBFBF" w:themeFill="background1" w:themeFillShade="BF"/>
            <w:noWrap/>
            <w:vAlign w:val="center"/>
            <w:hideMark/>
          </w:tcPr>
          <w:p w14:paraId="58A554A5" w14:textId="3B20CE5B"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2,722,856</w:t>
            </w:r>
          </w:p>
        </w:tc>
        <w:tc>
          <w:tcPr>
            <w:tcW w:w="2000" w:type="dxa"/>
            <w:shd w:val="clear" w:color="auto" w:fill="BFBFBF" w:themeFill="background1" w:themeFillShade="BF"/>
            <w:noWrap/>
            <w:vAlign w:val="center"/>
            <w:hideMark/>
          </w:tcPr>
          <w:p w14:paraId="59AD274A" w14:textId="74995E82"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1,113,459</w:t>
            </w:r>
          </w:p>
        </w:tc>
        <w:tc>
          <w:tcPr>
            <w:tcW w:w="2320" w:type="dxa"/>
            <w:shd w:val="clear" w:color="auto" w:fill="BFBFBF" w:themeFill="background1" w:themeFillShade="BF"/>
            <w:noWrap/>
            <w:vAlign w:val="center"/>
            <w:hideMark/>
          </w:tcPr>
          <w:p w14:paraId="62C92A8E" w14:textId="3ACB9F2F"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1,609,397</w:t>
            </w:r>
          </w:p>
        </w:tc>
        <w:tc>
          <w:tcPr>
            <w:tcW w:w="2305" w:type="dxa"/>
            <w:shd w:val="clear" w:color="auto" w:fill="BFBFBF" w:themeFill="background1" w:themeFillShade="BF"/>
            <w:noWrap/>
            <w:vAlign w:val="center"/>
            <w:hideMark/>
          </w:tcPr>
          <w:p w14:paraId="5A728045" w14:textId="30A68E97"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2,722,856</w:t>
            </w:r>
          </w:p>
        </w:tc>
      </w:tr>
    </w:tbl>
    <w:p w14:paraId="702ED640" w14:textId="51C1FA91" w:rsidR="00524F65" w:rsidRDefault="00524F65" w:rsidP="00F13E87"/>
    <w:tbl>
      <w:tblPr>
        <w:tblStyle w:val="TableGrid1"/>
        <w:tblW w:w="11065" w:type="dxa"/>
        <w:tblLayout w:type="fixed"/>
        <w:tblLook w:val="04A0" w:firstRow="1" w:lastRow="0" w:firstColumn="1" w:lastColumn="0" w:noHBand="0" w:noVBand="1"/>
      </w:tblPr>
      <w:tblGrid>
        <w:gridCol w:w="2840"/>
        <w:gridCol w:w="1600"/>
        <w:gridCol w:w="2000"/>
        <w:gridCol w:w="2320"/>
        <w:gridCol w:w="2305"/>
      </w:tblGrid>
      <w:tr w:rsidR="00022074" w:rsidRPr="00022074" w14:paraId="7E3D0A56" w14:textId="77777777" w:rsidTr="001E64DD">
        <w:trPr>
          <w:trHeight w:val="315"/>
        </w:trPr>
        <w:tc>
          <w:tcPr>
            <w:tcW w:w="2840" w:type="dxa"/>
            <w:shd w:val="clear" w:color="auto" w:fill="B6DDE8" w:themeFill="accent5" w:themeFillTint="66"/>
            <w:noWrap/>
            <w:vAlign w:val="center"/>
          </w:tcPr>
          <w:p w14:paraId="5724F169" w14:textId="5B2B619B"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022074">
              <w:rPr>
                <w:rFonts w:ascii="Calibri" w:eastAsia="Times New Roman" w:hAnsi="Calibri" w:cs="Calibri"/>
                <w:b/>
                <w:bCs/>
                <w:color w:val="000000"/>
              </w:rPr>
              <w:t xml:space="preserve">Budget </w:t>
            </w:r>
            <w:r>
              <w:rPr>
                <w:rFonts w:ascii="Calibri" w:eastAsia="Times New Roman" w:hAnsi="Calibri" w:cs="Calibri"/>
                <w:b/>
                <w:bCs/>
                <w:color w:val="000000"/>
              </w:rPr>
              <w:t>Totals</w:t>
            </w:r>
          </w:p>
        </w:tc>
        <w:tc>
          <w:tcPr>
            <w:tcW w:w="1600" w:type="dxa"/>
            <w:shd w:val="clear" w:color="auto" w:fill="B6DDE8" w:themeFill="accent5" w:themeFillTint="66"/>
            <w:noWrap/>
            <w:vAlign w:val="center"/>
          </w:tcPr>
          <w:p w14:paraId="3F4E3232" w14:textId="4FACEB41" w:rsidR="00022074" w:rsidRPr="00022074" w:rsidRDefault="00022074" w:rsidP="00037ADF">
            <w:pPr>
              <w:spacing w:line="240" w:lineRule="auto"/>
              <w:rPr>
                <w:rFonts w:ascii="Calibri" w:eastAsia="Times New Roman" w:hAnsi="Calibri" w:cs="Calibri"/>
                <w:b/>
                <w:bCs/>
              </w:rPr>
            </w:pPr>
            <w:r w:rsidRPr="00022074">
              <w:rPr>
                <w:rFonts w:ascii="Calibri" w:eastAsia="Times New Roman" w:hAnsi="Calibri" w:cs="Calibri"/>
                <w:b/>
                <w:bCs/>
                <w:color w:val="000000"/>
              </w:rPr>
              <w:t>2018-19 Budget</w:t>
            </w:r>
          </w:p>
        </w:tc>
        <w:tc>
          <w:tcPr>
            <w:tcW w:w="2000" w:type="dxa"/>
            <w:shd w:val="clear" w:color="auto" w:fill="B6DDE8" w:themeFill="accent5" w:themeFillTint="66"/>
            <w:noWrap/>
            <w:vAlign w:val="center"/>
          </w:tcPr>
          <w:p w14:paraId="35E874F7" w14:textId="37CA07D6" w:rsidR="00022074" w:rsidRPr="00022074" w:rsidRDefault="00022074" w:rsidP="00037ADF">
            <w:pPr>
              <w:spacing w:line="240" w:lineRule="auto"/>
              <w:rPr>
                <w:rFonts w:ascii="Calibri" w:eastAsia="Times New Roman" w:hAnsi="Calibri" w:cs="Calibri"/>
                <w:b/>
                <w:bCs/>
              </w:rPr>
            </w:pPr>
            <w:r w:rsidRPr="00022074">
              <w:rPr>
                <w:rFonts w:ascii="Calibri" w:eastAsia="Times New Roman" w:hAnsi="Calibri" w:cs="Calibri"/>
                <w:b/>
                <w:bCs/>
                <w:color w:val="000000"/>
              </w:rPr>
              <w:t>Actual Expenditures</w:t>
            </w:r>
          </w:p>
        </w:tc>
        <w:tc>
          <w:tcPr>
            <w:tcW w:w="2320" w:type="dxa"/>
            <w:shd w:val="clear" w:color="auto" w:fill="B6DDE8" w:themeFill="accent5" w:themeFillTint="66"/>
            <w:noWrap/>
            <w:vAlign w:val="center"/>
          </w:tcPr>
          <w:p w14:paraId="31DC088A" w14:textId="5C9B73CF" w:rsidR="00022074" w:rsidRPr="00022074" w:rsidRDefault="00022074" w:rsidP="00037ADF">
            <w:pPr>
              <w:spacing w:line="240" w:lineRule="auto"/>
              <w:rPr>
                <w:rFonts w:ascii="Calibri" w:eastAsia="Times New Roman" w:hAnsi="Calibri" w:cs="Calibri"/>
                <w:b/>
                <w:bCs/>
              </w:rPr>
            </w:pPr>
            <w:r w:rsidRPr="00022074">
              <w:rPr>
                <w:rFonts w:ascii="Calibri" w:eastAsia="Times New Roman" w:hAnsi="Calibri" w:cs="Calibri"/>
                <w:b/>
                <w:bCs/>
                <w:color w:val="000000"/>
              </w:rPr>
              <w:t>Projected Expenditures</w:t>
            </w:r>
          </w:p>
        </w:tc>
        <w:tc>
          <w:tcPr>
            <w:tcW w:w="2305" w:type="dxa"/>
            <w:shd w:val="clear" w:color="auto" w:fill="B6DDE8" w:themeFill="accent5" w:themeFillTint="66"/>
            <w:noWrap/>
            <w:vAlign w:val="center"/>
          </w:tcPr>
          <w:p w14:paraId="614063AF" w14:textId="58A25D02" w:rsidR="00022074" w:rsidRPr="00022074" w:rsidRDefault="00022074" w:rsidP="00037ADF">
            <w:pPr>
              <w:spacing w:line="240" w:lineRule="auto"/>
              <w:rPr>
                <w:rFonts w:ascii="Calibri" w:eastAsia="Times New Roman" w:hAnsi="Calibri" w:cs="Calibri"/>
                <w:b/>
                <w:bCs/>
              </w:rPr>
            </w:pPr>
            <w:r w:rsidRPr="00022074">
              <w:rPr>
                <w:rFonts w:ascii="Calibri" w:eastAsia="Times New Roman" w:hAnsi="Calibri" w:cs="Calibri"/>
                <w:b/>
                <w:bCs/>
                <w:color w:val="000000"/>
              </w:rPr>
              <w:t>Total</w:t>
            </w:r>
            <w:r>
              <w:rPr>
                <w:rFonts w:ascii="Calibri" w:eastAsia="Times New Roman" w:hAnsi="Calibri" w:cs="Calibri"/>
                <w:b/>
                <w:bCs/>
                <w:color w:val="000000"/>
              </w:rPr>
              <w:t xml:space="preserve"> </w:t>
            </w:r>
            <w:r w:rsidRPr="00022074">
              <w:rPr>
                <w:rFonts w:ascii="Calibri" w:eastAsia="Times New Roman" w:hAnsi="Calibri" w:cs="Calibri"/>
                <w:b/>
                <w:bCs/>
                <w:color w:val="000000"/>
              </w:rPr>
              <w:t>Actuals/ Projections</w:t>
            </w:r>
          </w:p>
        </w:tc>
      </w:tr>
      <w:tr w:rsidR="00022074" w:rsidRPr="00022074" w14:paraId="0298C916" w14:textId="77777777" w:rsidTr="001E64DD">
        <w:trPr>
          <w:trHeight w:val="315"/>
        </w:trPr>
        <w:tc>
          <w:tcPr>
            <w:tcW w:w="2840" w:type="dxa"/>
            <w:shd w:val="clear" w:color="auto" w:fill="C2D69B" w:themeFill="accent3" w:themeFillTint="99"/>
            <w:noWrap/>
            <w:vAlign w:val="center"/>
            <w:hideMark/>
          </w:tcPr>
          <w:p w14:paraId="2FAEA66A" w14:textId="77777777" w:rsidR="00022074" w:rsidRPr="00022074" w:rsidRDefault="00022074" w:rsidP="00037ADF">
            <w:pPr>
              <w:spacing w:line="240" w:lineRule="auto"/>
              <w:rPr>
                <w:rFonts w:ascii="Calibri" w:eastAsia="Times New Roman" w:hAnsi="Calibri" w:cs="Calibri"/>
                <w:b/>
                <w:bCs/>
                <w:color w:val="000000"/>
              </w:rPr>
            </w:pPr>
            <w:r w:rsidRPr="00022074">
              <w:rPr>
                <w:rFonts w:ascii="Calibri" w:eastAsia="Times New Roman" w:hAnsi="Calibri" w:cs="Calibri"/>
                <w:b/>
                <w:bCs/>
                <w:color w:val="000000"/>
              </w:rPr>
              <w:t>CWS-CARES Project Total</w:t>
            </w:r>
          </w:p>
        </w:tc>
        <w:tc>
          <w:tcPr>
            <w:tcW w:w="1600" w:type="dxa"/>
            <w:shd w:val="clear" w:color="auto" w:fill="C2D69B" w:themeFill="accent3" w:themeFillTint="99"/>
            <w:noWrap/>
            <w:vAlign w:val="center"/>
            <w:hideMark/>
          </w:tcPr>
          <w:p w14:paraId="5A32F73D" w14:textId="00B8F965"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102,524,856</w:t>
            </w:r>
          </w:p>
        </w:tc>
        <w:tc>
          <w:tcPr>
            <w:tcW w:w="2000" w:type="dxa"/>
            <w:shd w:val="clear" w:color="auto" w:fill="C2D69B" w:themeFill="accent3" w:themeFillTint="99"/>
            <w:noWrap/>
            <w:vAlign w:val="center"/>
            <w:hideMark/>
          </w:tcPr>
          <w:p w14:paraId="7043CAFB" w14:textId="5344568E"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29,198,512</w:t>
            </w:r>
          </w:p>
        </w:tc>
        <w:tc>
          <w:tcPr>
            <w:tcW w:w="2320" w:type="dxa"/>
            <w:shd w:val="clear" w:color="auto" w:fill="C2D69B" w:themeFill="accent3" w:themeFillTint="99"/>
            <w:noWrap/>
            <w:vAlign w:val="center"/>
            <w:hideMark/>
          </w:tcPr>
          <w:p w14:paraId="73CEE7A1" w14:textId="7FB96EA2"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33,943,091</w:t>
            </w:r>
          </w:p>
        </w:tc>
        <w:tc>
          <w:tcPr>
            <w:tcW w:w="2305" w:type="dxa"/>
            <w:shd w:val="clear" w:color="auto" w:fill="C2D69B" w:themeFill="accent3" w:themeFillTint="99"/>
            <w:noWrap/>
            <w:vAlign w:val="center"/>
            <w:hideMark/>
          </w:tcPr>
          <w:p w14:paraId="639913C8" w14:textId="07D63B7C" w:rsidR="00022074" w:rsidRPr="00022074" w:rsidRDefault="00780837" w:rsidP="00037ADF">
            <w:pPr>
              <w:spacing w:line="240" w:lineRule="auto"/>
              <w:rPr>
                <w:rFonts w:ascii="Calibri" w:eastAsia="Times New Roman" w:hAnsi="Calibri" w:cs="Calibri"/>
                <w:b/>
                <w:bCs/>
                <w:color w:val="000000"/>
              </w:rPr>
            </w:pPr>
            <w:r w:rsidRPr="00780837">
              <w:rPr>
                <w:rFonts w:ascii="Calibri" w:eastAsia="Times New Roman" w:hAnsi="Calibri" w:cs="Calibri"/>
                <w:b/>
                <w:bCs/>
                <w:color w:val="000000"/>
              </w:rPr>
              <w:t>$</w:t>
            </w:r>
            <w:r w:rsidR="00022074" w:rsidRPr="00022074">
              <w:rPr>
                <w:rFonts w:ascii="Calibri" w:eastAsia="Times New Roman" w:hAnsi="Calibri" w:cs="Calibri"/>
                <w:b/>
                <w:bCs/>
              </w:rPr>
              <w:t>63,141,603</w:t>
            </w:r>
          </w:p>
        </w:tc>
      </w:tr>
    </w:tbl>
    <w:p w14:paraId="19B65FA0" w14:textId="77777777" w:rsidR="00022074" w:rsidRDefault="00022074" w:rsidP="00F13E87"/>
    <w:p w14:paraId="1F169F73" w14:textId="77777777" w:rsidR="00022074" w:rsidRDefault="00022074" w:rsidP="00F13E87"/>
    <w:p w14:paraId="78CCADFD" w14:textId="77777777" w:rsidR="00F13E87" w:rsidRPr="00A32F5F" w:rsidRDefault="00F13E87" w:rsidP="00F13E87">
      <w:pPr>
        <w:pStyle w:val="CommentText"/>
      </w:pPr>
      <w:r w:rsidRPr="00A32F5F">
        <w:rPr>
          <w:vertAlign w:val="superscript"/>
        </w:rPr>
        <w:t>1</w:t>
      </w:r>
      <w:r w:rsidRPr="00A32F5F">
        <w:t xml:space="preserve"> 2018-19 Budget reflects amount in FY 2019-20 Governor's Budget</w:t>
      </w:r>
    </w:p>
    <w:p w14:paraId="5F3BC176" w14:textId="6BDD50BC" w:rsidR="00F13E87" w:rsidRPr="00A32F5F" w:rsidRDefault="00F13E87" w:rsidP="00F13E87">
      <w:pPr>
        <w:pStyle w:val="CommentText"/>
      </w:pPr>
      <w:r w:rsidRPr="00A32F5F">
        <w:rPr>
          <w:vertAlign w:val="superscript"/>
        </w:rPr>
        <w:t xml:space="preserve">* </w:t>
      </w:r>
      <w:r w:rsidRPr="00A32F5F">
        <w:t xml:space="preserve">Actuals through </w:t>
      </w:r>
      <w:r>
        <w:t>December</w:t>
      </w:r>
      <w:r w:rsidRPr="00A32F5F">
        <w:t xml:space="preserve"> 201</w:t>
      </w:r>
      <w:r>
        <w:t>8</w:t>
      </w:r>
      <w:r w:rsidRPr="00A32F5F">
        <w:t xml:space="preserve"> per FI</w:t>
      </w:r>
      <w:r w:rsidR="00022074">
        <w:t>S</w:t>
      </w:r>
      <w:r w:rsidRPr="00A32F5F">
        <w:t>Cal Report</w:t>
      </w:r>
    </w:p>
    <w:p w14:paraId="1279C421" w14:textId="06CE56E3" w:rsidR="00F13E87" w:rsidRPr="00A32F5F" w:rsidRDefault="00F13E87" w:rsidP="00F13E87">
      <w:pPr>
        <w:pStyle w:val="CommentText"/>
      </w:pPr>
      <w:r w:rsidRPr="00A32F5F">
        <w:rPr>
          <w:vertAlign w:val="superscript"/>
        </w:rPr>
        <w:t xml:space="preserve">** </w:t>
      </w:r>
      <w:r w:rsidRPr="00A32F5F">
        <w:t xml:space="preserve">Actuals from </w:t>
      </w:r>
      <w:r>
        <w:t>December</w:t>
      </w:r>
      <w:r w:rsidRPr="00A32F5F">
        <w:t xml:space="preserve"> 201</w:t>
      </w:r>
      <w:r>
        <w:t>8</w:t>
      </w:r>
      <w:r w:rsidRPr="00A32F5F">
        <w:t xml:space="preserve"> </w:t>
      </w:r>
      <w:r w:rsidR="00551D9A" w:rsidRPr="00A32F5F">
        <w:t>FI</w:t>
      </w:r>
      <w:r w:rsidR="00551D9A">
        <w:t>S</w:t>
      </w:r>
      <w:r w:rsidR="00551D9A" w:rsidRPr="00A32F5F">
        <w:t>C</w:t>
      </w:r>
      <w:r w:rsidR="00551D9A">
        <w:t>al</w:t>
      </w:r>
      <w:r w:rsidRPr="00A32F5F">
        <w:t xml:space="preserve"> Reports, in addition to processed invoices through</w:t>
      </w:r>
      <w:r>
        <w:t xml:space="preserve"> March</w:t>
      </w:r>
      <w:r w:rsidRPr="00A32F5F">
        <w:t xml:space="preserve"> </w:t>
      </w:r>
      <w:r>
        <w:t>25</w:t>
      </w:r>
      <w:r w:rsidRPr="00A32F5F">
        <w:t>, 2019</w:t>
      </w:r>
      <w:r w:rsidRPr="00A32F5F">
        <w:tab/>
      </w:r>
    </w:p>
    <w:p w14:paraId="6465EDEB" w14:textId="77777777" w:rsidR="00F13E87" w:rsidRPr="00A32F5F" w:rsidRDefault="00F13E87" w:rsidP="00F13E87">
      <w:pPr>
        <w:pStyle w:val="CommentText"/>
      </w:pPr>
      <w:r w:rsidRPr="00A32F5F">
        <w:rPr>
          <w:vertAlign w:val="superscript"/>
        </w:rPr>
        <w:t xml:space="preserve">*** </w:t>
      </w:r>
      <w:r w:rsidRPr="00A32F5F">
        <w:t>Actuals from CDSS as of December 2018</w:t>
      </w:r>
    </w:p>
    <w:p w14:paraId="35653899" w14:textId="77777777" w:rsidR="00F13E87" w:rsidRPr="00A32F5F" w:rsidRDefault="00F13E87" w:rsidP="00F13E87">
      <w:pPr>
        <w:pStyle w:val="CommentText"/>
      </w:pPr>
      <w:r w:rsidRPr="00A32F5F">
        <w:rPr>
          <w:vertAlign w:val="superscript"/>
        </w:rPr>
        <w:t xml:space="preserve">**** </w:t>
      </w:r>
      <w:r w:rsidRPr="00A32F5F">
        <w:t xml:space="preserve">Actuals through </w:t>
      </w:r>
      <w:r>
        <w:t>December</w:t>
      </w:r>
      <w:r w:rsidRPr="00A32F5F">
        <w:t xml:space="preserve"> 201</w:t>
      </w:r>
      <w:r>
        <w:t>8</w:t>
      </w:r>
      <w:r w:rsidRPr="00A32F5F">
        <w:t xml:space="preserve"> per CalSTARS Report</w:t>
      </w:r>
    </w:p>
    <w:p w14:paraId="50CE8576" w14:textId="11351636" w:rsidR="006E3908" w:rsidRPr="000F4B78" w:rsidRDefault="00F13E87" w:rsidP="00985ACC">
      <w:pPr>
        <w:rPr>
          <w:rFonts w:cstheme="minorHAnsi"/>
        </w:rPr>
      </w:pPr>
      <w:r>
        <w:rPr>
          <w:rFonts w:cstheme="minorHAnsi"/>
          <w:b/>
          <w:bCs/>
        </w:rPr>
        <w:br/>
      </w:r>
      <w:r w:rsidRPr="00237000">
        <w:rPr>
          <w:rFonts w:cstheme="minorHAnsi"/>
          <w:b/>
          <w:bCs/>
        </w:rPr>
        <w:t>Note:</w:t>
      </w:r>
      <w:r w:rsidRPr="00237000">
        <w:rPr>
          <w:rFonts w:cstheme="minorHAnsi"/>
        </w:rPr>
        <w:t xml:space="preserve"> The adjustments to the OSI line item spending authority was made to better align with the Project’s focus of one product feature set at a time.</w:t>
      </w:r>
    </w:p>
    <w:sectPr w:rsidR="006E3908" w:rsidRPr="000F4B78" w:rsidSect="00772E9C">
      <w:footerReference w:type="default" r:id="rId14"/>
      <w:headerReference w:type="first" r:id="rId15"/>
      <w:footerReference w:type="first" r:id="rId16"/>
      <w:pgSz w:w="12240" w:h="15840" w:code="1"/>
      <w:pgMar w:top="720" w:right="720" w:bottom="360" w:left="72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3D85" w14:textId="77777777" w:rsidR="00851942" w:rsidRDefault="00851942" w:rsidP="001911AE">
      <w:r>
        <w:separator/>
      </w:r>
    </w:p>
  </w:endnote>
  <w:endnote w:type="continuationSeparator" w:id="0">
    <w:p w14:paraId="653D8F2A" w14:textId="77777777" w:rsidR="00851942" w:rsidRDefault="00851942" w:rsidP="001911AE">
      <w:r>
        <w:continuationSeparator/>
      </w:r>
    </w:p>
  </w:endnote>
  <w:endnote w:type="continuationNotice" w:id="1">
    <w:p w14:paraId="6B14B59D" w14:textId="77777777" w:rsidR="00851942" w:rsidRDefault="0085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574366BA" w:rsidR="00C81866" w:rsidRPr="00750243" w:rsidRDefault="00C81866" w:rsidP="00772E9C">
    <w:pPr>
      <w:pStyle w:val="Footer"/>
      <w:tabs>
        <w:tab w:val="clear" w:pos="9360"/>
        <w:tab w:val="right" w:pos="10800"/>
      </w:tabs>
      <w:rPr>
        <w:rFonts w:cstheme="minorHAnsi"/>
        <w:i/>
        <w:iCs/>
      </w:rPr>
    </w:pPr>
    <w:r>
      <w:rPr>
        <w:i/>
        <w:iCs/>
        <w:noProof/>
      </w:rPr>
      <w:br/>
    </w:r>
    <w:r w:rsidRPr="00750243">
      <w:rPr>
        <w:rFonts w:cstheme="minorHAnsi"/>
        <w:i/>
        <w:iCs/>
        <w:noProof/>
      </w:rPr>
      <w:fldChar w:fldCharType="begin"/>
    </w:r>
    <w:r w:rsidRPr="00750243">
      <w:rPr>
        <w:rFonts w:cstheme="minorHAnsi"/>
        <w:i/>
      </w:rPr>
      <w:instrText xml:space="preserve"> PAGE   \* MERGEFORMAT </w:instrText>
    </w:r>
    <w:r w:rsidRPr="00750243">
      <w:rPr>
        <w:rFonts w:cstheme="minorHAnsi"/>
        <w:i/>
      </w:rPr>
      <w:fldChar w:fldCharType="separate"/>
    </w:r>
    <w:r w:rsidRPr="00750243">
      <w:rPr>
        <w:rFonts w:cstheme="minorHAnsi"/>
        <w:i/>
        <w:iCs/>
        <w:noProof/>
      </w:rPr>
      <w:t>9</w:t>
    </w:r>
    <w:r w:rsidRPr="00750243">
      <w:rPr>
        <w:rFonts w:cstheme="minorHAnsi"/>
        <w:i/>
        <w:iCs/>
        <w:noProof/>
      </w:rPr>
      <w:fldChar w:fldCharType="end"/>
    </w:r>
    <w:r w:rsidRPr="00750243">
      <w:rPr>
        <w:rFonts w:cstheme="minorHAnsi"/>
        <w:i/>
        <w:iCs/>
        <w:noProof/>
      </w:rPr>
      <w:tab/>
    </w:r>
    <w:r w:rsidRPr="00750243">
      <w:rPr>
        <w:rFonts w:eastAsia="Arial" w:cstheme="minorHAnsi"/>
        <w:i/>
        <w:iCs/>
      </w:rPr>
      <w:t xml:space="preserve">Questions? </w:t>
    </w:r>
    <w:hyperlink r:id="rId1" w:history="1">
      <w:r w:rsidRPr="00750243">
        <w:rPr>
          <w:rStyle w:val="Hyperlink"/>
          <w:rFonts w:eastAsia="Arial" w:cstheme="minorHAnsi"/>
          <w:i/>
          <w:iCs/>
        </w:rPr>
        <w:t>Email CWDS Communications</w:t>
      </w:r>
    </w:hyperlink>
    <w:r w:rsidRPr="00750243">
      <w:rPr>
        <w:rFonts w:eastAsia="Arial" w:cstheme="minorHAnsi"/>
        <w:i/>
        <w:iCs/>
      </w:rPr>
      <w:t xml:space="preserve">: </w:t>
    </w:r>
    <w:hyperlink r:id="rId2" w:history="1">
      <w:r w:rsidRPr="00750243">
        <w:rPr>
          <w:rStyle w:val="Hyperlink"/>
          <w:rFonts w:eastAsia="Arial" w:cstheme="minorHAnsi"/>
          <w:i/>
          <w:iCs/>
          <w:color w:val="auto"/>
          <w:u w:val="none"/>
        </w:rPr>
        <w:t>comms@cwds.ca.gov</w:t>
      </w:r>
    </w:hyperlink>
    <w:r w:rsidRPr="00750243">
      <w:rPr>
        <w:rFonts w:cstheme="minorHAnsi"/>
        <w:i/>
      </w:rPr>
      <w:tab/>
      <w:t>June 25 – July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C81866" w:rsidRDefault="00C81866" w:rsidP="0090105C">
    <w:pPr>
      <w:pStyle w:val="Footer"/>
      <w:tabs>
        <w:tab w:val="clear" w:pos="4680"/>
        <w:tab w:val="clear" w:pos="9360"/>
        <w:tab w:val="center" w:pos="5040"/>
        <w:tab w:val="right" w:pos="10800"/>
      </w:tabs>
      <w:rPr>
        <w:i/>
        <w:iCs/>
        <w:noProof/>
      </w:rPr>
    </w:pPr>
  </w:p>
  <w:p w14:paraId="059F098B" w14:textId="24D1457C" w:rsidR="00C81866" w:rsidRPr="0090105C" w:rsidRDefault="00C81866" w:rsidP="00772E9C">
    <w:pPr>
      <w:pStyle w:val="Footer"/>
      <w:tabs>
        <w:tab w:val="clear" w:pos="4680"/>
        <w:tab w:val="clear" w:pos="9360"/>
        <w:tab w:val="center" w:pos="4770"/>
        <w:tab w:val="right" w:pos="10800"/>
      </w:tabs>
      <w:rPr>
        <w:i/>
        <w:iCs/>
      </w:rPr>
    </w:pPr>
    <w:r w:rsidRPr="0090105C">
      <w:rPr>
        <w:i/>
        <w:iCs/>
        <w:noProof/>
      </w:rPr>
      <w:fldChar w:fldCharType="begin"/>
    </w:r>
    <w:r w:rsidRPr="0090105C">
      <w:rPr>
        <w:i/>
      </w:rPr>
      <w:instrText xml:space="preserve"> PAGE   \* MERGEFORMAT </w:instrText>
    </w:r>
    <w:r w:rsidRPr="0090105C">
      <w:rPr>
        <w:i/>
      </w:rPr>
      <w:fldChar w:fldCharType="separate"/>
    </w:r>
    <w:r w:rsidRPr="0090105C">
      <w:rPr>
        <w:i/>
      </w:rPr>
      <w:t>1</w:t>
    </w:r>
    <w:r w:rsidRPr="0090105C">
      <w:rPr>
        <w:i/>
        <w:iCs/>
        <w:noProof/>
      </w:rPr>
      <w:fldChar w:fldCharType="end"/>
    </w:r>
    <w:r w:rsidRPr="0090105C">
      <w:rPr>
        <w:i/>
        <w:iCs/>
        <w:noProof/>
      </w:rPr>
      <w:tab/>
    </w:r>
    <w:bookmarkStart w:id="5" w:name="_Hlk19189857"/>
    <w:bookmarkStart w:id="6" w:name="_Hlk19194559"/>
    <w:r w:rsidRPr="0090105C">
      <w:rPr>
        <w:rFonts w:ascii="Arial" w:eastAsia="Arial" w:hAnsi="Arial" w:cs="Arial"/>
        <w:i/>
        <w:iCs/>
      </w:rPr>
      <w:t>Q</w:t>
    </w:r>
    <w:r>
      <w:rPr>
        <w:rFonts w:ascii="Arial" w:eastAsia="Arial" w:hAnsi="Arial" w:cs="Arial"/>
        <w:i/>
        <w:iCs/>
      </w:rPr>
      <w:t>uestions</w:t>
    </w:r>
    <w:r w:rsidRPr="0090105C">
      <w:rPr>
        <w:rFonts w:ascii="Arial" w:eastAsia="Arial" w:hAnsi="Arial" w:cs="Arial"/>
        <w:i/>
        <w:iCs/>
      </w:rPr>
      <w:t>?</w:t>
    </w:r>
    <w:r>
      <w:rPr>
        <w:rFonts w:ascii="Arial" w:eastAsia="Arial" w:hAnsi="Arial" w:cs="Arial"/>
        <w:i/>
        <w:iCs/>
      </w:rPr>
      <w:t xml:space="preserve"> </w:t>
    </w:r>
    <w:hyperlink r:id="rId1" w:history="1">
      <w:r w:rsidRPr="00D3048D">
        <w:rPr>
          <w:rStyle w:val="Hyperlink"/>
          <w:rFonts w:ascii="Arial" w:eastAsia="Arial" w:hAnsi="Arial" w:cs="Arial"/>
          <w:i/>
          <w:iCs/>
        </w:rPr>
        <w:t>Email CWDS Communications</w:t>
      </w:r>
    </w:hyperlink>
    <w:r>
      <w:rPr>
        <w:rFonts w:ascii="Arial" w:eastAsia="Arial" w:hAnsi="Arial" w:cs="Arial"/>
        <w:i/>
        <w:iCs/>
      </w:rPr>
      <w:t>:</w:t>
    </w:r>
    <w:r w:rsidRPr="0090105C">
      <w:rPr>
        <w:rFonts w:ascii="Arial" w:eastAsia="Arial" w:hAnsi="Arial" w:cs="Arial"/>
        <w:i/>
        <w:iCs/>
      </w:rPr>
      <w:t xml:space="preserve"> </w:t>
    </w:r>
    <w:bookmarkEnd w:id="5"/>
    <w:r w:rsidRPr="00D3048D">
      <w:fldChar w:fldCharType="begin"/>
    </w:r>
    <w:r w:rsidRPr="00D3048D">
      <w:instrText xml:space="preserve"> HYPERLINK "mailto:comms@cwds.ca.gov" </w:instrText>
    </w:r>
    <w:r w:rsidRPr="00D3048D">
      <w:fldChar w:fldCharType="separate"/>
    </w:r>
    <w:r w:rsidRPr="00D3048D">
      <w:rPr>
        <w:rStyle w:val="Hyperlink"/>
        <w:rFonts w:ascii="Arial" w:eastAsia="Arial" w:hAnsi="Arial" w:cs="Arial"/>
        <w:i/>
        <w:iCs/>
        <w:color w:val="auto"/>
        <w:u w:val="none"/>
      </w:rPr>
      <w:t>comms@cwds.ca.gov</w:t>
    </w:r>
    <w:r w:rsidRPr="00D3048D">
      <w:rPr>
        <w:rStyle w:val="Hyperlink"/>
        <w:rFonts w:ascii="Arial" w:eastAsia="Arial" w:hAnsi="Arial" w:cs="Arial"/>
        <w:i/>
        <w:iCs/>
        <w:color w:val="auto"/>
        <w:u w:val="none"/>
      </w:rPr>
      <w:fldChar w:fldCharType="end"/>
    </w:r>
    <w:bookmarkEnd w:id="6"/>
    <w:r w:rsidRPr="0090105C">
      <w:rPr>
        <w:i/>
      </w:rPr>
      <w:tab/>
      <w:t>June 25 – July 25, 2019</w:t>
    </w:r>
  </w:p>
  <w:p w14:paraId="735FF9E9" w14:textId="77777777" w:rsidR="00C81866" w:rsidRDefault="00C8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7A72" w14:textId="77777777" w:rsidR="00851942" w:rsidRDefault="00851942" w:rsidP="001911AE">
      <w:r>
        <w:separator/>
      </w:r>
    </w:p>
  </w:footnote>
  <w:footnote w:type="continuationSeparator" w:id="0">
    <w:p w14:paraId="3136C17F" w14:textId="77777777" w:rsidR="00851942" w:rsidRDefault="00851942" w:rsidP="001911AE">
      <w:r>
        <w:continuationSeparator/>
      </w:r>
    </w:p>
  </w:footnote>
  <w:footnote w:type="continuationNotice" w:id="1">
    <w:p w14:paraId="3E62E89E" w14:textId="77777777" w:rsidR="00851942" w:rsidRDefault="00851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C81866" w:rsidRPr="0032610D" w:rsidRDefault="00C81866"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9264"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5DAC" id="Rectangle 3" o:spid="_x0000_s1026" style="position:absolute;margin-left:0;margin-top:-14.05pt;width:436.3pt;height:73.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60288"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C81866" w:rsidRPr="0032610D" w:rsidRDefault="00C81866">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23EF7"/>
    <w:multiLevelType w:val="hybridMultilevel"/>
    <w:tmpl w:val="86A4DDF0"/>
    <w:lvl w:ilvl="0" w:tplc="C0842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0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3605C1"/>
    <w:multiLevelType w:val="hybridMultilevel"/>
    <w:tmpl w:val="C870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46F5"/>
    <w:multiLevelType w:val="hybridMultilevel"/>
    <w:tmpl w:val="AEEC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C69E3"/>
    <w:multiLevelType w:val="hybridMultilevel"/>
    <w:tmpl w:val="E8D4AF50"/>
    <w:lvl w:ilvl="0" w:tplc="28E88E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382D"/>
    <w:multiLevelType w:val="hybridMultilevel"/>
    <w:tmpl w:val="72D4C1CC"/>
    <w:lvl w:ilvl="0" w:tplc="0409000F">
      <w:start w:val="1"/>
      <w:numFmt w:val="decimal"/>
      <w:lvlText w:val="%1."/>
      <w:lvlJc w:val="left"/>
      <w:pPr>
        <w:ind w:left="720" w:hanging="360"/>
      </w:pPr>
    </w:lvl>
    <w:lvl w:ilvl="1" w:tplc="3ABCD0F2">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704B6"/>
    <w:multiLevelType w:val="hybridMultilevel"/>
    <w:tmpl w:val="E9A4F336"/>
    <w:lvl w:ilvl="0" w:tplc="03B4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E60EC"/>
    <w:multiLevelType w:val="hybridMultilevel"/>
    <w:tmpl w:val="31CE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369CF"/>
    <w:multiLevelType w:val="hybridMultilevel"/>
    <w:tmpl w:val="DA10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104A6"/>
    <w:multiLevelType w:val="hybridMultilevel"/>
    <w:tmpl w:val="11D0C74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477A5"/>
    <w:multiLevelType w:val="hybridMultilevel"/>
    <w:tmpl w:val="6A7204F4"/>
    <w:lvl w:ilvl="0" w:tplc="FEBC0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238EF"/>
    <w:multiLevelType w:val="hybridMultilevel"/>
    <w:tmpl w:val="C45E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6"/>
  </w:num>
  <w:num w:numId="5">
    <w:abstractNumId w:val="9"/>
  </w:num>
  <w:num w:numId="6">
    <w:abstractNumId w:val="11"/>
  </w:num>
  <w:num w:numId="7">
    <w:abstractNumId w:val="12"/>
  </w:num>
  <w:num w:numId="8">
    <w:abstractNumId w:val="15"/>
  </w:num>
  <w:num w:numId="9">
    <w:abstractNumId w:val="10"/>
  </w:num>
  <w:num w:numId="10">
    <w:abstractNumId w:val="3"/>
  </w:num>
  <w:num w:numId="11">
    <w:abstractNumId w:val="4"/>
  </w:num>
  <w:num w:numId="12">
    <w:abstractNumId w:val="6"/>
  </w:num>
  <w:num w:numId="13">
    <w:abstractNumId w:val="2"/>
  </w:num>
  <w:num w:numId="14">
    <w:abstractNumId w:val="8"/>
  </w:num>
  <w:num w:numId="15">
    <w:abstractNumId w:val="1"/>
  </w:num>
  <w:num w:numId="16">
    <w:abstractNumId w:val="14"/>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5339"/>
    <w:rsid w:val="000053B5"/>
    <w:rsid w:val="000058E8"/>
    <w:rsid w:val="000059BB"/>
    <w:rsid w:val="00006290"/>
    <w:rsid w:val="00006E85"/>
    <w:rsid w:val="000073E5"/>
    <w:rsid w:val="00007817"/>
    <w:rsid w:val="00007843"/>
    <w:rsid w:val="00007B97"/>
    <w:rsid w:val="00007C93"/>
    <w:rsid w:val="0001030A"/>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074"/>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37ADF"/>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180"/>
    <w:rsid w:val="00065343"/>
    <w:rsid w:val="0006546C"/>
    <w:rsid w:val="000655B1"/>
    <w:rsid w:val="00065990"/>
    <w:rsid w:val="00065DA8"/>
    <w:rsid w:val="000660D5"/>
    <w:rsid w:val="00066426"/>
    <w:rsid w:val="00067394"/>
    <w:rsid w:val="00067720"/>
    <w:rsid w:val="00067B87"/>
    <w:rsid w:val="00067F00"/>
    <w:rsid w:val="00070044"/>
    <w:rsid w:val="0007045D"/>
    <w:rsid w:val="00070506"/>
    <w:rsid w:val="0007061E"/>
    <w:rsid w:val="00070723"/>
    <w:rsid w:val="000708C4"/>
    <w:rsid w:val="00070B05"/>
    <w:rsid w:val="00072188"/>
    <w:rsid w:val="0007229F"/>
    <w:rsid w:val="0007258B"/>
    <w:rsid w:val="00072B01"/>
    <w:rsid w:val="00072FFD"/>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CD3"/>
    <w:rsid w:val="0008718F"/>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115F"/>
    <w:rsid w:val="000B12F6"/>
    <w:rsid w:val="000B193C"/>
    <w:rsid w:val="000B1A05"/>
    <w:rsid w:val="000B1C2E"/>
    <w:rsid w:val="000B1CD1"/>
    <w:rsid w:val="000B1D65"/>
    <w:rsid w:val="000B2156"/>
    <w:rsid w:val="000B2225"/>
    <w:rsid w:val="000B22DA"/>
    <w:rsid w:val="000B2594"/>
    <w:rsid w:val="000B2878"/>
    <w:rsid w:val="000B2A20"/>
    <w:rsid w:val="000B2DE7"/>
    <w:rsid w:val="000B2E54"/>
    <w:rsid w:val="000B2F2B"/>
    <w:rsid w:val="000B3143"/>
    <w:rsid w:val="000B31D4"/>
    <w:rsid w:val="000B412E"/>
    <w:rsid w:val="000B454B"/>
    <w:rsid w:val="000B4ACE"/>
    <w:rsid w:val="000B4E0B"/>
    <w:rsid w:val="000B5001"/>
    <w:rsid w:val="000B514B"/>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81"/>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4B78"/>
    <w:rsid w:val="000F5353"/>
    <w:rsid w:val="000F59D0"/>
    <w:rsid w:val="000F6177"/>
    <w:rsid w:val="000F61ED"/>
    <w:rsid w:val="000F6441"/>
    <w:rsid w:val="000F648F"/>
    <w:rsid w:val="000F6579"/>
    <w:rsid w:val="000F6B25"/>
    <w:rsid w:val="000F6BC7"/>
    <w:rsid w:val="000F740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3D4"/>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34C"/>
    <w:rsid w:val="0011036C"/>
    <w:rsid w:val="00111085"/>
    <w:rsid w:val="001110FE"/>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AA3"/>
    <w:rsid w:val="00141D23"/>
    <w:rsid w:val="00141D4B"/>
    <w:rsid w:val="00141DE8"/>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7081"/>
    <w:rsid w:val="00147D3D"/>
    <w:rsid w:val="00147E78"/>
    <w:rsid w:val="001505B8"/>
    <w:rsid w:val="00150A39"/>
    <w:rsid w:val="001514D6"/>
    <w:rsid w:val="00151CC1"/>
    <w:rsid w:val="00151E86"/>
    <w:rsid w:val="00152234"/>
    <w:rsid w:val="00152C80"/>
    <w:rsid w:val="00152CD7"/>
    <w:rsid w:val="001538D4"/>
    <w:rsid w:val="00153FCA"/>
    <w:rsid w:val="00154547"/>
    <w:rsid w:val="00154587"/>
    <w:rsid w:val="00154803"/>
    <w:rsid w:val="00154D44"/>
    <w:rsid w:val="00154E54"/>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D4A"/>
    <w:rsid w:val="00171E07"/>
    <w:rsid w:val="0017214C"/>
    <w:rsid w:val="00172B94"/>
    <w:rsid w:val="00172CF0"/>
    <w:rsid w:val="00172D5B"/>
    <w:rsid w:val="001732FD"/>
    <w:rsid w:val="00173877"/>
    <w:rsid w:val="00174240"/>
    <w:rsid w:val="00174884"/>
    <w:rsid w:val="00174CA1"/>
    <w:rsid w:val="00175044"/>
    <w:rsid w:val="001759F6"/>
    <w:rsid w:val="00175E0B"/>
    <w:rsid w:val="0017600C"/>
    <w:rsid w:val="00176038"/>
    <w:rsid w:val="0017618B"/>
    <w:rsid w:val="00176196"/>
    <w:rsid w:val="00176236"/>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6B76"/>
    <w:rsid w:val="001872F1"/>
    <w:rsid w:val="0018738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741A"/>
    <w:rsid w:val="001A7C35"/>
    <w:rsid w:val="001B03A1"/>
    <w:rsid w:val="001B04B4"/>
    <w:rsid w:val="001B063B"/>
    <w:rsid w:val="001B1A57"/>
    <w:rsid w:val="001B2255"/>
    <w:rsid w:val="001B2A54"/>
    <w:rsid w:val="001B2AEF"/>
    <w:rsid w:val="001B2D15"/>
    <w:rsid w:val="001B2F68"/>
    <w:rsid w:val="001B2FBE"/>
    <w:rsid w:val="001B313F"/>
    <w:rsid w:val="001B3450"/>
    <w:rsid w:val="001B3464"/>
    <w:rsid w:val="001B3525"/>
    <w:rsid w:val="001B40B7"/>
    <w:rsid w:val="001B4801"/>
    <w:rsid w:val="001B4F8B"/>
    <w:rsid w:val="001B550E"/>
    <w:rsid w:val="001B5DA6"/>
    <w:rsid w:val="001B5E34"/>
    <w:rsid w:val="001B5F76"/>
    <w:rsid w:val="001B6094"/>
    <w:rsid w:val="001B65BC"/>
    <w:rsid w:val="001B73CD"/>
    <w:rsid w:val="001B79FD"/>
    <w:rsid w:val="001B7ADB"/>
    <w:rsid w:val="001B7CBB"/>
    <w:rsid w:val="001B7DEC"/>
    <w:rsid w:val="001C0541"/>
    <w:rsid w:val="001C0841"/>
    <w:rsid w:val="001C08C9"/>
    <w:rsid w:val="001C0979"/>
    <w:rsid w:val="001C0DF2"/>
    <w:rsid w:val="001C1264"/>
    <w:rsid w:val="001C15E5"/>
    <w:rsid w:val="001C2E39"/>
    <w:rsid w:val="001C32B6"/>
    <w:rsid w:val="001C365A"/>
    <w:rsid w:val="001C3DAD"/>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7B6"/>
    <w:rsid w:val="001D2C6B"/>
    <w:rsid w:val="001D3581"/>
    <w:rsid w:val="001D44D4"/>
    <w:rsid w:val="001D4675"/>
    <w:rsid w:val="001D4799"/>
    <w:rsid w:val="001D4908"/>
    <w:rsid w:val="001D4FC0"/>
    <w:rsid w:val="001D500C"/>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D7B"/>
    <w:rsid w:val="001E3F10"/>
    <w:rsid w:val="001E4320"/>
    <w:rsid w:val="001E4862"/>
    <w:rsid w:val="001E4F8C"/>
    <w:rsid w:val="001E5178"/>
    <w:rsid w:val="001E5593"/>
    <w:rsid w:val="001E6327"/>
    <w:rsid w:val="001E64CD"/>
    <w:rsid w:val="001E64DD"/>
    <w:rsid w:val="001E64FB"/>
    <w:rsid w:val="001E679B"/>
    <w:rsid w:val="001E681D"/>
    <w:rsid w:val="001E69C1"/>
    <w:rsid w:val="001E69D6"/>
    <w:rsid w:val="001E7025"/>
    <w:rsid w:val="001E7131"/>
    <w:rsid w:val="001E73B9"/>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6D6"/>
    <w:rsid w:val="001F3DA7"/>
    <w:rsid w:val="001F4496"/>
    <w:rsid w:val="001F47AA"/>
    <w:rsid w:val="001F48BC"/>
    <w:rsid w:val="001F4CE4"/>
    <w:rsid w:val="001F5433"/>
    <w:rsid w:val="001F587A"/>
    <w:rsid w:val="001F6464"/>
    <w:rsid w:val="001F6BF4"/>
    <w:rsid w:val="001F71E7"/>
    <w:rsid w:val="0020045A"/>
    <w:rsid w:val="002008D4"/>
    <w:rsid w:val="00200B02"/>
    <w:rsid w:val="00201462"/>
    <w:rsid w:val="00201746"/>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2E1C"/>
    <w:rsid w:val="002130F6"/>
    <w:rsid w:val="0021336B"/>
    <w:rsid w:val="002133C8"/>
    <w:rsid w:val="002139DC"/>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518E"/>
    <w:rsid w:val="002255FF"/>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57C"/>
    <w:rsid w:val="00255F25"/>
    <w:rsid w:val="0025648F"/>
    <w:rsid w:val="00256873"/>
    <w:rsid w:val="002568D0"/>
    <w:rsid w:val="00256AE9"/>
    <w:rsid w:val="00256C7C"/>
    <w:rsid w:val="00257300"/>
    <w:rsid w:val="002573A0"/>
    <w:rsid w:val="0025761E"/>
    <w:rsid w:val="0026055E"/>
    <w:rsid w:val="00260624"/>
    <w:rsid w:val="002612C1"/>
    <w:rsid w:val="00261CB3"/>
    <w:rsid w:val="00262037"/>
    <w:rsid w:val="00262780"/>
    <w:rsid w:val="00263051"/>
    <w:rsid w:val="002638A9"/>
    <w:rsid w:val="00263A5D"/>
    <w:rsid w:val="00264634"/>
    <w:rsid w:val="0026493C"/>
    <w:rsid w:val="00264A28"/>
    <w:rsid w:val="00264AB0"/>
    <w:rsid w:val="00266608"/>
    <w:rsid w:val="00266840"/>
    <w:rsid w:val="00266B3F"/>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CC8"/>
    <w:rsid w:val="0027697E"/>
    <w:rsid w:val="002769E2"/>
    <w:rsid w:val="002769EF"/>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79E1"/>
    <w:rsid w:val="00297CAF"/>
    <w:rsid w:val="00297F45"/>
    <w:rsid w:val="002A0052"/>
    <w:rsid w:val="002A0215"/>
    <w:rsid w:val="002A0226"/>
    <w:rsid w:val="002A0E9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2EB"/>
    <w:rsid w:val="002A6384"/>
    <w:rsid w:val="002A6B7D"/>
    <w:rsid w:val="002A6E13"/>
    <w:rsid w:val="002A7407"/>
    <w:rsid w:val="002A74B1"/>
    <w:rsid w:val="002A76CC"/>
    <w:rsid w:val="002B0590"/>
    <w:rsid w:val="002B080C"/>
    <w:rsid w:val="002B0A20"/>
    <w:rsid w:val="002B0B6C"/>
    <w:rsid w:val="002B126E"/>
    <w:rsid w:val="002B1311"/>
    <w:rsid w:val="002B1441"/>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7132"/>
    <w:rsid w:val="002C77D1"/>
    <w:rsid w:val="002C7A19"/>
    <w:rsid w:val="002C7B2D"/>
    <w:rsid w:val="002D0572"/>
    <w:rsid w:val="002D07B2"/>
    <w:rsid w:val="002D0CE4"/>
    <w:rsid w:val="002D0E66"/>
    <w:rsid w:val="002D155D"/>
    <w:rsid w:val="002D21CA"/>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6140"/>
    <w:rsid w:val="002E69D4"/>
    <w:rsid w:val="002E6AEE"/>
    <w:rsid w:val="002E6D92"/>
    <w:rsid w:val="002E7DC9"/>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F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9"/>
    <w:rsid w:val="00346D48"/>
    <w:rsid w:val="00346E00"/>
    <w:rsid w:val="00347260"/>
    <w:rsid w:val="00350034"/>
    <w:rsid w:val="00350DC1"/>
    <w:rsid w:val="00350E41"/>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4D6"/>
    <w:rsid w:val="003676DB"/>
    <w:rsid w:val="00367966"/>
    <w:rsid w:val="00370015"/>
    <w:rsid w:val="00370C89"/>
    <w:rsid w:val="0037135A"/>
    <w:rsid w:val="003713EC"/>
    <w:rsid w:val="00371419"/>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B95"/>
    <w:rsid w:val="00380C86"/>
    <w:rsid w:val="00380CA7"/>
    <w:rsid w:val="00381821"/>
    <w:rsid w:val="00381B57"/>
    <w:rsid w:val="0038233F"/>
    <w:rsid w:val="0038237E"/>
    <w:rsid w:val="003825CE"/>
    <w:rsid w:val="0038265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2055"/>
    <w:rsid w:val="00392869"/>
    <w:rsid w:val="00392D27"/>
    <w:rsid w:val="00392F2E"/>
    <w:rsid w:val="00393160"/>
    <w:rsid w:val="003936BC"/>
    <w:rsid w:val="00393ACC"/>
    <w:rsid w:val="00393B87"/>
    <w:rsid w:val="003940BA"/>
    <w:rsid w:val="00394A2A"/>
    <w:rsid w:val="00395DF7"/>
    <w:rsid w:val="0039641C"/>
    <w:rsid w:val="003964D1"/>
    <w:rsid w:val="003967CF"/>
    <w:rsid w:val="003967F9"/>
    <w:rsid w:val="00396CDE"/>
    <w:rsid w:val="0039720C"/>
    <w:rsid w:val="0039738A"/>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6AA"/>
    <w:rsid w:val="003A4A3D"/>
    <w:rsid w:val="003A4A97"/>
    <w:rsid w:val="003A4B2A"/>
    <w:rsid w:val="003A5107"/>
    <w:rsid w:val="003A5420"/>
    <w:rsid w:val="003A590B"/>
    <w:rsid w:val="003A616D"/>
    <w:rsid w:val="003A626A"/>
    <w:rsid w:val="003A65F5"/>
    <w:rsid w:val="003A667B"/>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3002"/>
    <w:rsid w:val="003E352F"/>
    <w:rsid w:val="003E3720"/>
    <w:rsid w:val="003E3CDB"/>
    <w:rsid w:val="003E4259"/>
    <w:rsid w:val="003E4333"/>
    <w:rsid w:val="003E46C0"/>
    <w:rsid w:val="003E4A26"/>
    <w:rsid w:val="003E4CD4"/>
    <w:rsid w:val="003E4DAA"/>
    <w:rsid w:val="003E4DD3"/>
    <w:rsid w:val="003E4E16"/>
    <w:rsid w:val="003E5671"/>
    <w:rsid w:val="003E6854"/>
    <w:rsid w:val="003E68B3"/>
    <w:rsid w:val="003E6B4D"/>
    <w:rsid w:val="003E6E1A"/>
    <w:rsid w:val="003E7CF3"/>
    <w:rsid w:val="003F00B4"/>
    <w:rsid w:val="003F049B"/>
    <w:rsid w:val="003F25F5"/>
    <w:rsid w:val="003F2E26"/>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56"/>
    <w:rsid w:val="003F6D76"/>
    <w:rsid w:val="003F702C"/>
    <w:rsid w:val="003F7156"/>
    <w:rsid w:val="003F74DC"/>
    <w:rsid w:val="003F790C"/>
    <w:rsid w:val="003F7B4E"/>
    <w:rsid w:val="003F7E33"/>
    <w:rsid w:val="00400593"/>
    <w:rsid w:val="004008E3"/>
    <w:rsid w:val="00401094"/>
    <w:rsid w:val="00401319"/>
    <w:rsid w:val="0040183A"/>
    <w:rsid w:val="004038AB"/>
    <w:rsid w:val="004041AD"/>
    <w:rsid w:val="00404374"/>
    <w:rsid w:val="004045DA"/>
    <w:rsid w:val="00404662"/>
    <w:rsid w:val="0040470A"/>
    <w:rsid w:val="00404E0F"/>
    <w:rsid w:val="004055AC"/>
    <w:rsid w:val="00405D4E"/>
    <w:rsid w:val="00405F14"/>
    <w:rsid w:val="004061C5"/>
    <w:rsid w:val="00406260"/>
    <w:rsid w:val="00406688"/>
    <w:rsid w:val="00406791"/>
    <w:rsid w:val="004076F0"/>
    <w:rsid w:val="0041031A"/>
    <w:rsid w:val="00410437"/>
    <w:rsid w:val="0041060B"/>
    <w:rsid w:val="00410947"/>
    <w:rsid w:val="00410DBF"/>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541"/>
    <w:rsid w:val="0042465D"/>
    <w:rsid w:val="0042488C"/>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63F"/>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4B3"/>
    <w:rsid w:val="0045154B"/>
    <w:rsid w:val="00451CCE"/>
    <w:rsid w:val="00451EEF"/>
    <w:rsid w:val="004520ED"/>
    <w:rsid w:val="00452436"/>
    <w:rsid w:val="00452DA1"/>
    <w:rsid w:val="00452FB8"/>
    <w:rsid w:val="004530D6"/>
    <w:rsid w:val="0045319B"/>
    <w:rsid w:val="00453358"/>
    <w:rsid w:val="00453753"/>
    <w:rsid w:val="00453DB8"/>
    <w:rsid w:val="00453FB3"/>
    <w:rsid w:val="00454686"/>
    <w:rsid w:val="00454C90"/>
    <w:rsid w:val="00454E79"/>
    <w:rsid w:val="0045515D"/>
    <w:rsid w:val="00455529"/>
    <w:rsid w:val="00455B2B"/>
    <w:rsid w:val="00455EEF"/>
    <w:rsid w:val="00456781"/>
    <w:rsid w:val="00456ED2"/>
    <w:rsid w:val="00457444"/>
    <w:rsid w:val="00457719"/>
    <w:rsid w:val="00460259"/>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10EC"/>
    <w:rsid w:val="0047116D"/>
    <w:rsid w:val="004725DB"/>
    <w:rsid w:val="004729E1"/>
    <w:rsid w:val="00472DE3"/>
    <w:rsid w:val="00472E28"/>
    <w:rsid w:val="00472FF8"/>
    <w:rsid w:val="00473080"/>
    <w:rsid w:val="00473198"/>
    <w:rsid w:val="0047339A"/>
    <w:rsid w:val="00473B34"/>
    <w:rsid w:val="00473C9B"/>
    <w:rsid w:val="00474AD3"/>
    <w:rsid w:val="00474B47"/>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F36"/>
    <w:rsid w:val="00484089"/>
    <w:rsid w:val="004842E5"/>
    <w:rsid w:val="00484807"/>
    <w:rsid w:val="00485564"/>
    <w:rsid w:val="00485B30"/>
    <w:rsid w:val="004876EB"/>
    <w:rsid w:val="00487B9A"/>
    <w:rsid w:val="00490035"/>
    <w:rsid w:val="00490AB1"/>
    <w:rsid w:val="00490AB3"/>
    <w:rsid w:val="00490DE7"/>
    <w:rsid w:val="00490EC5"/>
    <w:rsid w:val="00490FC1"/>
    <w:rsid w:val="0049119D"/>
    <w:rsid w:val="0049136C"/>
    <w:rsid w:val="004918C7"/>
    <w:rsid w:val="00491D5F"/>
    <w:rsid w:val="00491F5C"/>
    <w:rsid w:val="00491F8F"/>
    <w:rsid w:val="004920CC"/>
    <w:rsid w:val="00492568"/>
    <w:rsid w:val="004926A3"/>
    <w:rsid w:val="0049352F"/>
    <w:rsid w:val="00493A6E"/>
    <w:rsid w:val="00493C9F"/>
    <w:rsid w:val="004944D5"/>
    <w:rsid w:val="0049486B"/>
    <w:rsid w:val="00494EFD"/>
    <w:rsid w:val="00494F71"/>
    <w:rsid w:val="00495D34"/>
    <w:rsid w:val="00495E1C"/>
    <w:rsid w:val="004960DE"/>
    <w:rsid w:val="004960EB"/>
    <w:rsid w:val="00496A8B"/>
    <w:rsid w:val="00496B4B"/>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607E"/>
    <w:rsid w:val="004A6167"/>
    <w:rsid w:val="004A6E4A"/>
    <w:rsid w:val="004A6F85"/>
    <w:rsid w:val="004A7F9F"/>
    <w:rsid w:val="004B00FB"/>
    <w:rsid w:val="004B099C"/>
    <w:rsid w:val="004B1746"/>
    <w:rsid w:val="004B17D0"/>
    <w:rsid w:val="004B1E26"/>
    <w:rsid w:val="004B20BE"/>
    <w:rsid w:val="004B253B"/>
    <w:rsid w:val="004B25F6"/>
    <w:rsid w:val="004B2D7C"/>
    <w:rsid w:val="004B2F99"/>
    <w:rsid w:val="004B3E29"/>
    <w:rsid w:val="004B412C"/>
    <w:rsid w:val="004B4360"/>
    <w:rsid w:val="004B44E1"/>
    <w:rsid w:val="004B4624"/>
    <w:rsid w:val="004B484C"/>
    <w:rsid w:val="004B4983"/>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A4E"/>
    <w:rsid w:val="004D1A5B"/>
    <w:rsid w:val="004D1DE5"/>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479E"/>
    <w:rsid w:val="004E4B5A"/>
    <w:rsid w:val="004E56F5"/>
    <w:rsid w:val="004E58EE"/>
    <w:rsid w:val="004E66E8"/>
    <w:rsid w:val="004E6825"/>
    <w:rsid w:val="004E69AC"/>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342E"/>
    <w:rsid w:val="005236F0"/>
    <w:rsid w:val="00523FCB"/>
    <w:rsid w:val="00524224"/>
    <w:rsid w:val="00524CE6"/>
    <w:rsid w:val="00524EC2"/>
    <w:rsid w:val="00524F65"/>
    <w:rsid w:val="005257CB"/>
    <w:rsid w:val="00525AAA"/>
    <w:rsid w:val="00526655"/>
    <w:rsid w:val="00526A50"/>
    <w:rsid w:val="00527F3B"/>
    <w:rsid w:val="0053017B"/>
    <w:rsid w:val="00530341"/>
    <w:rsid w:val="0053067D"/>
    <w:rsid w:val="00530874"/>
    <w:rsid w:val="00530A8E"/>
    <w:rsid w:val="00531221"/>
    <w:rsid w:val="00531B28"/>
    <w:rsid w:val="00531D5D"/>
    <w:rsid w:val="00533099"/>
    <w:rsid w:val="005341F5"/>
    <w:rsid w:val="00534AE9"/>
    <w:rsid w:val="00534B4C"/>
    <w:rsid w:val="005358BA"/>
    <w:rsid w:val="00536706"/>
    <w:rsid w:val="00536B61"/>
    <w:rsid w:val="00536BCF"/>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4317"/>
    <w:rsid w:val="00544DAA"/>
    <w:rsid w:val="00545172"/>
    <w:rsid w:val="005452C5"/>
    <w:rsid w:val="00545A5A"/>
    <w:rsid w:val="00545D55"/>
    <w:rsid w:val="00545E82"/>
    <w:rsid w:val="0054611C"/>
    <w:rsid w:val="00546DD4"/>
    <w:rsid w:val="00546EAB"/>
    <w:rsid w:val="005470A9"/>
    <w:rsid w:val="00547407"/>
    <w:rsid w:val="005474D8"/>
    <w:rsid w:val="00547EA8"/>
    <w:rsid w:val="0055010C"/>
    <w:rsid w:val="0055039A"/>
    <w:rsid w:val="00550C1F"/>
    <w:rsid w:val="00550DB3"/>
    <w:rsid w:val="00550ECD"/>
    <w:rsid w:val="00551103"/>
    <w:rsid w:val="005514F1"/>
    <w:rsid w:val="00551A03"/>
    <w:rsid w:val="00551D9A"/>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85C"/>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EF7"/>
    <w:rsid w:val="00584029"/>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E4F"/>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31D"/>
    <w:rsid w:val="005A63BD"/>
    <w:rsid w:val="005A6F04"/>
    <w:rsid w:val="005A6FC5"/>
    <w:rsid w:val="005A71C7"/>
    <w:rsid w:val="005A73F6"/>
    <w:rsid w:val="005A7C50"/>
    <w:rsid w:val="005A7CF1"/>
    <w:rsid w:val="005A7DC0"/>
    <w:rsid w:val="005B048B"/>
    <w:rsid w:val="005B0656"/>
    <w:rsid w:val="005B0684"/>
    <w:rsid w:val="005B084A"/>
    <w:rsid w:val="005B0990"/>
    <w:rsid w:val="005B1066"/>
    <w:rsid w:val="005B16F7"/>
    <w:rsid w:val="005B1723"/>
    <w:rsid w:val="005B1917"/>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7A76"/>
    <w:rsid w:val="005C004E"/>
    <w:rsid w:val="005C043B"/>
    <w:rsid w:val="005C058B"/>
    <w:rsid w:val="005C0A77"/>
    <w:rsid w:val="005C0AB7"/>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23B"/>
    <w:rsid w:val="005C743C"/>
    <w:rsid w:val="005C782B"/>
    <w:rsid w:val="005D0374"/>
    <w:rsid w:val="005D056B"/>
    <w:rsid w:val="005D06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7944"/>
    <w:rsid w:val="005E0077"/>
    <w:rsid w:val="005E012F"/>
    <w:rsid w:val="005E1024"/>
    <w:rsid w:val="005E1091"/>
    <w:rsid w:val="005E111E"/>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40A7"/>
    <w:rsid w:val="005E428A"/>
    <w:rsid w:val="005E521F"/>
    <w:rsid w:val="005E5319"/>
    <w:rsid w:val="005E57EF"/>
    <w:rsid w:val="005E5B03"/>
    <w:rsid w:val="005E5BED"/>
    <w:rsid w:val="005E6576"/>
    <w:rsid w:val="005E67E6"/>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3FA5"/>
    <w:rsid w:val="00604AE4"/>
    <w:rsid w:val="00604F2B"/>
    <w:rsid w:val="00605299"/>
    <w:rsid w:val="006055D9"/>
    <w:rsid w:val="00605C73"/>
    <w:rsid w:val="00605E3B"/>
    <w:rsid w:val="00605EFF"/>
    <w:rsid w:val="00605F29"/>
    <w:rsid w:val="00606161"/>
    <w:rsid w:val="00606346"/>
    <w:rsid w:val="006069B0"/>
    <w:rsid w:val="006070B8"/>
    <w:rsid w:val="00607633"/>
    <w:rsid w:val="00607823"/>
    <w:rsid w:val="00607A0D"/>
    <w:rsid w:val="00607B42"/>
    <w:rsid w:val="00607E9F"/>
    <w:rsid w:val="006100FE"/>
    <w:rsid w:val="006102A0"/>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C5F"/>
    <w:rsid w:val="006271BC"/>
    <w:rsid w:val="006272AF"/>
    <w:rsid w:val="006279E2"/>
    <w:rsid w:val="00627AA6"/>
    <w:rsid w:val="00627AF1"/>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B63"/>
    <w:rsid w:val="006537E4"/>
    <w:rsid w:val="00653C65"/>
    <w:rsid w:val="00653F71"/>
    <w:rsid w:val="00654185"/>
    <w:rsid w:val="0065454D"/>
    <w:rsid w:val="00654718"/>
    <w:rsid w:val="00654A2C"/>
    <w:rsid w:val="00654EBE"/>
    <w:rsid w:val="00655254"/>
    <w:rsid w:val="00655373"/>
    <w:rsid w:val="00655B94"/>
    <w:rsid w:val="00655F3A"/>
    <w:rsid w:val="006562E7"/>
    <w:rsid w:val="00656EEC"/>
    <w:rsid w:val="006577DA"/>
    <w:rsid w:val="00657AD1"/>
    <w:rsid w:val="006603E2"/>
    <w:rsid w:val="00660423"/>
    <w:rsid w:val="00660428"/>
    <w:rsid w:val="00660B9E"/>
    <w:rsid w:val="00660FB6"/>
    <w:rsid w:val="0066137C"/>
    <w:rsid w:val="006616CA"/>
    <w:rsid w:val="00661AEA"/>
    <w:rsid w:val="00662064"/>
    <w:rsid w:val="00662C1A"/>
    <w:rsid w:val="0066330D"/>
    <w:rsid w:val="00663708"/>
    <w:rsid w:val="00663936"/>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363D"/>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415"/>
    <w:rsid w:val="00694523"/>
    <w:rsid w:val="00694670"/>
    <w:rsid w:val="00694CD4"/>
    <w:rsid w:val="00695503"/>
    <w:rsid w:val="00695522"/>
    <w:rsid w:val="006958CD"/>
    <w:rsid w:val="00695A6D"/>
    <w:rsid w:val="00695C25"/>
    <w:rsid w:val="006961E3"/>
    <w:rsid w:val="00696E17"/>
    <w:rsid w:val="006972B8"/>
    <w:rsid w:val="00697722"/>
    <w:rsid w:val="006979AA"/>
    <w:rsid w:val="00697A5A"/>
    <w:rsid w:val="006A012C"/>
    <w:rsid w:val="006A031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B003E"/>
    <w:rsid w:val="006B01CD"/>
    <w:rsid w:val="006B037F"/>
    <w:rsid w:val="006B098E"/>
    <w:rsid w:val="006B0CFF"/>
    <w:rsid w:val="006B1645"/>
    <w:rsid w:val="006B1C36"/>
    <w:rsid w:val="006B1D78"/>
    <w:rsid w:val="006B1F0B"/>
    <w:rsid w:val="006B261D"/>
    <w:rsid w:val="006B2768"/>
    <w:rsid w:val="006B3087"/>
    <w:rsid w:val="006B334D"/>
    <w:rsid w:val="006B3802"/>
    <w:rsid w:val="006B39DB"/>
    <w:rsid w:val="006B3BF1"/>
    <w:rsid w:val="006B4A76"/>
    <w:rsid w:val="006B6063"/>
    <w:rsid w:val="006B6206"/>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C8C"/>
    <w:rsid w:val="006E0EA5"/>
    <w:rsid w:val="006E0F88"/>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B8"/>
    <w:rsid w:val="006E668D"/>
    <w:rsid w:val="006E6998"/>
    <w:rsid w:val="006E6CA2"/>
    <w:rsid w:val="006E71D8"/>
    <w:rsid w:val="006E7647"/>
    <w:rsid w:val="006E77EE"/>
    <w:rsid w:val="006E7DBB"/>
    <w:rsid w:val="006F06BD"/>
    <w:rsid w:val="006F0E7D"/>
    <w:rsid w:val="006F10FB"/>
    <w:rsid w:val="006F110D"/>
    <w:rsid w:val="006F1F35"/>
    <w:rsid w:val="006F233E"/>
    <w:rsid w:val="006F276B"/>
    <w:rsid w:val="006F287E"/>
    <w:rsid w:val="006F2C1B"/>
    <w:rsid w:val="006F3330"/>
    <w:rsid w:val="006F3D8F"/>
    <w:rsid w:val="006F3E9A"/>
    <w:rsid w:val="006F43FA"/>
    <w:rsid w:val="006F4A26"/>
    <w:rsid w:val="006F5338"/>
    <w:rsid w:val="006F549D"/>
    <w:rsid w:val="006F5D7C"/>
    <w:rsid w:val="006F5E09"/>
    <w:rsid w:val="006F60BC"/>
    <w:rsid w:val="006F627A"/>
    <w:rsid w:val="006F72DE"/>
    <w:rsid w:val="006F73EC"/>
    <w:rsid w:val="006F7A2A"/>
    <w:rsid w:val="007000CE"/>
    <w:rsid w:val="00700348"/>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308B"/>
    <w:rsid w:val="007237EF"/>
    <w:rsid w:val="007241D6"/>
    <w:rsid w:val="00724C88"/>
    <w:rsid w:val="00725E1A"/>
    <w:rsid w:val="00725F5D"/>
    <w:rsid w:val="0072622D"/>
    <w:rsid w:val="007263B6"/>
    <w:rsid w:val="00727900"/>
    <w:rsid w:val="0072797D"/>
    <w:rsid w:val="00727E15"/>
    <w:rsid w:val="00727F2B"/>
    <w:rsid w:val="00730537"/>
    <w:rsid w:val="00731140"/>
    <w:rsid w:val="00731169"/>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21D0"/>
    <w:rsid w:val="00762E11"/>
    <w:rsid w:val="00763765"/>
    <w:rsid w:val="00763E9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20A0"/>
    <w:rsid w:val="00772B27"/>
    <w:rsid w:val="00772E9C"/>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0837"/>
    <w:rsid w:val="0078197F"/>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8A7"/>
    <w:rsid w:val="00786F9A"/>
    <w:rsid w:val="00787018"/>
    <w:rsid w:val="007872F5"/>
    <w:rsid w:val="00787453"/>
    <w:rsid w:val="00787488"/>
    <w:rsid w:val="00787657"/>
    <w:rsid w:val="00787929"/>
    <w:rsid w:val="0078797F"/>
    <w:rsid w:val="00787E61"/>
    <w:rsid w:val="00787F11"/>
    <w:rsid w:val="00790576"/>
    <w:rsid w:val="007907AF"/>
    <w:rsid w:val="00790CA2"/>
    <w:rsid w:val="00791CDF"/>
    <w:rsid w:val="00791CE1"/>
    <w:rsid w:val="00791D01"/>
    <w:rsid w:val="0079371C"/>
    <w:rsid w:val="00793A44"/>
    <w:rsid w:val="00793CD8"/>
    <w:rsid w:val="00793CDB"/>
    <w:rsid w:val="007949AB"/>
    <w:rsid w:val="00794AA4"/>
    <w:rsid w:val="00795135"/>
    <w:rsid w:val="0079542A"/>
    <w:rsid w:val="00795816"/>
    <w:rsid w:val="00795A74"/>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C6C"/>
    <w:rsid w:val="007A5D9A"/>
    <w:rsid w:val="007A5E29"/>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D1C"/>
    <w:rsid w:val="007B7F6B"/>
    <w:rsid w:val="007C052E"/>
    <w:rsid w:val="007C094D"/>
    <w:rsid w:val="007C0A17"/>
    <w:rsid w:val="007C11C1"/>
    <w:rsid w:val="007C12F0"/>
    <w:rsid w:val="007C132D"/>
    <w:rsid w:val="007C1418"/>
    <w:rsid w:val="007C1A70"/>
    <w:rsid w:val="007C1DFE"/>
    <w:rsid w:val="007C1F2B"/>
    <w:rsid w:val="007C2251"/>
    <w:rsid w:val="007C2370"/>
    <w:rsid w:val="007C24BB"/>
    <w:rsid w:val="007C2A7D"/>
    <w:rsid w:val="007C2B5A"/>
    <w:rsid w:val="007C2CA2"/>
    <w:rsid w:val="007C3D30"/>
    <w:rsid w:val="007C3DC0"/>
    <w:rsid w:val="007C4290"/>
    <w:rsid w:val="007C45DD"/>
    <w:rsid w:val="007C4644"/>
    <w:rsid w:val="007C511A"/>
    <w:rsid w:val="007C5143"/>
    <w:rsid w:val="007C52D8"/>
    <w:rsid w:val="007C5ED9"/>
    <w:rsid w:val="007C6150"/>
    <w:rsid w:val="007C61BB"/>
    <w:rsid w:val="007C6F50"/>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7E9"/>
    <w:rsid w:val="007D5FBB"/>
    <w:rsid w:val="007D65F3"/>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A78"/>
    <w:rsid w:val="007E347A"/>
    <w:rsid w:val="007E426B"/>
    <w:rsid w:val="007E48E8"/>
    <w:rsid w:val="007E4D65"/>
    <w:rsid w:val="007E4ED0"/>
    <w:rsid w:val="007E510A"/>
    <w:rsid w:val="007E5134"/>
    <w:rsid w:val="007E51EC"/>
    <w:rsid w:val="007E526F"/>
    <w:rsid w:val="007E5C8B"/>
    <w:rsid w:val="007E615F"/>
    <w:rsid w:val="007E62A9"/>
    <w:rsid w:val="007E6902"/>
    <w:rsid w:val="007E788D"/>
    <w:rsid w:val="007E795F"/>
    <w:rsid w:val="007E79F4"/>
    <w:rsid w:val="007E7B88"/>
    <w:rsid w:val="007F0AB6"/>
    <w:rsid w:val="007F0BFC"/>
    <w:rsid w:val="007F0DFA"/>
    <w:rsid w:val="007F1B80"/>
    <w:rsid w:val="007F2393"/>
    <w:rsid w:val="007F3154"/>
    <w:rsid w:val="007F3DA0"/>
    <w:rsid w:val="007F4006"/>
    <w:rsid w:val="007F42C9"/>
    <w:rsid w:val="007F4612"/>
    <w:rsid w:val="007F4C0B"/>
    <w:rsid w:val="007F5003"/>
    <w:rsid w:val="007F5115"/>
    <w:rsid w:val="007F55D4"/>
    <w:rsid w:val="007F560C"/>
    <w:rsid w:val="007F5C9B"/>
    <w:rsid w:val="007F5CBA"/>
    <w:rsid w:val="007F6853"/>
    <w:rsid w:val="007F6BB4"/>
    <w:rsid w:val="007F6F81"/>
    <w:rsid w:val="007F7A80"/>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6151"/>
    <w:rsid w:val="00816F0B"/>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E17"/>
    <w:rsid w:val="00840528"/>
    <w:rsid w:val="00840D6B"/>
    <w:rsid w:val="008411AB"/>
    <w:rsid w:val="00841221"/>
    <w:rsid w:val="0084147A"/>
    <w:rsid w:val="00841525"/>
    <w:rsid w:val="00841C90"/>
    <w:rsid w:val="00842138"/>
    <w:rsid w:val="008422D6"/>
    <w:rsid w:val="00842575"/>
    <w:rsid w:val="00842E6C"/>
    <w:rsid w:val="0084308B"/>
    <w:rsid w:val="00843527"/>
    <w:rsid w:val="00843780"/>
    <w:rsid w:val="00843E5A"/>
    <w:rsid w:val="00844779"/>
    <w:rsid w:val="00844788"/>
    <w:rsid w:val="008449B1"/>
    <w:rsid w:val="00844ABE"/>
    <w:rsid w:val="00844E08"/>
    <w:rsid w:val="00844E25"/>
    <w:rsid w:val="00845413"/>
    <w:rsid w:val="00845478"/>
    <w:rsid w:val="008459A5"/>
    <w:rsid w:val="0084616A"/>
    <w:rsid w:val="0084617E"/>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1942"/>
    <w:rsid w:val="008522C2"/>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C73"/>
    <w:rsid w:val="00873CA8"/>
    <w:rsid w:val="0087425E"/>
    <w:rsid w:val="00874CF3"/>
    <w:rsid w:val="0087541B"/>
    <w:rsid w:val="0087546C"/>
    <w:rsid w:val="00875DD0"/>
    <w:rsid w:val="0087671D"/>
    <w:rsid w:val="008767E1"/>
    <w:rsid w:val="00876880"/>
    <w:rsid w:val="00876D3F"/>
    <w:rsid w:val="00876E7F"/>
    <w:rsid w:val="00876E85"/>
    <w:rsid w:val="00876F2B"/>
    <w:rsid w:val="008775DB"/>
    <w:rsid w:val="00877EF5"/>
    <w:rsid w:val="00880AC8"/>
    <w:rsid w:val="00881057"/>
    <w:rsid w:val="0088105D"/>
    <w:rsid w:val="00881997"/>
    <w:rsid w:val="00881F6B"/>
    <w:rsid w:val="008821BE"/>
    <w:rsid w:val="0088243B"/>
    <w:rsid w:val="0088244C"/>
    <w:rsid w:val="0088245A"/>
    <w:rsid w:val="008824C8"/>
    <w:rsid w:val="008825F9"/>
    <w:rsid w:val="008828D8"/>
    <w:rsid w:val="0088303D"/>
    <w:rsid w:val="00883555"/>
    <w:rsid w:val="0088374C"/>
    <w:rsid w:val="00883754"/>
    <w:rsid w:val="00883C52"/>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409"/>
    <w:rsid w:val="00896461"/>
    <w:rsid w:val="00896A36"/>
    <w:rsid w:val="00896F58"/>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AA8"/>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7BD"/>
    <w:rsid w:val="008C6035"/>
    <w:rsid w:val="008C6190"/>
    <w:rsid w:val="008C655F"/>
    <w:rsid w:val="008C6560"/>
    <w:rsid w:val="008C7810"/>
    <w:rsid w:val="008D0631"/>
    <w:rsid w:val="008D0F65"/>
    <w:rsid w:val="008D1B2E"/>
    <w:rsid w:val="008D1E9B"/>
    <w:rsid w:val="008D27E7"/>
    <w:rsid w:val="008D2CF5"/>
    <w:rsid w:val="008D36CA"/>
    <w:rsid w:val="008D38FD"/>
    <w:rsid w:val="008D3BED"/>
    <w:rsid w:val="008D4338"/>
    <w:rsid w:val="008D45F5"/>
    <w:rsid w:val="008D49C1"/>
    <w:rsid w:val="008D5748"/>
    <w:rsid w:val="008D5CE5"/>
    <w:rsid w:val="008D6061"/>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D27"/>
    <w:rsid w:val="008E4D4C"/>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3C67"/>
    <w:rsid w:val="008F472B"/>
    <w:rsid w:val="008F48B6"/>
    <w:rsid w:val="008F4E17"/>
    <w:rsid w:val="008F57BD"/>
    <w:rsid w:val="008F5A83"/>
    <w:rsid w:val="008F60E3"/>
    <w:rsid w:val="008F6E7A"/>
    <w:rsid w:val="008F6F74"/>
    <w:rsid w:val="00900497"/>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3ED"/>
    <w:rsid w:val="009316B0"/>
    <w:rsid w:val="00931F3A"/>
    <w:rsid w:val="00932062"/>
    <w:rsid w:val="00932340"/>
    <w:rsid w:val="00932532"/>
    <w:rsid w:val="009326C5"/>
    <w:rsid w:val="00932932"/>
    <w:rsid w:val="00932935"/>
    <w:rsid w:val="00932D04"/>
    <w:rsid w:val="00933214"/>
    <w:rsid w:val="0093341C"/>
    <w:rsid w:val="00933565"/>
    <w:rsid w:val="009335B9"/>
    <w:rsid w:val="009336C1"/>
    <w:rsid w:val="00933985"/>
    <w:rsid w:val="009344CA"/>
    <w:rsid w:val="0093455E"/>
    <w:rsid w:val="00934C54"/>
    <w:rsid w:val="00934D69"/>
    <w:rsid w:val="00934E22"/>
    <w:rsid w:val="00935AD7"/>
    <w:rsid w:val="009363A1"/>
    <w:rsid w:val="00936652"/>
    <w:rsid w:val="00936754"/>
    <w:rsid w:val="00936BBE"/>
    <w:rsid w:val="00936CCD"/>
    <w:rsid w:val="00937264"/>
    <w:rsid w:val="00937714"/>
    <w:rsid w:val="00937DDC"/>
    <w:rsid w:val="009400EB"/>
    <w:rsid w:val="00940B18"/>
    <w:rsid w:val="00940B97"/>
    <w:rsid w:val="00940E8D"/>
    <w:rsid w:val="00941FE7"/>
    <w:rsid w:val="00942295"/>
    <w:rsid w:val="00942469"/>
    <w:rsid w:val="0094328F"/>
    <w:rsid w:val="00943322"/>
    <w:rsid w:val="00943DF9"/>
    <w:rsid w:val="00943F45"/>
    <w:rsid w:val="00944088"/>
    <w:rsid w:val="009442CF"/>
    <w:rsid w:val="009442F3"/>
    <w:rsid w:val="0094445C"/>
    <w:rsid w:val="009446F1"/>
    <w:rsid w:val="009449ED"/>
    <w:rsid w:val="00944AE3"/>
    <w:rsid w:val="00944C1E"/>
    <w:rsid w:val="009452B6"/>
    <w:rsid w:val="0094552A"/>
    <w:rsid w:val="00945606"/>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601"/>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BD7"/>
    <w:rsid w:val="00975CBB"/>
    <w:rsid w:val="00975E66"/>
    <w:rsid w:val="00975F6F"/>
    <w:rsid w:val="0097616C"/>
    <w:rsid w:val="009762ED"/>
    <w:rsid w:val="0097697D"/>
    <w:rsid w:val="00976A35"/>
    <w:rsid w:val="00976FCD"/>
    <w:rsid w:val="00977C9D"/>
    <w:rsid w:val="00977F4F"/>
    <w:rsid w:val="00977FC3"/>
    <w:rsid w:val="009801EC"/>
    <w:rsid w:val="0098030C"/>
    <w:rsid w:val="00980761"/>
    <w:rsid w:val="00980CE7"/>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ACC"/>
    <w:rsid w:val="00985B8A"/>
    <w:rsid w:val="009867B6"/>
    <w:rsid w:val="00986A50"/>
    <w:rsid w:val="00986D0B"/>
    <w:rsid w:val="009871C4"/>
    <w:rsid w:val="00987556"/>
    <w:rsid w:val="00987BA4"/>
    <w:rsid w:val="00987C9E"/>
    <w:rsid w:val="00987DB6"/>
    <w:rsid w:val="00990205"/>
    <w:rsid w:val="0099025B"/>
    <w:rsid w:val="009903A2"/>
    <w:rsid w:val="009905E0"/>
    <w:rsid w:val="0099063A"/>
    <w:rsid w:val="00990CD5"/>
    <w:rsid w:val="00990DF3"/>
    <w:rsid w:val="00990EB3"/>
    <w:rsid w:val="00990FAF"/>
    <w:rsid w:val="0099109A"/>
    <w:rsid w:val="00991442"/>
    <w:rsid w:val="009916F1"/>
    <w:rsid w:val="00991F85"/>
    <w:rsid w:val="0099236C"/>
    <w:rsid w:val="00992755"/>
    <w:rsid w:val="0099276B"/>
    <w:rsid w:val="00993131"/>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F69"/>
    <w:rsid w:val="009A106F"/>
    <w:rsid w:val="009A1281"/>
    <w:rsid w:val="009A1408"/>
    <w:rsid w:val="009A1A20"/>
    <w:rsid w:val="009A26B9"/>
    <w:rsid w:val="009A4027"/>
    <w:rsid w:val="009A4197"/>
    <w:rsid w:val="009A4334"/>
    <w:rsid w:val="009A479A"/>
    <w:rsid w:val="009A4BF2"/>
    <w:rsid w:val="009A5078"/>
    <w:rsid w:val="009A51EA"/>
    <w:rsid w:val="009A540A"/>
    <w:rsid w:val="009A5DE9"/>
    <w:rsid w:val="009A6459"/>
    <w:rsid w:val="009A6A20"/>
    <w:rsid w:val="009A7262"/>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77C0"/>
    <w:rsid w:val="009E7EC5"/>
    <w:rsid w:val="009E7F42"/>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D74"/>
    <w:rsid w:val="00A120FF"/>
    <w:rsid w:val="00A1237B"/>
    <w:rsid w:val="00A125C4"/>
    <w:rsid w:val="00A13077"/>
    <w:rsid w:val="00A13081"/>
    <w:rsid w:val="00A13A84"/>
    <w:rsid w:val="00A141AD"/>
    <w:rsid w:val="00A14244"/>
    <w:rsid w:val="00A149AB"/>
    <w:rsid w:val="00A14F63"/>
    <w:rsid w:val="00A15953"/>
    <w:rsid w:val="00A1595B"/>
    <w:rsid w:val="00A159CD"/>
    <w:rsid w:val="00A160A7"/>
    <w:rsid w:val="00A16224"/>
    <w:rsid w:val="00A163E8"/>
    <w:rsid w:val="00A164AD"/>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202"/>
    <w:rsid w:val="00A40616"/>
    <w:rsid w:val="00A407BB"/>
    <w:rsid w:val="00A4115C"/>
    <w:rsid w:val="00A4123F"/>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4081"/>
    <w:rsid w:val="00A54316"/>
    <w:rsid w:val="00A54B21"/>
    <w:rsid w:val="00A54FD2"/>
    <w:rsid w:val="00A552BC"/>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518"/>
    <w:rsid w:val="00A72A8A"/>
    <w:rsid w:val="00A72C15"/>
    <w:rsid w:val="00A72C2B"/>
    <w:rsid w:val="00A738AE"/>
    <w:rsid w:val="00A73A45"/>
    <w:rsid w:val="00A74032"/>
    <w:rsid w:val="00A7450E"/>
    <w:rsid w:val="00A747D4"/>
    <w:rsid w:val="00A7488C"/>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28B"/>
    <w:rsid w:val="00AB04D3"/>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C00B6"/>
    <w:rsid w:val="00AC0F45"/>
    <w:rsid w:val="00AC11DE"/>
    <w:rsid w:val="00AC1B1C"/>
    <w:rsid w:val="00AC1FD2"/>
    <w:rsid w:val="00AC2106"/>
    <w:rsid w:val="00AC2324"/>
    <w:rsid w:val="00AC270E"/>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DBE"/>
    <w:rsid w:val="00B24F1C"/>
    <w:rsid w:val="00B25929"/>
    <w:rsid w:val="00B25BB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9A4"/>
    <w:rsid w:val="00B42B87"/>
    <w:rsid w:val="00B42D8D"/>
    <w:rsid w:val="00B43146"/>
    <w:rsid w:val="00B4322B"/>
    <w:rsid w:val="00B43939"/>
    <w:rsid w:val="00B43B0B"/>
    <w:rsid w:val="00B43BA4"/>
    <w:rsid w:val="00B4405F"/>
    <w:rsid w:val="00B449B6"/>
    <w:rsid w:val="00B44CAF"/>
    <w:rsid w:val="00B44DBB"/>
    <w:rsid w:val="00B44E64"/>
    <w:rsid w:val="00B4510D"/>
    <w:rsid w:val="00B45260"/>
    <w:rsid w:val="00B456CC"/>
    <w:rsid w:val="00B45816"/>
    <w:rsid w:val="00B4599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2326"/>
    <w:rsid w:val="00B628AD"/>
    <w:rsid w:val="00B62DF8"/>
    <w:rsid w:val="00B63038"/>
    <w:rsid w:val="00B630F6"/>
    <w:rsid w:val="00B633FD"/>
    <w:rsid w:val="00B635B6"/>
    <w:rsid w:val="00B636D0"/>
    <w:rsid w:val="00B63B64"/>
    <w:rsid w:val="00B63ECF"/>
    <w:rsid w:val="00B64341"/>
    <w:rsid w:val="00B647A3"/>
    <w:rsid w:val="00B64B66"/>
    <w:rsid w:val="00B64CCF"/>
    <w:rsid w:val="00B6512A"/>
    <w:rsid w:val="00B65C95"/>
    <w:rsid w:val="00B6651D"/>
    <w:rsid w:val="00B6691E"/>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4CFC"/>
    <w:rsid w:val="00B75140"/>
    <w:rsid w:val="00B752DE"/>
    <w:rsid w:val="00B755F2"/>
    <w:rsid w:val="00B7593D"/>
    <w:rsid w:val="00B75C04"/>
    <w:rsid w:val="00B76D0C"/>
    <w:rsid w:val="00B7723B"/>
    <w:rsid w:val="00B7742C"/>
    <w:rsid w:val="00B77761"/>
    <w:rsid w:val="00B77822"/>
    <w:rsid w:val="00B80300"/>
    <w:rsid w:val="00B804F0"/>
    <w:rsid w:val="00B8065A"/>
    <w:rsid w:val="00B812D3"/>
    <w:rsid w:val="00B81515"/>
    <w:rsid w:val="00B81BE9"/>
    <w:rsid w:val="00B81C4C"/>
    <w:rsid w:val="00B81E00"/>
    <w:rsid w:val="00B8238F"/>
    <w:rsid w:val="00B825B0"/>
    <w:rsid w:val="00B829C5"/>
    <w:rsid w:val="00B830EF"/>
    <w:rsid w:val="00B83399"/>
    <w:rsid w:val="00B835D4"/>
    <w:rsid w:val="00B83751"/>
    <w:rsid w:val="00B8491A"/>
    <w:rsid w:val="00B84CAC"/>
    <w:rsid w:val="00B84E52"/>
    <w:rsid w:val="00B8519D"/>
    <w:rsid w:val="00B8565E"/>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B2"/>
    <w:rsid w:val="00BA4511"/>
    <w:rsid w:val="00BA48FB"/>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D5E"/>
    <w:rsid w:val="00BB61C1"/>
    <w:rsid w:val="00BB6904"/>
    <w:rsid w:val="00BB6CBB"/>
    <w:rsid w:val="00BB7C13"/>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AEA"/>
    <w:rsid w:val="00BC5637"/>
    <w:rsid w:val="00BC5DEF"/>
    <w:rsid w:val="00BC5FFD"/>
    <w:rsid w:val="00BC62D0"/>
    <w:rsid w:val="00BC666D"/>
    <w:rsid w:val="00BC6931"/>
    <w:rsid w:val="00BC6B5D"/>
    <w:rsid w:val="00BC6E24"/>
    <w:rsid w:val="00BC6E96"/>
    <w:rsid w:val="00BC74D2"/>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5D9"/>
    <w:rsid w:val="00BD48E6"/>
    <w:rsid w:val="00BD5949"/>
    <w:rsid w:val="00BD60A1"/>
    <w:rsid w:val="00BD68E6"/>
    <w:rsid w:val="00BD6A6A"/>
    <w:rsid w:val="00BD7ECF"/>
    <w:rsid w:val="00BE05F5"/>
    <w:rsid w:val="00BE0A1B"/>
    <w:rsid w:val="00BE1083"/>
    <w:rsid w:val="00BE10E7"/>
    <w:rsid w:val="00BE1A7E"/>
    <w:rsid w:val="00BE1AAB"/>
    <w:rsid w:val="00BE1FB6"/>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ED4"/>
    <w:rsid w:val="00BF21D7"/>
    <w:rsid w:val="00BF25AB"/>
    <w:rsid w:val="00BF2F4C"/>
    <w:rsid w:val="00BF306B"/>
    <w:rsid w:val="00BF32CF"/>
    <w:rsid w:val="00BF3389"/>
    <w:rsid w:val="00BF46A9"/>
    <w:rsid w:val="00BF4BE4"/>
    <w:rsid w:val="00BF4C9B"/>
    <w:rsid w:val="00BF4CB0"/>
    <w:rsid w:val="00BF51D4"/>
    <w:rsid w:val="00BF5600"/>
    <w:rsid w:val="00BF5A07"/>
    <w:rsid w:val="00BF6223"/>
    <w:rsid w:val="00BF6430"/>
    <w:rsid w:val="00BF69CA"/>
    <w:rsid w:val="00BF71EA"/>
    <w:rsid w:val="00BF7871"/>
    <w:rsid w:val="00BF7F2E"/>
    <w:rsid w:val="00C0000E"/>
    <w:rsid w:val="00C002DB"/>
    <w:rsid w:val="00C00A40"/>
    <w:rsid w:val="00C00B72"/>
    <w:rsid w:val="00C00ED6"/>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AEF"/>
    <w:rsid w:val="00C33282"/>
    <w:rsid w:val="00C33439"/>
    <w:rsid w:val="00C335B0"/>
    <w:rsid w:val="00C336EC"/>
    <w:rsid w:val="00C337A4"/>
    <w:rsid w:val="00C33EB4"/>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D85"/>
    <w:rsid w:val="00C424AB"/>
    <w:rsid w:val="00C424EB"/>
    <w:rsid w:val="00C42887"/>
    <w:rsid w:val="00C42BF3"/>
    <w:rsid w:val="00C43182"/>
    <w:rsid w:val="00C4337D"/>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95C"/>
    <w:rsid w:val="00C51AA3"/>
    <w:rsid w:val="00C51F65"/>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684F"/>
    <w:rsid w:val="00C57465"/>
    <w:rsid w:val="00C57625"/>
    <w:rsid w:val="00C5793F"/>
    <w:rsid w:val="00C5794E"/>
    <w:rsid w:val="00C57ACB"/>
    <w:rsid w:val="00C60004"/>
    <w:rsid w:val="00C60365"/>
    <w:rsid w:val="00C61438"/>
    <w:rsid w:val="00C61688"/>
    <w:rsid w:val="00C61890"/>
    <w:rsid w:val="00C61A3C"/>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3D0"/>
    <w:rsid w:val="00C655F2"/>
    <w:rsid w:val="00C65B4F"/>
    <w:rsid w:val="00C65E1E"/>
    <w:rsid w:val="00C661C8"/>
    <w:rsid w:val="00C66859"/>
    <w:rsid w:val="00C66B34"/>
    <w:rsid w:val="00C670D7"/>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403"/>
    <w:rsid w:val="00C77802"/>
    <w:rsid w:val="00C77BA4"/>
    <w:rsid w:val="00C77D46"/>
    <w:rsid w:val="00C77E53"/>
    <w:rsid w:val="00C80831"/>
    <w:rsid w:val="00C81281"/>
    <w:rsid w:val="00C81691"/>
    <w:rsid w:val="00C81866"/>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BA4"/>
    <w:rsid w:val="00C87E86"/>
    <w:rsid w:val="00C9018D"/>
    <w:rsid w:val="00C90D64"/>
    <w:rsid w:val="00C90D8D"/>
    <w:rsid w:val="00C91018"/>
    <w:rsid w:val="00C912A9"/>
    <w:rsid w:val="00C929CB"/>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869"/>
    <w:rsid w:val="00CA5946"/>
    <w:rsid w:val="00CA5AE5"/>
    <w:rsid w:val="00CA5B9D"/>
    <w:rsid w:val="00CA5C30"/>
    <w:rsid w:val="00CA5DA6"/>
    <w:rsid w:val="00CA5DCD"/>
    <w:rsid w:val="00CA62DE"/>
    <w:rsid w:val="00CA6317"/>
    <w:rsid w:val="00CA77DD"/>
    <w:rsid w:val="00CA7D25"/>
    <w:rsid w:val="00CB02D7"/>
    <w:rsid w:val="00CB082C"/>
    <w:rsid w:val="00CB0C61"/>
    <w:rsid w:val="00CB0DEE"/>
    <w:rsid w:val="00CB104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536"/>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674C"/>
    <w:rsid w:val="00CC6A97"/>
    <w:rsid w:val="00CC6C0F"/>
    <w:rsid w:val="00CC70AD"/>
    <w:rsid w:val="00CD0274"/>
    <w:rsid w:val="00CD0457"/>
    <w:rsid w:val="00CD059A"/>
    <w:rsid w:val="00CD072F"/>
    <w:rsid w:val="00CD0A18"/>
    <w:rsid w:val="00CD0F6D"/>
    <w:rsid w:val="00CD106E"/>
    <w:rsid w:val="00CD1189"/>
    <w:rsid w:val="00CD1AD7"/>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610E"/>
    <w:rsid w:val="00CD6432"/>
    <w:rsid w:val="00CD6F6F"/>
    <w:rsid w:val="00CD7172"/>
    <w:rsid w:val="00CD73C4"/>
    <w:rsid w:val="00CD7403"/>
    <w:rsid w:val="00CD7696"/>
    <w:rsid w:val="00CD780D"/>
    <w:rsid w:val="00CD7B8D"/>
    <w:rsid w:val="00CD7B9B"/>
    <w:rsid w:val="00CE04C3"/>
    <w:rsid w:val="00CE05B1"/>
    <w:rsid w:val="00CE07EC"/>
    <w:rsid w:val="00CE085E"/>
    <w:rsid w:val="00CE0C47"/>
    <w:rsid w:val="00CE1038"/>
    <w:rsid w:val="00CE1109"/>
    <w:rsid w:val="00CE17B4"/>
    <w:rsid w:val="00CE1D17"/>
    <w:rsid w:val="00CE2C79"/>
    <w:rsid w:val="00CE351B"/>
    <w:rsid w:val="00CE36BE"/>
    <w:rsid w:val="00CE3C70"/>
    <w:rsid w:val="00CE3F1D"/>
    <w:rsid w:val="00CE41C1"/>
    <w:rsid w:val="00CE44AA"/>
    <w:rsid w:val="00CE4743"/>
    <w:rsid w:val="00CE4F95"/>
    <w:rsid w:val="00CE5277"/>
    <w:rsid w:val="00CE5A26"/>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D93"/>
    <w:rsid w:val="00D003BA"/>
    <w:rsid w:val="00D0071A"/>
    <w:rsid w:val="00D007D8"/>
    <w:rsid w:val="00D00967"/>
    <w:rsid w:val="00D00BA6"/>
    <w:rsid w:val="00D018BF"/>
    <w:rsid w:val="00D01BCD"/>
    <w:rsid w:val="00D01D0A"/>
    <w:rsid w:val="00D01D5A"/>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1004C"/>
    <w:rsid w:val="00D102F7"/>
    <w:rsid w:val="00D103D7"/>
    <w:rsid w:val="00D1072E"/>
    <w:rsid w:val="00D10858"/>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F9A"/>
    <w:rsid w:val="00D23A1B"/>
    <w:rsid w:val="00D23C73"/>
    <w:rsid w:val="00D2416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15A4"/>
    <w:rsid w:val="00D517D7"/>
    <w:rsid w:val="00D518F3"/>
    <w:rsid w:val="00D52128"/>
    <w:rsid w:val="00D5285B"/>
    <w:rsid w:val="00D52EE9"/>
    <w:rsid w:val="00D52F30"/>
    <w:rsid w:val="00D53A9C"/>
    <w:rsid w:val="00D53D18"/>
    <w:rsid w:val="00D53EDA"/>
    <w:rsid w:val="00D54078"/>
    <w:rsid w:val="00D548A3"/>
    <w:rsid w:val="00D5491F"/>
    <w:rsid w:val="00D55364"/>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EE5"/>
    <w:rsid w:val="00D6227F"/>
    <w:rsid w:val="00D62D56"/>
    <w:rsid w:val="00D62E6B"/>
    <w:rsid w:val="00D630F3"/>
    <w:rsid w:val="00D634EF"/>
    <w:rsid w:val="00D63612"/>
    <w:rsid w:val="00D63A87"/>
    <w:rsid w:val="00D63DE2"/>
    <w:rsid w:val="00D6461F"/>
    <w:rsid w:val="00D65430"/>
    <w:rsid w:val="00D65728"/>
    <w:rsid w:val="00D65DE5"/>
    <w:rsid w:val="00D6678C"/>
    <w:rsid w:val="00D66951"/>
    <w:rsid w:val="00D672C7"/>
    <w:rsid w:val="00D67421"/>
    <w:rsid w:val="00D674D8"/>
    <w:rsid w:val="00D675CB"/>
    <w:rsid w:val="00D67C2B"/>
    <w:rsid w:val="00D67C46"/>
    <w:rsid w:val="00D67CD1"/>
    <w:rsid w:val="00D7001A"/>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4A49"/>
    <w:rsid w:val="00D7526C"/>
    <w:rsid w:val="00D752BA"/>
    <w:rsid w:val="00D75570"/>
    <w:rsid w:val="00D75A40"/>
    <w:rsid w:val="00D75BA1"/>
    <w:rsid w:val="00D75C99"/>
    <w:rsid w:val="00D75F60"/>
    <w:rsid w:val="00D75F82"/>
    <w:rsid w:val="00D76236"/>
    <w:rsid w:val="00D77019"/>
    <w:rsid w:val="00D77143"/>
    <w:rsid w:val="00D77CDD"/>
    <w:rsid w:val="00D8003E"/>
    <w:rsid w:val="00D80521"/>
    <w:rsid w:val="00D80BD3"/>
    <w:rsid w:val="00D81448"/>
    <w:rsid w:val="00D81740"/>
    <w:rsid w:val="00D817DD"/>
    <w:rsid w:val="00D81EBA"/>
    <w:rsid w:val="00D81FCD"/>
    <w:rsid w:val="00D827D4"/>
    <w:rsid w:val="00D82EBE"/>
    <w:rsid w:val="00D83379"/>
    <w:rsid w:val="00D84080"/>
    <w:rsid w:val="00D8413F"/>
    <w:rsid w:val="00D84D59"/>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630A"/>
    <w:rsid w:val="00DA63EC"/>
    <w:rsid w:val="00DA64FD"/>
    <w:rsid w:val="00DA6741"/>
    <w:rsid w:val="00DA6B91"/>
    <w:rsid w:val="00DA6CA2"/>
    <w:rsid w:val="00DA79B3"/>
    <w:rsid w:val="00DA7CD8"/>
    <w:rsid w:val="00DA7D9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8D6"/>
    <w:rsid w:val="00DB550B"/>
    <w:rsid w:val="00DB5693"/>
    <w:rsid w:val="00DB56EF"/>
    <w:rsid w:val="00DB5730"/>
    <w:rsid w:val="00DB5801"/>
    <w:rsid w:val="00DB60AC"/>
    <w:rsid w:val="00DB7BA8"/>
    <w:rsid w:val="00DB7D34"/>
    <w:rsid w:val="00DC0490"/>
    <w:rsid w:val="00DC0B5B"/>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171"/>
    <w:rsid w:val="00DC7AB9"/>
    <w:rsid w:val="00DC7BBB"/>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B90"/>
    <w:rsid w:val="00DE0F39"/>
    <w:rsid w:val="00DE1EAA"/>
    <w:rsid w:val="00DE1F80"/>
    <w:rsid w:val="00DE22E8"/>
    <w:rsid w:val="00DE25FA"/>
    <w:rsid w:val="00DE2809"/>
    <w:rsid w:val="00DE29A7"/>
    <w:rsid w:val="00DE2D39"/>
    <w:rsid w:val="00DE2DF8"/>
    <w:rsid w:val="00DE321E"/>
    <w:rsid w:val="00DE35DA"/>
    <w:rsid w:val="00DE3665"/>
    <w:rsid w:val="00DE40BB"/>
    <w:rsid w:val="00DE4ABB"/>
    <w:rsid w:val="00DE4D06"/>
    <w:rsid w:val="00DE51FA"/>
    <w:rsid w:val="00DE5A86"/>
    <w:rsid w:val="00DE5CCA"/>
    <w:rsid w:val="00DE5D5C"/>
    <w:rsid w:val="00DE608F"/>
    <w:rsid w:val="00DE616C"/>
    <w:rsid w:val="00DE61B2"/>
    <w:rsid w:val="00DE72FA"/>
    <w:rsid w:val="00DE7952"/>
    <w:rsid w:val="00DE7C8C"/>
    <w:rsid w:val="00DF01DA"/>
    <w:rsid w:val="00DF0434"/>
    <w:rsid w:val="00DF070C"/>
    <w:rsid w:val="00DF080C"/>
    <w:rsid w:val="00DF0C5D"/>
    <w:rsid w:val="00DF1492"/>
    <w:rsid w:val="00DF15D1"/>
    <w:rsid w:val="00DF1C8A"/>
    <w:rsid w:val="00DF1CBF"/>
    <w:rsid w:val="00DF1DFE"/>
    <w:rsid w:val="00DF21FF"/>
    <w:rsid w:val="00DF2289"/>
    <w:rsid w:val="00DF2672"/>
    <w:rsid w:val="00DF2946"/>
    <w:rsid w:val="00DF2A21"/>
    <w:rsid w:val="00DF3639"/>
    <w:rsid w:val="00DF3732"/>
    <w:rsid w:val="00DF4082"/>
    <w:rsid w:val="00DF4420"/>
    <w:rsid w:val="00DF470C"/>
    <w:rsid w:val="00DF50CD"/>
    <w:rsid w:val="00DF51B0"/>
    <w:rsid w:val="00DF6E1B"/>
    <w:rsid w:val="00DF6FCF"/>
    <w:rsid w:val="00DF76CE"/>
    <w:rsid w:val="00DF7892"/>
    <w:rsid w:val="00DF79CE"/>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C4"/>
    <w:rsid w:val="00E0497D"/>
    <w:rsid w:val="00E04E4C"/>
    <w:rsid w:val="00E05094"/>
    <w:rsid w:val="00E0509E"/>
    <w:rsid w:val="00E05143"/>
    <w:rsid w:val="00E05272"/>
    <w:rsid w:val="00E053E5"/>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6344"/>
    <w:rsid w:val="00E36F22"/>
    <w:rsid w:val="00E374BC"/>
    <w:rsid w:val="00E375C2"/>
    <w:rsid w:val="00E375E6"/>
    <w:rsid w:val="00E375F2"/>
    <w:rsid w:val="00E37623"/>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53F7"/>
    <w:rsid w:val="00E45624"/>
    <w:rsid w:val="00E4576D"/>
    <w:rsid w:val="00E458BE"/>
    <w:rsid w:val="00E45ADA"/>
    <w:rsid w:val="00E45D75"/>
    <w:rsid w:val="00E4641D"/>
    <w:rsid w:val="00E46490"/>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167C"/>
    <w:rsid w:val="00E6173C"/>
    <w:rsid w:val="00E619E6"/>
    <w:rsid w:val="00E619F7"/>
    <w:rsid w:val="00E6270C"/>
    <w:rsid w:val="00E62C95"/>
    <w:rsid w:val="00E6354B"/>
    <w:rsid w:val="00E6361B"/>
    <w:rsid w:val="00E63751"/>
    <w:rsid w:val="00E64519"/>
    <w:rsid w:val="00E648CB"/>
    <w:rsid w:val="00E64A75"/>
    <w:rsid w:val="00E64C9E"/>
    <w:rsid w:val="00E65E21"/>
    <w:rsid w:val="00E65E96"/>
    <w:rsid w:val="00E6700F"/>
    <w:rsid w:val="00E6732E"/>
    <w:rsid w:val="00E7075C"/>
    <w:rsid w:val="00E70920"/>
    <w:rsid w:val="00E70FEF"/>
    <w:rsid w:val="00E710BA"/>
    <w:rsid w:val="00E712DE"/>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F0D"/>
    <w:rsid w:val="00E76042"/>
    <w:rsid w:val="00E77018"/>
    <w:rsid w:val="00E77A86"/>
    <w:rsid w:val="00E77D7D"/>
    <w:rsid w:val="00E80DEE"/>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E18"/>
    <w:rsid w:val="00E870D6"/>
    <w:rsid w:val="00E87444"/>
    <w:rsid w:val="00E874A4"/>
    <w:rsid w:val="00E9014A"/>
    <w:rsid w:val="00E91093"/>
    <w:rsid w:val="00E91333"/>
    <w:rsid w:val="00E91683"/>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662"/>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BAC"/>
    <w:rsid w:val="00EC7DE9"/>
    <w:rsid w:val="00ED0030"/>
    <w:rsid w:val="00ED00E3"/>
    <w:rsid w:val="00ED0628"/>
    <w:rsid w:val="00ED0BEC"/>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229E"/>
    <w:rsid w:val="00EE2DC7"/>
    <w:rsid w:val="00EE2FA8"/>
    <w:rsid w:val="00EE36CD"/>
    <w:rsid w:val="00EE3919"/>
    <w:rsid w:val="00EE3C87"/>
    <w:rsid w:val="00EE4692"/>
    <w:rsid w:val="00EE483E"/>
    <w:rsid w:val="00EE4AC5"/>
    <w:rsid w:val="00EE4CFC"/>
    <w:rsid w:val="00EE4EB4"/>
    <w:rsid w:val="00EE4F6A"/>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E8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204A"/>
    <w:rsid w:val="00F3208A"/>
    <w:rsid w:val="00F320E8"/>
    <w:rsid w:val="00F32802"/>
    <w:rsid w:val="00F32BD8"/>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5FE0"/>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800"/>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F30"/>
    <w:rsid w:val="00F8001D"/>
    <w:rsid w:val="00F8014F"/>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EF"/>
    <w:rsid w:val="00F92C03"/>
    <w:rsid w:val="00F92C17"/>
    <w:rsid w:val="00F930B5"/>
    <w:rsid w:val="00F93640"/>
    <w:rsid w:val="00F9420C"/>
    <w:rsid w:val="00F94B65"/>
    <w:rsid w:val="00F94BBB"/>
    <w:rsid w:val="00F95B7E"/>
    <w:rsid w:val="00F9689E"/>
    <w:rsid w:val="00F96D27"/>
    <w:rsid w:val="00F96EC9"/>
    <w:rsid w:val="00F97104"/>
    <w:rsid w:val="00F97D41"/>
    <w:rsid w:val="00FA02BE"/>
    <w:rsid w:val="00FA0520"/>
    <w:rsid w:val="00FA054E"/>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8E"/>
    <w:rsid w:val="00FB2230"/>
    <w:rsid w:val="00FB22D9"/>
    <w:rsid w:val="00FB22F9"/>
    <w:rsid w:val="00FB2FA2"/>
    <w:rsid w:val="00FB3D54"/>
    <w:rsid w:val="00FB4047"/>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BB2"/>
    <w:rsid w:val="00FC3C28"/>
    <w:rsid w:val="00FC431B"/>
    <w:rsid w:val="00FC4328"/>
    <w:rsid w:val="00FC44CD"/>
    <w:rsid w:val="00FC4C38"/>
    <w:rsid w:val="00FC4D83"/>
    <w:rsid w:val="00FC4F5C"/>
    <w:rsid w:val="00FC51FF"/>
    <w:rsid w:val="00FC5225"/>
    <w:rsid w:val="00FC55CC"/>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597"/>
    <w:rsid w:val="00FE6833"/>
    <w:rsid w:val="00FE69F4"/>
    <w:rsid w:val="00FE6B26"/>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5AD"/>
    <w:rsid w:val="00FF1672"/>
    <w:rsid w:val="00FF17C5"/>
    <w:rsid w:val="00FF1E93"/>
    <w:rsid w:val="00FF207E"/>
    <w:rsid w:val="00FF25AF"/>
    <w:rsid w:val="00FF26FC"/>
    <w:rsid w:val="00FF291A"/>
    <w:rsid w:val="00FF2C2B"/>
    <w:rsid w:val="00FF2CA4"/>
    <w:rsid w:val="00FF2CE2"/>
    <w:rsid w:val="00FF2D22"/>
    <w:rsid w:val="00FF2FD7"/>
    <w:rsid w:val="00FF3B71"/>
    <w:rsid w:val="00FF4B7E"/>
    <w:rsid w:val="00FF4C5F"/>
    <w:rsid w:val="00FF4E80"/>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5C"/>
    <w:pPr>
      <w:spacing w:after="0" w:line="240" w:lineRule="exact"/>
    </w:pPr>
  </w:style>
  <w:style w:type="paragraph" w:styleId="Heading1">
    <w:name w:val="heading 1"/>
    <w:basedOn w:val="Normal"/>
    <w:next w:val="Normal"/>
    <w:link w:val="Heading1Char"/>
    <w:uiPriority w:val="9"/>
    <w:qFormat/>
    <w:rsid w:val="00F31429"/>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273042"/>
    <w:pPr>
      <w:spacing w:before="140" w:after="80"/>
      <w:jc w:val="center"/>
      <w:outlineLvl w:val="1"/>
    </w:pPr>
    <w:rPr>
      <w:rFonts w:ascii="Calibri" w:eastAsia="Arial" w:hAnsi="Calibri" w:cs="Times New Roman"/>
      <w:b/>
      <w:color w:val="000000"/>
      <w:spacing w:val="20"/>
      <w:kern w:val="28"/>
      <w:sz w:val="28"/>
      <w:szCs w:val="44"/>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273042"/>
    <w:rPr>
      <w:rFonts w:ascii="Calibri" w:eastAsia="Arial" w:hAnsi="Calibri" w:cs="Times New Roman"/>
      <w:b/>
      <w:color w:val="000000"/>
      <w:spacing w:val="20"/>
      <w:kern w:val="28"/>
      <w:sz w:val="28"/>
      <w:szCs w:val="44"/>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B8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PROJ-568568320-1037</_dlc_DocId>
    <_dlc_DocIdUrl xmlns="500343c0-af67-4d55-b6f3-a7838e163d14">
      <Url>https://osicagov.sharepoint.com/sites/projects/CWS-NS/PMO/_layouts/15/DocIdRedir.aspx?ID=PROJ-568568320-1037</Url>
      <Description>PROJ-568568320-1037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684F4F6A-AF11-4855-8E9C-5D62F64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88AF6-DCEC-4AE4-B150-4262C1FC7EBA}">
  <ds:schemaRefs>
    <ds:schemaRef ds:uri="Microsoft.SharePoint.Taxonomy.ContentTypeSync"/>
  </ds:schemaRefs>
</ds:datastoreItem>
</file>

<file path=customXml/itemProps4.xml><?xml version="1.0" encoding="utf-8"?>
<ds:datastoreItem xmlns:ds="http://schemas.openxmlformats.org/officeDocument/2006/customXml" ds:itemID="{6097FA35-516F-49F7-A171-DADD62735912}">
  <ds:schemaRefs>
    <ds:schemaRef ds:uri="http://schemas.microsoft.com/sharepoint/events"/>
  </ds:schemaRefs>
</ds:datastoreItem>
</file>

<file path=customXml/itemProps5.xml><?xml version="1.0" encoding="utf-8"?>
<ds:datastoreItem xmlns:ds="http://schemas.openxmlformats.org/officeDocument/2006/customXml" ds:itemID="{115ECCB9-E3A2-4B41-B103-E41DE9EDAF54}">
  <ds:schemaRefs>
    <ds:schemaRef ds:uri="http://purl.org/dc/dcmitype/"/>
    <ds:schemaRef ds:uri="http://schemas.microsoft.com/office/2006/documentManagement/types"/>
    <ds:schemaRef ds:uri="http://purl.org/dc/elements/1.1/"/>
    <ds:schemaRef ds:uri="500343c0-af67-4d55-b6f3-a7838e163d14"/>
    <ds:schemaRef ds:uri="http://schemas.microsoft.com/office/infopath/2007/PartnerControls"/>
    <ds:schemaRef ds:uri="5c4d6f5f-5421-41f1-8447-e586aa6215a3"/>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303EFA1E-CC19-4BA7-B713-7DFD434C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Child Welfare Digital Services (CWDS) Update March 2019</vt:lpstr>
    </vt:vector>
  </TitlesOfParts>
  <Company>CDSS</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Digital Services (CWDS) Update March 2019</dc:title>
  <dc:creator>ISDAdmin</dc:creator>
  <cp:lastModifiedBy>Coelho, Debra@OSI</cp:lastModifiedBy>
  <cp:revision>26</cp:revision>
  <cp:lastPrinted>2019-03-05T15:55:00Z</cp:lastPrinted>
  <dcterms:created xsi:type="dcterms:W3CDTF">2019-12-20T23:58:00Z</dcterms:created>
  <dcterms:modified xsi:type="dcterms:W3CDTF">2020-01-15T20:08:00Z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f8e352ed-80a9-46b0-9829-4b3953439a54</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y fmtid="{D5CDD505-2E9C-101B-9397-08002B2CF9AE}" pid="26" name="_MarkAsFinal">
    <vt:bool>true</vt:bool>
  </property>
</Properties>
</file>