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31CB" w14:textId="77777777" w:rsidR="00B37BF9" w:rsidRPr="00237000" w:rsidRDefault="00B37BF9" w:rsidP="00B37BF9">
      <w:pPr>
        <w:jc w:val="right"/>
        <w:rPr>
          <w:rFonts w:eastAsia="Arial" w:cstheme="minorHAnsi"/>
          <w:b/>
          <w:bCs/>
          <w:sz w:val="24"/>
          <w:szCs w:val="24"/>
        </w:rPr>
      </w:pPr>
      <w:r>
        <w:rPr>
          <w:rFonts w:cstheme="minorHAnsi"/>
          <w:i/>
          <w:iCs/>
        </w:rPr>
        <w:t xml:space="preserve">January </w:t>
      </w:r>
      <w:r w:rsidRPr="00237000">
        <w:rPr>
          <w:rFonts w:cstheme="minorHAnsi"/>
          <w:i/>
          <w:iCs/>
        </w:rPr>
        <w:t>2019</w:t>
      </w:r>
    </w:p>
    <w:p w14:paraId="28A7229F" w14:textId="77777777" w:rsidR="00B37BF9" w:rsidRPr="00237000" w:rsidRDefault="00B37BF9" w:rsidP="00B37BF9">
      <w:pPr>
        <w:pStyle w:val="Heading2"/>
        <w:rPr>
          <w:szCs w:val="28"/>
        </w:rPr>
      </w:pPr>
      <w:r w:rsidRPr="00237000">
        <w:t>VISION STATEMENT</w:t>
      </w:r>
    </w:p>
    <w:p w14:paraId="2EE7FA91" w14:textId="77777777" w:rsidR="00B37BF9" w:rsidRPr="00237000" w:rsidRDefault="00B37BF9" w:rsidP="00B37BF9">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1484471F" w14:textId="77777777" w:rsidR="00B37BF9" w:rsidRPr="00FC55CC" w:rsidRDefault="00B37BF9" w:rsidP="00B37BF9">
      <w:pPr>
        <w:rPr>
          <w:rFonts w:cstheme="minorHAnsi"/>
        </w:rPr>
      </w:pPr>
      <w:r w:rsidRPr="005467B0">
        <w:rPr>
          <w:rFonts w:cstheme="minorHAnsi"/>
        </w:rPr>
        <w:t>Child Welfare Digital Services (CWDS) is a software product development organization within the Office of Systems Integration (OSI), which is responsible for two systems: The Child Welfare Services / Case Management System (CWS/CMS) and the Child Welfare Services-California Automated Response and Engagement System (CWS-CARES). In November 2015 the CWS-CARES Project embraced an agile approach to software design and development. Rather than procuring a monolithic, one-time solution, we will instead develop and integrate a suite of digital services through which we can deliver continually improving support and assistance</w:t>
      </w:r>
      <w:r w:rsidRPr="00237000">
        <w:rPr>
          <w:rFonts w:cstheme="minorHAnsi"/>
        </w:rPr>
        <w:t>.</w:t>
      </w:r>
    </w:p>
    <w:p w14:paraId="31A93DD0" w14:textId="77777777" w:rsidR="00B37BF9" w:rsidRPr="00237000" w:rsidRDefault="00B37BF9" w:rsidP="00B37BF9">
      <w:pPr>
        <w:pStyle w:val="Heading2"/>
      </w:pPr>
      <w:r w:rsidRPr="00237000">
        <w:t>HIGHLIGHTS</w:t>
      </w:r>
    </w:p>
    <w:p w14:paraId="44B52E54" w14:textId="77777777" w:rsidR="00B37BF9" w:rsidRDefault="00B37BF9" w:rsidP="00B37BF9">
      <w:pPr>
        <w:spacing w:after="240"/>
      </w:pPr>
      <w:bookmarkStart w:id="0" w:name="_Hlk534014015"/>
      <w:r w:rsidRPr="0011544F">
        <w:t xml:space="preserve">With the final implementation of waves four through six on January 22, 2019, the Project completed a significant milestone of completing the statewide implementation plan for CWS-CARES 2.1. </w:t>
      </w:r>
      <w:bookmarkStart w:id="1" w:name="_Hlk536697267"/>
      <w:r w:rsidRPr="0011544F">
        <w:t xml:space="preserve"> There is now a total of 4,748 loaded user accounts; of this number 2,995 are registered users. </w:t>
      </w:r>
      <w:bookmarkEnd w:id="0"/>
      <w:bookmarkEnd w:id="1"/>
      <w:r w:rsidRPr="0011544F">
        <w:t>The Project continues to work on Snapshot functionality to provide near real time information with an intent to restore user access in the upcoming months</w:t>
      </w:r>
      <w:r w:rsidRPr="00237000">
        <w:t>.</w:t>
      </w:r>
      <w:r>
        <w:br/>
      </w:r>
      <w:r>
        <w:br/>
      </w:r>
      <w:r w:rsidRPr="00AC1090">
        <w:t>The development teams continued work on CARES 2.2, which is scheduled to be released to Core Constituents on February 9, 2019, with statewide release planned for February 25, 2019.  CARES 2.2 consists of CANS 1.1 and Snapshot 1.5. Snapshot 1.5 is focused on search result improvements of importance to CANS and will address the ability to accurately represent in CARES the records that were merged in CWS/CMS, and correctly present the “next 10” for search results that span multiple pages.</w:t>
      </w:r>
      <w:r>
        <w:br/>
      </w:r>
      <w:r>
        <w:br/>
      </w:r>
      <w:bookmarkStart w:id="2" w:name="_Hlk533673108"/>
      <w:bookmarkStart w:id="3" w:name="_Hlk534014038"/>
      <w:r w:rsidRPr="00AC1090">
        <w:t xml:space="preserve">The Project made tangible progress on the Acceleration Strategy during the month of January by completing several scenarios to prove the conceptual analysis of the legacy data exchange. The team is preparing additional use cases with complex synchronization requirements for further testing. In addition, Phase II of the Platform as a Service (PaaS) Proof of Concept (POC) </w:t>
      </w:r>
      <w:bookmarkEnd w:id="2"/>
      <w:r w:rsidRPr="00AC1090">
        <w:t>began on January 10, 2019. Three of the four initial vendors moved forward to Phase II of the PaaS POC, which consists of a more complex scenario to test the selected vendors’ ability to build and support genogram logic and interface with CWS/CMS. Vendors have 45 calendar days to complete their work for Phase II, with deliverables due March 8, 2019.</w:t>
      </w:r>
      <w:r>
        <w:br/>
      </w:r>
      <w:r>
        <w:br/>
      </w:r>
      <w:r w:rsidRPr="00AC1090">
        <w:t xml:space="preserve">Parallel to the POC, the Project also conducted an in-depth market research by inviting eight vendors to the CWDS facility to participate in onsite workshops </w:t>
      </w:r>
      <w:bookmarkEnd w:id="3"/>
      <w:r w:rsidRPr="00AC1090">
        <w:t>from January 9-18, 2019. Each of the eight vendors provided documentation and demonstrations of their solutions to the Project. The Project is focused on having key business stakeholders participate in the review process of these demonstrations, including CDSS staff, County Constituents along with technical project staff. CWDS has begun collecting and reviewing vendor documentation from the workshops and findings will be presented to Executive Leadership Team (ELT) in February 2019</w:t>
      </w:r>
      <w:r>
        <w:t>.</w:t>
      </w:r>
    </w:p>
    <w:p w14:paraId="75BF1737" w14:textId="77777777" w:rsidR="00B37BF9" w:rsidRDefault="00B37BF9" w:rsidP="00B37BF9">
      <w:pPr>
        <w:spacing w:after="200" w:line="276" w:lineRule="auto"/>
      </w:pPr>
      <w:r>
        <w:br w:type="page"/>
      </w:r>
    </w:p>
    <w:p w14:paraId="3EEA9CDB" w14:textId="77777777" w:rsidR="00B37BF9" w:rsidRPr="00237000" w:rsidRDefault="00B37BF9" w:rsidP="00B37BF9">
      <w:pPr>
        <w:pStyle w:val="Heading2"/>
      </w:pPr>
      <w:r w:rsidRPr="00237000">
        <w:lastRenderedPageBreak/>
        <w:t>KEY PROJECT MILESTONES</w:t>
      </w:r>
    </w:p>
    <w:tbl>
      <w:tblPr>
        <w:tblStyle w:val="TableGrid1"/>
        <w:tblW w:w="11265" w:type="dxa"/>
        <w:tblLayout w:type="fixed"/>
        <w:tblLook w:val="04A0" w:firstRow="1" w:lastRow="0" w:firstColumn="1" w:lastColumn="0" w:noHBand="0" w:noVBand="1"/>
      </w:tblPr>
      <w:tblGrid>
        <w:gridCol w:w="1795"/>
        <w:gridCol w:w="1890"/>
        <w:gridCol w:w="1620"/>
        <w:gridCol w:w="2250"/>
        <w:gridCol w:w="3710"/>
      </w:tblGrid>
      <w:tr w:rsidR="00B37BF9" w:rsidRPr="008D57BD" w14:paraId="0595F568" w14:textId="77777777" w:rsidTr="003579A4">
        <w:trPr>
          <w:cantSplit/>
          <w:trHeight w:val="288"/>
          <w:tblHeader/>
        </w:trPr>
        <w:tc>
          <w:tcPr>
            <w:tcW w:w="1795" w:type="dxa"/>
            <w:shd w:val="clear" w:color="auto" w:fill="DAEEF3" w:themeFill="accent5" w:themeFillTint="33"/>
            <w:vAlign w:val="center"/>
            <w:hideMark/>
          </w:tcPr>
          <w:p w14:paraId="49904B69" w14:textId="77777777" w:rsidR="00B37BF9" w:rsidRPr="005170B4" w:rsidRDefault="00B37BF9" w:rsidP="003579A4">
            <w:pPr>
              <w:rPr>
                <w:rFonts w:eastAsia="Arial" w:cstheme="minorHAnsi"/>
                <w:b/>
                <w:bCs/>
              </w:rPr>
            </w:pPr>
            <w:r w:rsidRPr="005170B4">
              <w:rPr>
                <w:rFonts w:eastAsia="Arial" w:cstheme="minorHAnsi"/>
                <w:b/>
                <w:bCs/>
              </w:rPr>
              <w:t>Milestone</w:t>
            </w:r>
          </w:p>
        </w:tc>
        <w:tc>
          <w:tcPr>
            <w:tcW w:w="1890" w:type="dxa"/>
            <w:shd w:val="clear" w:color="auto" w:fill="DAEEF3" w:themeFill="accent5" w:themeFillTint="33"/>
            <w:vAlign w:val="center"/>
            <w:hideMark/>
          </w:tcPr>
          <w:p w14:paraId="3FA9CA6B" w14:textId="77777777" w:rsidR="00B37BF9" w:rsidRPr="008D57BD" w:rsidRDefault="00B37BF9" w:rsidP="003579A4">
            <w:pPr>
              <w:rPr>
                <w:rFonts w:eastAsia="Arial" w:cstheme="minorHAnsi"/>
                <w:b/>
                <w:bCs/>
              </w:rPr>
            </w:pPr>
            <w:r w:rsidRPr="008D57BD">
              <w:rPr>
                <w:rFonts w:eastAsia="Arial" w:cstheme="minorHAnsi"/>
                <w:b/>
                <w:bCs/>
              </w:rPr>
              <w:t>Planned Finish Date</w:t>
            </w:r>
          </w:p>
        </w:tc>
        <w:tc>
          <w:tcPr>
            <w:tcW w:w="1620" w:type="dxa"/>
            <w:shd w:val="clear" w:color="auto" w:fill="DAEEF3" w:themeFill="accent5" w:themeFillTint="33"/>
            <w:vAlign w:val="center"/>
            <w:hideMark/>
          </w:tcPr>
          <w:p w14:paraId="6FC74B73" w14:textId="77777777" w:rsidR="00B37BF9" w:rsidRPr="008D57BD" w:rsidRDefault="00B37BF9" w:rsidP="003579A4">
            <w:pPr>
              <w:rPr>
                <w:rFonts w:eastAsia="Arial" w:cstheme="minorHAnsi"/>
                <w:b/>
                <w:bCs/>
              </w:rPr>
            </w:pPr>
            <w:r w:rsidRPr="008D57BD">
              <w:rPr>
                <w:rFonts w:eastAsia="Arial" w:cstheme="minorHAnsi"/>
                <w:b/>
                <w:bCs/>
              </w:rPr>
              <w:t>Actual Finish Date</w:t>
            </w:r>
          </w:p>
        </w:tc>
        <w:tc>
          <w:tcPr>
            <w:tcW w:w="2250" w:type="dxa"/>
            <w:shd w:val="clear" w:color="auto" w:fill="DAEEF3" w:themeFill="accent5" w:themeFillTint="33"/>
            <w:vAlign w:val="center"/>
            <w:hideMark/>
          </w:tcPr>
          <w:p w14:paraId="4BA68026" w14:textId="77777777" w:rsidR="00B37BF9" w:rsidRPr="008D57BD" w:rsidRDefault="00B37BF9" w:rsidP="003579A4">
            <w:pPr>
              <w:rPr>
                <w:rFonts w:eastAsia="Arial" w:cstheme="minorHAnsi"/>
                <w:b/>
                <w:bCs/>
              </w:rPr>
            </w:pPr>
            <w:r w:rsidRPr="008D57BD">
              <w:rPr>
                <w:rFonts w:eastAsia="Arial" w:cstheme="minorHAnsi"/>
                <w:b/>
                <w:bCs/>
              </w:rPr>
              <w:t>Status</w:t>
            </w:r>
          </w:p>
        </w:tc>
        <w:tc>
          <w:tcPr>
            <w:tcW w:w="3710" w:type="dxa"/>
            <w:shd w:val="clear" w:color="auto" w:fill="DAEEF3" w:themeFill="accent5" w:themeFillTint="33"/>
            <w:vAlign w:val="center"/>
            <w:hideMark/>
          </w:tcPr>
          <w:p w14:paraId="4D8F17EE" w14:textId="77777777" w:rsidR="00B37BF9" w:rsidRPr="008D57BD" w:rsidRDefault="00B37BF9" w:rsidP="003579A4">
            <w:pPr>
              <w:rPr>
                <w:rFonts w:eastAsia="Arial" w:cstheme="minorHAnsi"/>
                <w:b/>
                <w:bCs/>
              </w:rPr>
            </w:pPr>
            <w:r w:rsidRPr="008D57BD">
              <w:rPr>
                <w:rFonts w:eastAsia="Arial" w:cstheme="minorHAnsi"/>
                <w:b/>
                <w:bCs/>
              </w:rPr>
              <w:t>Notes</w:t>
            </w:r>
          </w:p>
        </w:tc>
      </w:tr>
      <w:tr w:rsidR="00B37BF9" w:rsidRPr="00272CE8" w14:paraId="30D49413" w14:textId="77777777" w:rsidTr="00EB4234">
        <w:trPr>
          <w:trHeight w:val="345"/>
        </w:trPr>
        <w:tc>
          <w:tcPr>
            <w:tcW w:w="1795" w:type="dxa"/>
          </w:tcPr>
          <w:p w14:paraId="64F4587E" w14:textId="77777777" w:rsidR="00B37BF9" w:rsidRPr="00272CE8" w:rsidRDefault="00B37BF9" w:rsidP="00EB4234">
            <w:pPr>
              <w:rPr>
                <w:rFonts w:eastAsia="Arial" w:cstheme="minorHAnsi"/>
              </w:rPr>
            </w:pPr>
            <w:r w:rsidRPr="00272CE8">
              <w:rPr>
                <w:rFonts w:cstheme="minorHAnsi"/>
              </w:rPr>
              <w:t>Release CARES 1.0</w:t>
            </w:r>
          </w:p>
        </w:tc>
        <w:tc>
          <w:tcPr>
            <w:tcW w:w="1890" w:type="dxa"/>
          </w:tcPr>
          <w:p w14:paraId="0CF3BF14" w14:textId="77777777" w:rsidR="00B37BF9" w:rsidRPr="00272CE8" w:rsidRDefault="00B37BF9" w:rsidP="00EB4234">
            <w:pPr>
              <w:rPr>
                <w:rFonts w:eastAsia="Arial" w:cstheme="minorHAnsi"/>
              </w:rPr>
            </w:pPr>
            <w:r w:rsidRPr="00272CE8">
              <w:rPr>
                <w:rFonts w:cstheme="minorHAnsi"/>
              </w:rPr>
              <w:t>09/2018</w:t>
            </w:r>
          </w:p>
        </w:tc>
        <w:tc>
          <w:tcPr>
            <w:tcW w:w="1620" w:type="dxa"/>
          </w:tcPr>
          <w:p w14:paraId="7DF62BEB" w14:textId="77777777" w:rsidR="00B37BF9" w:rsidRPr="00272CE8" w:rsidRDefault="00B37BF9" w:rsidP="00EB4234">
            <w:pPr>
              <w:rPr>
                <w:rFonts w:eastAsia="Arial" w:cstheme="minorHAnsi"/>
              </w:rPr>
            </w:pPr>
            <w:r w:rsidRPr="00272CE8">
              <w:rPr>
                <w:rFonts w:cstheme="minorHAnsi"/>
              </w:rPr>
              <w:t>09/19/2018</w:t>
            </w:r>
          </w:p>
        </w:tc>
        <w:tc>
          <w:tcPr>
            <w:tcW w:w="2250" w:type="dxa"/>
          </w:tcPr>
          <w:p w14:paraId="67FFC56A" w14:textId="77777777" w:rsidR="00B37BF9" w:rsidRPr="00272CE8" w:rsidRDefault="00B37BF9" w:rsidP="00EB4234">
            <w:pPr>
              <w:rPr>
                <w:rFonts w:eastAsia="Arial" w:cstheme="minorHAnsi"/>
              </w:rPr>
            </w:pPr>
            <w:r w:rsidRPr="00272CE8">
              <w:rPr>
                <w:rFonts w:cstheme="minorHAnsi"/>
              </w:rPr>
              <w:t>Complete</w:t>
            </w:r>
          </w:p>
        </w:tc>
        <w:tc>
          <w:tcPr>
            <w:tcW w:w="3710" w:type="dxa"/>
          </w:tcPr>
          <w:p w14:paraId="5A4554D7" w14:textId="77777777" w:rsidR="00B37BF9" w:rsidRPr="00272CE8" w:rsidRDefault="00B37BF9" w:rsidP="00EB4234">
            <w:pPr>
              <w:rPr>
                <w:rFonts w:eastAsia="Arial" w:cstheme="minorHAnsi"/>
              </w:rPr>
            </w:pPr>
            <w:r w:rsidRPr="00272CE8">
              <w:rPr>
                <w:rFonts w:cstheme="minorHAnsi"/>
              </w:rPr>
              <w:t>CWDS deployed CARES 1.0 on September 19, 2018 to Core Constituents in a three-phase approach, with the final phase ending January 2019. Phase two completed on October 22, 2018.</w:t>
            </w:r>
          </w:p>
        </w:tc>
      </w:tr>
      <w:tr w:rsidR="00B37BF9" w:rsidRPr="00272CE8" w14:paraId="5266D2C7" w14:textId="77777777" w:rsidTr="00EB4234">
        <w:trPr>
          <w:trHeight w:val="345"/>
        </w:trPr>
        <w:tc>
          <w:tcPr>
            <w:tcW w:w="1795" w:type="dxa"/>
          </w:tcPr>
          <w:p w14:paraId="664159D1" w14:textId="77777777" w:rsidR="00B37BF9" w:rsidRPr="00272CE8" w:rsidRDefault="00B37BF9" w:rsidP="00EB4234">
            <w:pPr>
              <w:rPr>
                <w:rFonts w:eastAsia="Arial" w:cstheme="minorHAnsi"/>
              </w:rPr>
            </w:pPr>
            <w:r w:rsidRPr="00272CE8">
              <w:rPr>
                <w:rFonts w:cstheme="minorHAnsi"/>
              </w:rPr>
              <w:t>Release CARES 2.0</w:t>
            </w:r>
          </w:p>
        </w:tc>
        <w:tc>
          <w:tcPr>
            <w:tcW w:w="1890" w:type="dxa"/>
          </w:tcPr>
          <w:p w14:paraId="741F9A9D" w14:textId="77777777" w:rsidR="00B37BF9" w:rsidRPr="00272CE8" w:rsidRDefault="00B37BF9" w:rsidP="00EB4234">
            <w:pPr>
              <w:rPr>
                <w:rFonts w:eastAsia="Arial" w:cstheme="minorHAnsi"/>
              </w:rPr>
            </w:pPr>
            <w:r w:rsidRPr="00272CE8">
              <w:rPr>
                <w:rFonts w:cstheme="minorHAnsi"/>
              </w:rPr>
              <w:t>10/2018</w:t>
            </w:r>
          </w:p>
        </w:tc>
        <w:tc>
          <w:tcPr>
            <w:tcW w:w="1620" w:type="dxa"/>
          </w:tcPr>
          <w:p w14:paraId="7B7B6441" w14:textId="77777777" w:rsidR="00B37BF9" w:rsidRPr="00272CE8" w:rsidRDefault="00B37BF9" w:rsidP="00EB4234">
            <w:pPr>
              <w:rPr>
                <w:rFonts w:eastAsia="Arial" w:cstheme="minorHAnsi"/>
              </w:rPr>
            </w:pPr>
            <w:r w:rsidRPr="00272CE8">
              <w:rPr>
                <w:rFonts w:cstheme="minorHAnsi"/>
              </w:rPr>
              <w:t>10/31/2018</w:t>
            </w:r>
          </w:p>
        </w:tc>
        <w:tc>
          <w:tcPr>
            <w:tcW w:w="2250" w:type="dxa"/>
          </w:tcPr>
          <w:p w14:paraId="47C20F1E" w14:textId="77777777" w:rsidR="00B37BF9" w:rsidRPr="00272CE8" w:rsidRDefault="00B37BF9" w:rsidP="00EB4234">
            <w:pPr>
              <w:rPr>
                <w:rFonts w:eastAsia="Arial" w:cstheme="minorHAnsi"/>
              </w:rPr>
            </w:pPr>
            <w:r w:rsidRPr="00272CE8">
              <w:rPr>
                <w:rFonts w:cstheme="minorHAnsi"/>
              </w:rPr>
              <w:t>Complete</w:t>
            </w:r>
          </w:p>
        </w:tc>
        <w:tc>
          <w:tcPr>
            <w:tcW w:w="3710" w:type="dxa"/>
          </w:tcPr>
          <w:p w14:paraId="7ACAD553" w14:textId="77777777" w:rsidR="00B37BF9" w:rsidRPr="00272CE8" w:rsidRDefault="00B37BF9" w:rsidP="00EB4234">
            <w:pPr>
              <w:rPr>
                <w:rFonts w:eastAsia="Arial" w:cstheme="minorHAnsi"/>
              </w:rPr>
            </w:pPr>
            <w:r w:rsidRPr="00272CE8">
              <w:rPr>
                <w:rFonts w:cstheme="minorHAnsi"/>
              </w:rPr>
              <w:t>CWDS completed organizational readiness activities for the release of CARES 2.0, as well as planning activities for the foundational technical tasks. CARES 2.0 was released on October 31, 2018 and will begin releasing statewide in a three-phased approach, with the final phase ending in January 2019.</w:t>
            </w:r>
          </w:p>
        </w:tc>
      </w:tr>
      <w:tr w:rsidR="00B37BF9" w:rsidRPr="00272CE8" w14:paraId="3D9532E1" w14:textId="77777777" w:rsidTr="00EB4234">
        <w:trPr>
          <w:trHeight w:val="345"/>
        </w:trPr>
        <w:tc>
          <w:tcPr>
            <w:tcW w:w="1795" w:type="dxa"/>
          </w:tcPr>
          <w:p w14:paraId="4DB0FF6C" w14:textId="77777777" w:rsidR="00B37BF9" w:rsidRPr="00272CE8" w:rsidRDefault="00B37BF9" w:rsidP="00EB4234">
            <w:pPr>
              <w:rPr>
                <w:rFonts w:eastAsia="Arial" w:cstheme="minorHAnsi"/>
              </w:rPr>
            </w:pPr>
            <w:r w:rsidRPr="00272CE8">
              <w:rPr>
                <w:rFonts w:cstheme="minorHAnsi"/>
              </w:rPr>
              <w:t>Release CARES 2.1</w:t>
            </w:r>
          </w:p>
        </w:tc>
        <w:tc>
          <w:tcPr>
            <w:tcW w:w="1890" w:type="dxa"/>
          </w:tcPr>
          <w:p w14:paraId="1A43B7FD" w14:textId="77777777" w:rsidR="00B37BF9" w:rsidRPr="00272CE8" w:rsidRDefault="00B37BF9" w:rsidP="00EB4234">
            <w:pPr>
              <w:rPr>
                <w:rFonts w:eastAsia="Arial" w:cstheme="minorHAnsi"/>
              </w:rPr>
            </w:pPr>
            <w:r w:rsidRPr="00272CE8">
              <w:rPr>
                <w:rFonts w:cstheme="minorHAnsi"/>
              </w:rPr>
              <w:t>12/2018</w:t>
            </w:r>
          </w:p>
        </w:tc>
        <w:tc>
          <w:tcPr>
            <w:tcW w:w="1620" w:type="dxa"/>
          </w:tcPr>
          <w:p w14:paraId="32F63203" w14:textId="77777777" w:rsidR="00B37BF9" w:rsidRPr="00272CE8" w:rsidRDefault="00B37BF9" w:rsidP="00EB4234">
            <w:pPr>
              <w:rPr>
                <w:rFonts w:eastAsia="Arial" w:cstheme="minorHAnsi"/>
              </w:rPr>
            </w:pPr>
            <w:r w:rsidRPr="00272CE8">
              <w:rPr>
                <w:rFonts w:cstheme="minorHAnsi"/>
              </w:rPr>
              <w:t>1/22/2019</w:t>
            </w:r>
          </w:p>
        </w:tc>
        <w:tc>
          <w:tcPr>
            <w:tcW w:w="2250" w:type="dxa"/>
          </w:tcPr>
          <w:p w14:paraId="29E97369" w14:textId="77777777" w:rsidR="00B37BF9" w:rsidRPr="00272CE8" w:rsidRDefault="00B37BF9" w:rsidP="00EB4234">
            <w:pPr>
              <w:rPr>
                <w:rFonts w:eastAsia="Arial" w:cstheme="minorHAnsi"/>
              </w:rPr>
            </w:pPr>
            <w:r w:rsidRPr="00272CE8">
              <w:rPr>
                <w:rFonts w:cstheme="minorHAnsi"/>
              </w:rPr>
              <w:t>Completed</w:t>
            </w:r>
          </w:p>
        </w:tc>
        <w:tc>
          <w:tcPr>
            <w:tcW w:w="3710" w:type="dxa"/>
          </w:tcPr>
          <w:p w14:paraId="7BFD4035" w14:textId="77777777" w:rsidR="00B37BF9" w:rsidRPr="00272CE8" w:rsidRDefault="00B37BF9" w:rsidP="00EB4234">
            <w:pPr>
              <w:rPr>
                <w:rFonts w:eastAsia="Arial" w:cstheme="minorHAnsi"/>
              </w:rPr>
            </w:pPr>
            <w:r w:rsidRPr="00272CE8">
              <w:rPr>
                <w:rFonts w:cstheme="minorHAnsi"/>
              </w:rPr>
              <w:t>CWDS released to production on 12/9/2018, with final statewide release on 1/22/19. This completes the implantation of CARES 2.1 statewide.</w:t>
            </w:r>
          </w:p>
        </w:tc>
      </w:tr>
      <w:tr w:rsidR="00B37BF9" w:rsidRPr="00272CE8" w14:paraId="08B3B56C" w14:textId="77777777" w:rsidTr="00EB4234">
        <w:trPr>
          <w:trHeight w:val="345"/>
        </w:trPr>
        <w:tc>
          <w:tcPr>
            <w:tcW w:w="1795" w:type="dxa"/>
          </w:tcPr>
          <w:p w14:paraId="1FCDC4DF" w14:textId="77777777" w:rsidR="00B37BF9" w:rsidRPr="00272CE8" w:rsidRDefault="00B37BF9" w:rsidP="00EB4234">
            <w:pPr>
              <w:rPr>
                <w:rFonts w:eastAsia="Arial" w:cstheme="minorHAnsi"/>
              </w:rPr>
            </w:pPr>
            <w:r w:rsidRPr="00272CE8">
              <w:rPr>
                <w:rFonts w:cstheme="minorHAnsi"/>
              </w:rPr>
              <w:t>Release CARES 2.2</w:t>
            </w:r>
          </w:p>
        </w:tc>
        <w:tc>
          <w:tcPr>
            <w:tcW w:w="1890" w:type="dxa"/>
          </w:tcPr>
          <w:p w14:paraId="34065E67" w14:textId="77777777" w:rsidR="00B37BF9" w:rsidRPr="00272CE8" w:rsidDel="0040590D" w:rsidRDefault="00B37BF9" w:rsidP="00EB4234">
            <w:pPr>
              <w:rPr>
                <w:rFonts w:eastAsia="Arial" w:cstheme="minorHAnsi"/>
              </w:rPr>
            </w:pPr>
            <w:r w:rsidRPr="00272CE8">
              <w:rPr>
                <w:rFonts w:cstheme="minorHAnsi"/>
              </w:rPr>
              <w:t>02/2019</w:t>
            </w:r>
          </w:p>
        </w:tc>
        <w:tc>
          <w:tcPr>
            <w:tcW w:w="1620" w:type="dxa"/>
          </w:tcPr>
          <w:p w14:paraId="73606284" w14:textId="77777777" w:rsidR="00B37BF9" w:rsidRPr="00272CE8" w:rsidRDefault="00B37BF9" w:rsidP="00EB4234">
            <w:pPr>
              <w:rPr>
                <w:rFonts w:eastAsia="Arial" w:cstheme="minorHAnsi"/>
              </w:rPr>
            </w:pPr>
            <w:r>
              <w:rPr>
                <w:rFonts w:eastAsia="Arial" w:cstheme="minorHAnsi"/>
              </w:rPr>
              <w:t>TBD</w:t>
            </w:r>
          </w:p>
        </w:tc>
        <w:tc>
          <w:tcPr>
            <w:tcW w:w="2250" w:type="dxa"/>
          </w:tcPr>
          <w:p w14:paraId="53B05EA2" w14:textId="77777777" w:rsidR="00B37BF9" w:rsidRPr="00272CE8" w:rsidRDefault="00B37BF9" w:rsidP="00EB4234">
            <w:pPr>
              <w:rPr>
                <w:rFonts w:eastAsia="Arial" w:cstheme="minorHAnsi"/>
              </w:rPr>
            </w:pPr>
            <w:r w:rsidRPr="00272CE8">
              <w:rPr>
                <w:rFonts w:cstheme="minorHAnsi"/>
              </w:rPr>
              <w:t>In Progress</w:t>
            </w:r>
          </w:p>
        </w:tc>
        <w:tc>
          <w:tcPr>
            <w:tcW w:w="3710" w:type="dxa"/>
          </w:tcPr>
          <w:p w14:paraId="302B5048" w14:textId="77777777" w:rsidR="00B37BF9" w:rsidRPr="00272CE8" w:rsidDel="0040590D" w:rsidRDefault="00B37BF9" w:rsidP="00EB4234">
            <w:pPr>
              <w:rPr>
                <w:rFonts w:eastAsia="Arial" w:cstheme="minorHAnsi"/>
              </w:rPr>
            </w:pPr>
            <w:r w:rsidRPr="00272CE8">
              <w:rPr>
                <w:rFonts w:cstheme="minorHAnsi"/>
              </w:rPr>
              <w:t>CWDS is on target to deploy CARES 2.2 on 2/9/19, which will include CANS 1.1 and Snapshot 1.5.</w:t>
            </w:r>
          </w:p>
        </w:tc>
      </w:tr>
      <w:tr w:rsidR="00B37BF9" w:rsidRPr="00272CE8" w14:paraId="61A9CEE6" w14:textId="77777777" w:rsidTr="00EB4234">
        <w:trPr>
          <w:trHeight w:val="345"/>
        </w:trPr>
        <w:tc>
          <w:tcPr>
            <w:tcW w:w="1795" w:type="dxa"/>
            <w:hideMark/>
          </w:tcPr>
          <w:p w14:paraId="7143ACD9" w14:textId="77777777" w:rsidR="00B37BF9" w:rsidRPr="00272CE8" w:rsidRDefault="00B37BF9" w:rsidP="00EB4234">
            <w:pPr>
              <w:rPr>
                <w:rFonts w:eastAsia="Arial" w:cstheme="minorHAnsi"/>
              </w:rPr>
            </w:pPr>
            <w:r w:rsidRPr="00272CE8">
              <w:rPr>
                <w:rFonts w:cstheme="minorHAnsi"/>
              </w:rPr>
              <w:t>Release CARES 2.3</w:t>
            </w:r>
          </w:p>
        </w:tc>
        <w:tc>
          <w:tcPr>
            <w:tcW w:w="1890" w:type="dxa"/>
            <w:hideMark/>
          </w:tcPr>
          <w:p w14:paraId="4C4AFF03" w14:textId="77777777" w:rsidR="00B37BF9" w:rsidRPr="00272CE8" w:rsidRDefault="00B37BF9" w:rsidP="00EB4234">
            <w:pPr>
              <w:rPr>
                <w:rFonts w:eastAsia="Arial" w:cstheme="minorHAnsi"/>
              </w:rPr>
            </w:pPr>
            <w:r w:rsidRPr="00272CE8">
              <w:rPr>
                <w:rFonts w:cstheme="minorHAnsi"/>
              </w:rPr>
              <w:t>TBD</w:t>
            </w:r>
          </w:p>
        </w:tc>
        <w:tc>
          <w:tcPr>
            <w:tcW w:w="1620" w:type="dxa"/>
          </w:tcPr>
          <w:p w14:paraId="7425EB6E" w14:textId="77777777" w:rsidR="00B37BF9" w:rsidRPr="00272CE8" w:rsidRDefault="00B37BF9" w:rsidP="00EB4234">
            <w:pPr>
              <w:rPr>
                <w:rFonts w:eastAsia="Arial" w:cstheme="minorHAnsi"/>
              </w:rPr>
            </w:pPr>
            <w:r>
              <w:rPr>
                <w:rFonts w:eastAsia="Arial" w:cstheme="minorHAnsi"/>
              </w:rPr>
              <w:t>TBD</w:t>
            </w:r>
          </w:p>
        </w:tc>
        <w:tc>
          <w:tcPr>
            <w:tcW w:w="2250" w:type="dxa"/>
            <w:hideMark/>
          </w:tcPr>
          <w:p w14:paraId="6DC5D6E4" w14:textId="77777777" w:rsidR="00B37BF9" w:rsidRPr="00272CE8" w:rsidRDefault="00B37BF9" w:rsidP="00EB4234">
            <w:pPr>
              <w:rPr>
                <w:rFonts w:eastAsia="Arial" w:cstheme="minorHAnsi"/>
              </w:rPr>
            </w:pPr>
            <w:r w:rsidRPr="00272CE8">
              <w:rPr>
                <w:rFonts w:cstheme="minorHAnsi"/>
              </w:rPr>
              <w:t>Not Started</w:t>
            </w:r>
          </w:p>
        </w:tc>
        <w:tc>
          <w:tcPr>
            <w:tcW w:w="3710" w:type="dxa"/>
            <w:hideMark/>
          </w:tcPr>
          <w:p w14:paraId="59D1D373" w14:textId="77777777" w:rsidR="00B37BF9" w:rsidRPr="00272CE8" w:rsidRDefault="00B37BF9" w:rsidP="00EB4234">
            <w:pPr>
              <w:rPr>
                <w:rFonts w:eastAsia="Arial" w:cstheme="minorHAnsi"/>
              </w:rPr>
            </w:pPr>
            <w:r w:rsidRPr="00272CE8">
              <w:rPr>
                <w:rFonts w:cstheme="minorHAnsi"/>
              </w:rPr>
              <w:t>The Project is in the process of defining release content and timing of CARES 2.3. The Product Roadmap will be updated accordingly.</w:t>
            </w:r>
          </w:p>
        </w:tc>
      </w:tr>
      <w:tr w:rsidR="00B37BF9" w:rsidRPr="00272CE8" w14:paraId="5483F95D" w14:textId="77777777" w:rsidTr="00EB4234">
        <w:trPr>
          <w:trHeight w:val="345"/>
        </w:trPr>
        <w:tc>
          <w:tcPr>
            <w:tcW w:w="1795" w:type="dxa"/>
          </w:tcPr>
          <w:p w14:paraId="4A732B84" w14:textId="77777777" w:rsidR="00B37BF9" w:rsidRPr="00272CE8" w:rsidRDefault="00B37BF9" w:rsidP="00EB4234">
            <w:pPr>
              <w:rPr>
                <w:rFonts w:eastAsia="Arial" w:cstheme="minorHAnsi"/>
              </w:rPr>
            </w:pPr>
            <w:r w:rsidRPr="00272CE8">
              <w:rPr>
                <w:rFonts w:cstheme="minorHAnsi"/>
              </w:rPr>
              <w:t>CARES 2.0 Implementation Wave 1</w:t>
            </w:r>
          </w:p>
        </w:tc>
        <w:tc>
          <w:tcPr>
            <w:tcW w:w="1890" w:type="dxa"/>
          </w:tcPr>
          <w:p w14:paraId="3F593840" w14:textId="77777777" w:rsidR="00B37BF9" w:rsidRPr="00272CE8" w:rsidRDefault="00B37BF9" w:rsidP="00EB4234">
            <w:pPr>
              <w:rPr>
                <w:rFonts w:eastAsia="Arial" w:cstheme="minorHAnsi"/>
              </w:rPr>
            </w:pPr>
            <w:r w:rsidRPr="00272CE8">
              <w:rPr>
                <w:rFonts w:cstheme="minorHAnsi"/>
              </w:rPr>
              <w:t>12/3/2018</w:t>
            </w:r>
          </w:p>
        </w:tc>
        <w:tc>
          <w:tcPr>
            <w:tcW w:w="1620" w:type="dxa"/>
          </w:tcPr>
          <w:p w14:paraId="5CCFCC29" w14:textId="77777777" w:rsidR="00B37BF9" w:rsidRPr="00272CE8" w:rsidRDefault="00B37BF9" w:rsidP="00EB4234">
            <w:pPr>
              <w:rPr>
                <w:rFonts w:eastAsia="Arial" w:cstheme="minorHAnsi"/>
              </w:rPr>
            </w:pPr>
            <w:r w:rsidRPr="00272CE8">
              <w:rPr>
                <w:rFonts w:cstheme="minorHAnsi"/>
              </w:rPr>
              <w:t>12/03/2018</w:t>
            </w:r>
          </w:p>
        </w:tc>
        <w:tc>
          <w:tcPr>
            <w:tcW w:w="2250" w:type="dxa"/>
          </w:tcPr>
          <w:p w14:paraId="2AD823BA" w14:textId="77777777" w:rsidR="00B37BF9" w:rsidRPr="00272CE8" w:rsidRDefault="00B37BF9" w:rsidP="00EB4234">
            <w:pPr>
              <w:rPr>
                <w:rFonts w:eastAsia="Arial" w:cstheme="minorHAnsi"/>
              </w:rPr>
            </w:pPr>
            <w:r w:rsidRPr="00272CE8">
              <w:rPr>
                <w:rFonts w:cstheme="minorHAnsi"/>
              </w:rPr>
              <w:t>Completed</w:t>
            </w:r>
          </w:p>
        </w:tc>
        <w:tc>
          <w:tcPr>
            <w:tcW w:w="3710" w:type="dxa"/>
          </w:tcPr>
          <w:p w14:paraId="40DF6073" w14:textId="77777777" w:rsidR="00B37BF9" w:rsidRPr="00272CE8" w:rsidRDefault="00B37BF9" w:rsidP="00EB4234">
            <w:pPr>
              <w:rPr>
                <w:rFonts w:eastAsia="Arial" w:cstheme="minorHAnsi"/>
              </w:rPr>
            </w:pPr>
            <w:r w:rsidRPr="00272CE8">
              <w:rPr>
                <w:rFonts w:cstheme="minorHAnsi"/>
              </w:rPr>
              <w:t>CWDS deployed CARES 2.0 to 260 user accounts in the following counties: Colusa, El Dorado, Merced, Sacramento, San Diego, Solano, Sonoma.</w:t>
            </w:r>
          </w:p>
        </w:tc>
      </w:tr>
      <w:tr w:rsidR="00B37BF9" w:rsidRPr="00272CE8" w14:paraId="0DF6C02F" w14:textId="77777777" w:rsidTr="00EB4234">
        <w:trPr>
          <w:trHeight w:val="345"/>
        </w:trPr>
        <w:tc>
          <w:tcPr>
            <w:tcW w:w="1795" w:type="dxa"/>
          </w:tcPr>
          <w:p w14:paraId="6602399A" w14:textId="77777777" w:rsidR="00B37BF9" w:rsidRPr="00272CE8" w:rsidRDefault="00B37BF9" w:rsidP="00EB4234">
            <w:pPr>
              <w:rPr>
                <w:rFonts w:eastAsia="Arial" w:cstheme="minorHAnsi"/>
              </w:rPr>
            </w:pPr>
            <w:r w:rsidRPr="00272CE8">
              <w:rPr>
                <w:rFonts w:cstheme="minorHAnsi"/>
              </w:rPr>
              <w:t>CARES 2.0 Implementation Wave 2</w:t>
            </w:r>
          </w:p>
        </w:tc>
        <w:tc>
          <w:tcPr>
            <w:tcW w:w="1890" w:type="dxa"/>
          </w:tcPr>
          <w:p w14:paraId="7E68BA75" w14:textId="77777777" w:rsidR="00B37BF9" w:rsidRPr="00272CE8" w:rsidRDefault="00B37BF9" w:rsidP="00EB4234">
            <w:pPr>
              <w:rPr>
                <w:rFonts w:eastAsia="Arial" w:cstheme="minorHAnsi"/>
              </w:rPr>
            </w:pPr>
            <w:r w:rsidRPr="00272CE8">
              <w:rPr>
                <w:rFonts w:cstheme="minorHAnsi"/>
              </w:rPr>
              <w:t>12/10/2018</w:t>
            </w:r>
          </w:p>
        </w:tc>
        <w:tc>
          <w:tcPr>
            <w:tcW w:w="1620" w:type="dxa"/>
          </w:tcPr>
          <w:p w14:paraId="12C621D4" w14:textId="77777777" w:rsidR="00B37BF9" w:rsidRPr="00272CE8" w:rsidRDefault="00B37BF9" w:rsidP="00EB4234">
            <w:pPr>
              <w:rPr>
                <w:rFonts w:eastAsia="Arial" w:cstheme="minorHAnsi"/>
              </w:rPr>
            </w:pPr>
            <w:r w:rsidRPr="00272CE8">
              <w:rPr>
                <w:rFonts w:cstheme="minorHAnsi"/>
              </w:rPr>
              <w:t>12/10/2018</w:t>
            </w:r>
          </w:p>
        </w:tc>
        <w:tc>
          <w:tcPr>
            <w:tcW w:w="2250" w:type="dxa"/>
          </w:tcPr>
          <w:p w14:paraId="560C774A" w14:textId="77777777" w:rsidR="00B37BF9" w:rsidRPr="00272CE8" w:rsidRDefault="00B37BF9" w:rsidP="00EB4234">
            <w:pPr>
              <w:rPr>
                <w:rFonts w:eastAsia="Arial" w:cstheme="minorHAnsi"/>
              </w:rPr>
            </w:pPr>
            <w:r w:rsidRPr="00272CE8">
              <w:rPr>
                <w:rFonts w:cstheme="minorHAnsi"/>
              </w:rPr>
              <w:t>Completed</w:t>
            </w:r>
          </w:p>
        </w:tc>
        <w:tc>
          <w:tcPr>
            <w:tcW w:w="3710" w:type="dxa"/>
          </w:tcPr>
          <w:p w14:paraId="37493158" w14:textId="77777777" w:rsidR="00B37BF9" w:rsidRPr="00272CE8" w:rsidRDefault="00B37BF9" w:rsidP="00EB4234">
            <w:pPr>
              <w:rPr>
                <w:rFonts w:eastAsia="Arial" w:cstheme="minorHAnsi"/>
              </w:rPr>
            </w:pPr>
            <w:r w:rsidRPr="00272CE8">
              <w:rPr>
                <w:rFonts w:cstheme="minorHAnsi"/>
              </w:rPr>
              <w:t>CWDS deployed CARES 2.0 to 607 user accounts in the following counties: Amador, Calaveras, Del Norte, Imperial, Kings, Madera, Marin, Modoc, Placer, San Mateo.</w:t>
            </w:r>
          </w:p>
        </w:tc>
      </w:tr>
      <w:tr w:rsidR="00B37BF9" w:rsidRPr="00272CE8" w14:paraId="728683D0" w14:textId="77777777" w:rsidTr="00EB4234">
        <w:trPr>
          <w:trHeight w:val="345"/>
        </w:trPr>
        <w:tc>
          <w:tcPr>
            <w:tcW w:w="1795" w:type="dxa"/>
          </w:tcPr>
          <w:p w14:paraId="4E377BED" w14:textId="77777777" w:rsidR="00B37BF9" w:rsidRPr="00272CE8" w:rsidRDefault="00B37BF9" w:rsidP="00EB4234">
            <w:pPr>
              <w:rPr>
                <w:rFonts w:eastAsia="Arial" w:cstheme="minorHAnsi"/>
              </w:rPr>
            </w:pPr>
            <w:r w:rsidRPr="00272CE8">
              <w:rPr>
                <w:rFonts w:cstheme="minorHAnsi"/>
              </w:rPr>
              <w:t>CARES 2.1 Implementation Wave 3</w:t>
            </w:r>
          </w:p>
        </w:tc>
        <w:tc>
          <w:tcPr>
            <w:tcW w:w="1890" w:type="dxa"/>
          </w:tcPr>
          <w:p w14:paraId="419A1D6C" w14:textId="77777777" w:rsidR="00B37BF9" w:rsidRPr="00272CE8" w:rsidRDefault="00B37BF9" w:rsidP="00EB4234">
            <w:pPr>
              <w:rPr>
                <w:rFonts w:eastAsia="Arial" w:cstheme="minorHAnsi"/>
              </w:rPr>
            </w:pPr>
            <w:r w:rsidRPr="00272CE8">
              <w:rPr>
                <w:rFonts w:cstheme="minorHAnsi"/>
              </w:rPr>
              <w:t>12/17/2018</w:t>
            </w:r>
          </w:p>
        </w:tc>
        <w:tc>
          <w:tcPr>
            <w:tcW w:w="1620" w:type="dxa"/>
          </w:tcPr>
          <w:p w14:paraId="50678868" w14:textId="77777777" w:rsidR="00B37BF9" w:rsidRPr="00272CE8" w:rsidRDefault="00B37BF9" w:rsidP="00EB4234">
            <w:pPr>
              <w:rPr>
                <w:rFonts w:eastAsia="Arial" w:cstheme="minorHAnsi"/>
              </w:rPr>
            </w:pPr>
            <w:r w:rsidRPr="00272CE8">
              <w:rPr>
                <w:rFonts w:cstheme="minorHAnsi"/>
              </w:rPr>
              <w:t>12/15/2018</w:t>
            </w:r>
          </w:p>
        </w:tc>
        <w:tc>
          <w:tcPr>
            <w:tcW w:w="2250" w:type="dxa"/>
          </w:tcPr>
          <w:p w14:paraId="2EE8E542" w14:textId="77777777" w:rsidR="00B37BF9" w:rsidRPr="00272CE8" w:rsidRDefault="00B37BF9" w:rsidP="00EB4234">
            <w:pPr>
              <w:rPr>
                <w:rFonts w:eastAsia="Arial" w:cstheme="minorHAnsi"/>
              </w:rPr>
            </w:pPr>
            <w:r w:rsidRPr="00272CE8">
              <w:rPr>
                <w:rFonts w:cstheme="minorHAnsi"/>
              </w:rPr>
              <w:t>Completed</w:t>
            </w:r>
          </w:p>
        </w:tc>
        <w:tc>
          <w:tcPr>
            <w:tcW w:w="3710" w:type="dxa"/>
          </w:tcPr>
          <w:p w14:paraId="37AFE8E6" w14:textId="77777777" w:rsidR="00B37BF9" w:rsidRPr="00272CE8" w:rsidRDefault="00B37BF9" w:rsidP="00EB4234">
            <w:pPr>
              <w:rPr>
                <w:rFonts w:eastAsia="Arial" w:cstheme="minorHAnsi"/>
              </w:rPr>
            </w:pPr>
            <w:r w:rsidRPr="00272CE8">
              <w:rPr>
                <w:rFonts w:cstheme="minorHAnsi"/>
              </w:rPr>
              <w:t>CWDS deployed CARES 2.1 to 582 user accounts in the following counties: Alpine, Glenn, Kern, Nevada, Plumas, Stanislaus.</w:t>
            </w:r>
          </w:p>
        </w:tc>
      </w:tr>
      <w:tr w:rsidR="00B37BF9" w:rsidRPr="00272CE8" w14:paraId="57896925" w14:textId="77777777" w:rsidTr="00EB4234">
        <w:trPr>
          <w:trHeight w:val="345"/>
        </w:trPr>
        <w:tc>
          <w:tcPr>
            <w:tcW w:w="1795" w:type="dxa"/>
          </w:tcPr>
          <w:p w14:paraId="2D7BAE9C" w14:textId="77777777" w:rsidR="00B37BF9" w:rsidRPr="00272CE8" w:rsidRDefault="00B37BF9" w:rsidP="00EB4234">
            <w:pPr>
              <w:rPr>
                <w:rFonts w:eastAsia="Arial" w:cstheme="minorHAnsi"/>
              </w:rPr>
            </w:pPr>
            <w:r w:rsidRPr="00272CE8">
              <w:rPr>
                <w:rFonts w:cstheme="minorHAnsi"/>
              </w:rPr>
              <w:t>CARES 2.1 Implementation Wave 4</w:t>
            </w:r>
          </w:p>
        </w:tc>
        <w:tc>
          <w:tcPr>
            <w:tcW w:w="1890" w:type="dxa"/>
          </w:tcPr>
          <w:p w14:paraId="7CE66DCF" w14:textId="77777777" w:rsidR="00B37BF9" w:rsidRPr="00272CE8" w:rsidDel="00584D08" w:rsidRDefault="00B37BF9" w:rsidP="00EB4234">
            <w:pPr>
              <w:rPr>
                <w:rFonts w:eastAsia="Arial" w:cstheme="minorHAnsi"/>
              </w:rPr>
            </w:pPr>
            <w:r w:rsidRPr="00272CE8">
              <w:rPr>
                <w:rFonts w:cstheme="minorHAnsi"/>
              </w:rPr>
              <w:t>01/07/2019</w:t>
            </w:r>
          </w:p>
        </w:tc>
        <w:tc>
          <w:tcPr>
            <w:tcW w:w="1620" w:type="dxa"/>
          </w:tcPr>
          <w:p w14:paraId="2F0FA7EB" w14:textId="77777777" w:rsidR="00B37BF9" w:rsidRPr="00272CE8" w:rsidRDefault="00B37BF9" w:rsidP="00EB4234">
            <w:pPr>
              <w:rPr>
                <w:rFonts w:eastAsia="Arial" w:cstheme="minorHAnsi"/>
              </w:rPr>
            </w:pPr>
            <w:r w:rsidRPr="00272CE8">
              <w:rPr>
                <w:rFonts w:cstheme="minorHAnsi"/>
              </w:rPr>
              <w:t>1/7/2019</w:t>
            </w:r>
          </w:p>
        </w:tc>
        <w:tc>
          <w:tcPr>
            <w:tcW w:w="2250" w:type="dxa"/>
          </w:tcPr>
          <w:p w14:paraId="06A9B6D2" w14:textId="77777777" w:rsidR="00B37BF9" w:rsidRPr="00272CE8" w:rsidDel="00584D08" w:rsidRDefault="00B37BF9" w:rsidP="00EB4234">
            <w:pPr>
              <w:rPr>
                <w:rFonts w:eastAsia="Arial" w:cstheme="minorHAnsi"/>
              </w:rPr>
            </w:pPr>
            <w:r w:rsidRPr="00272CE8">
              <w:rPr>
                <w:rFonts w:cstheme="minorHAnsi"/>
              </w:rPr>
              <w:t>Completed</w:t>
            </w:r>
          </w:p>
        </w:tc>
        <w:tc>
          <w:tcPr>
            <w:tcW w:w="3710" w:type="dxa"/>
          </w:tcPr>
          <w:p w14:paraId="37D73E9A" w14:textId="77777777" w:rsidR="00B37BF9" w:rsidRPr="00272CE8" w:rsidDel="00584D08" w:rsidRDefault="00B37BF9" w:rsidP="00EB4234">
            <w:pPr>
              <w:rPr>
                <w:rFonts w:eastAsia="Arial" w:cstheme="minorHAnsi"/>
              </w:rPr>
            </w:pPr>
            <w:r w:rsidRPr="00272CE8">
              <w:rPr>
                <w:rFonts w:cstheme="minorHAnsi"/>
              </w:rPr>
              <w:t>CWDS deployed CARES 2.1 to 367 user accounts in the following counties: Inyo, Santa Cruz, Napa, Trinity, Tulare, San Bernardino, Shasta, Yuba.</w:t>
            </w:r>
          </w:p>
        </w:tc>
      </w:tr>
      <w:tr w:rsidR="00B37BF9" w:rsidRPr="00272CE8" w14:paraId="743FF0E2" w14:textId="77777777" w:rsidTr="00EB4234">
        <w:trPr>
          <w:trHeight w:val="345"/>
        </w:trPr>
        <w:tc>
          <w:tcPr>
            <w:tcW w:w="1795" w:type="dxa"/>
          </w:tcPr>
          <w:p w14:paraId="4D938A0E" w14:textId="77777777" w:rsidR="00B37BF9" w:rsidRPr="00272CE8" w:rsidRDefault="00B37BF9" w:rsidP="00EB4234">
            <w:pPr>
              <w:rPr>
                <w:rFonts w:cstheme="minorHAnsi"/>
              </w:rPr>
            </w:pPr>
            <w:r w:rsidRPr="00272CE8">
              <w:rPr>
                <w:rFonts w:cstheme="minorHAnsi"/>
              </w:rPr>
              <w:t>CARES 2.1 Implementation Wave 5</w:t>
            </w:r>
          </w:p>
        </w:tc>
        <w:tc>
          <w:tcPr>
            <w:tcW w:w="1890" w:type="dxa"/>
          </w:tcPr>
          <w:p w14:paraId="30241E38" w14:textId="77777777" w:rsidR="00B37BF9" w:rsidRPr="00272CE8" w:rsidRDefault="00B37BF9" w:rsidP="00EB4234">
            <w:pPr>
              <w:rPr>
                <w:rFonts w:cstheme="minorHAnsi"/>
              </w:rPr>
            </w:pPr>
            <w:r w:rsidRPr="00272CE8">
              <w:rPr>
                <w:rFonts w:cstheme="minorHAnsi"/>
              </w:rPr>
              <w:t>01/14/2019</w:t>
            </w:r>
          </w:p>
        </w:tc>
        <w:tc>
          <w:tcPr>
            <w:tcW w:w="1620" w:type="dxa"/>
          </w:tcPr>
          <w:p w14:paraId="74A809BB" w14:textId="77777777" w:rsidR="00B37BF9" w:rsidRPr="00272CE8" w:rsidRDefault="00B37BF9" w:rsidP="00EB4234">
            <w:pPr>
              <w:rPr>
                <w:rFonts w:cstheme="minorHAnsi"/>
              </w:rPr>
            </w:pPr>
            <w:r w:rsidRPr="00272CE8">
              <w:rPr>
                <w:rFonts w:cstheme="minorHAnsi"/>
              </w:rPr>
              <w:t>1/14/2019</w:t>
            </w:r>
          </w:p>
        </w:tc>
        <w:tc>
          <w:tcPr>
            <w:tcW w:w="2250" w:type="dxa"/>
          </w:tcPr>
          <w:p w14:paraId="6D8A3E65" w14:textId="77777777" w:rsidR="00B37BF9" w:rsidRPr="00272CE8" w:rsidRDefault="00B37BF9" w:rsidP="00EB4234">
            <w:pPr>
              <w:rPr>
                <w:rFonts w:cstheme="minorHAnsi"/>
              </w:rPr>
            </w:pPr>
            <w:r w:rsidRPr="00272CE8">
              <w:rPr>
                <w:rFonts w:cstheme="minorHAnsi"/>
              </w:rPr>
              <w:t>Completed</w:t>
            </w:r>
          </w:p>
        </w:tc>
        <w:tc>
          <w:tcPr>
            <w:tcW w:w="3710" w:type="dxa"/>
          </w:tcPr>
          <w:p w14:paraId="6B88A572" w14:textId="77777777" w:rsidR="00B37BF9" w:rsidRPr="00272CE8" w:rsidRDefault="00B37BF9" w:rsidP="00EB4234">
            <w:pPr>
              <w:rPr>
                <w:rFonts w:cstheme="minorHAnsi"/>
              </w:rPr>
            </w:pPr>
            <w:r w:rsidRPr="00272CE8">
              <w:rPr>
                <w:rFonts w:cstheme="minorHAnsi"/>
              </w:rPr>
              <w:t>CWDS deployed CARES 2.1 to 614 user accounts in the following counties: Contra Costa, Humboldt, Mono, San Luis Obispo, Santa Clara, Siskiyou, Sutter, Tehama.</w:t>
            </w:r>
          </w:p>
        </w:tc>
      </w:tr>
      <w:tr w:rsidR="00B37BF9" w:rsidRPr="00272CE8" w14:paraId="450F7B28" w14:textId="77777777" w:rsidTr="00EB4234">
        <w:trPr>
          <w:trHeight w:val="345"/>
        </w:trPr>
        <w:tc>
          <w:tcPr>
            <w:tcW w:w="1795" w:type="dxa"/>
          </w:tcPr>
          <w:p w14:paraId="540912A6" w14:textId="77777777" w:rsidR="00B37BF9" w:rsidRPr="00272CE8" w:rsidRDefault="00B37BF9" w:rsidP="00EB4234">
            <w:pPr>
              <w:rPr>
                <w:rFonts w:cstheme="minorHAnsi"/>
              </w:rPr>
            </w:pPr>
            <w:r w:rsidRPr="00272CE8">
              <w:rPr>
                <w:rFonts w:cstheme="minorHAnsi"/>
              </w:rPr>
              <w:t>CARES 2.1 Implementation Wave 6</w:t>
            </w:r>
          </w:p>
        </w:tc>
        <w:tc>
          <w:tcPr>
            <w:tcW w:w="1890" w:type="dxa"/>
          </w:tcPr>
          <w:p w14:paraId="7B1D5094" w14:textId="77777777" w:rsidR="00B37BF9" w:rsidRPr="00272CE8" w:rsidRDefault="00B37BF9" w:rsidP="00EB4234">
            <w:pPr>
              <w:rPr>
                <w:rFonts w:cstheme="minorHAnsi"/>
              </w:rPr>
            </w:pPr>
            <w:r w:rsidRPr="00272CE8">
              <w:rPr>
                <w:rFonts w:cstheme="minorHAnsi"/>
              </w:rPr>
              <w:t>01/22/2019</w:t>
            </w:r>
          </w:p>
        </w:tc>
        <w:tc>
          <w:tcPr>
            <w:tcW w:w="1620" w:type="dxa"/>
          </w:tcPr>
          <w:p w14:paraId="2EA93BA6" w14:textId="77777777" w:rsidR="00B37BF9" w:rsidRPr="00272CE8" w:rsidRDefault="00B37BF9" w:rsidP="00EB4234">
            <w:pPr>
              <w:rPr>
                <w:rFonts w:cstheme="minorHAnsi"/>
              </w:rPr>
            </w:pPr>
            <w:r w:rsidRPr="00272CE8">
              <w:rPr>
                <w:rFonts w:cstheme="minorHAnsi"/>
              </w:rPr>
              <w:t>1/22/2019</w:t>
            </w:r>
          </w:p>
        </w:tc>
        <w:tc>
          <w:tcPr>
            <w:tcW w:w="2250" w:type="dxa"/>
          </w:tcPr>
          <w:p w14:paraId="2D6208C7" w14:textId="77777777" w:rsidR="00B37BF9" w:rsidRPr="00272CE8" w:rsidRDefault="00B37BF9" w:rsidP="00EB4234">
            <w:pPr>
              <w:rPr>
                <w:rFonts w:cstheme="minorHAnsi"/>
              </w:rPr>
            </w:pPr>
            <w:r w:rsidRPr="00272CE8">
              <w:rPr>
                <w:rFonts w:cstheme="minorHAnsi"/>
              </w:rPr>
              <w:t>Completed</w:t>
            </w:r>
          </w:p>
        </w:tc>
        <w:tc>
          <w:tcPr>
            <w:tcW w:w="3710" w:type="dxa"/>
          </w:tcPr>
          <w:p w14:paraId="24F779FC" w14:textId="77777777" w:rsidR="00B37BF9" w:rsidRPr="00272CE8" w:rsidRDefault="00B37BF9" w:rsidP="00EB4234">
            <w:pPr>
              <w:rPr>
                <w:rFonts w:cstheme="minorHAnsi"/>
              </w:rPr>
            </w:pPr>
            <w:r w:rsidRPr="00272CE8">
              <w:rPr>
                <w:rFonts w:cstheme="minorHAnsi"/>
              </w:rPr>
              <w:t xml:space="preserve">CWDS deployed CARES 2.1 to 378 user accounts in the following counties: Lake, Lassen, Mariposa, Mendocino, Monterey, Riverside, San Benito, Santa </w:t>
            </w:r>
            <w:r w:rsidRPr="00272CE8">
              <w:rPr>
                <w:rFonts w:cstheme="minorHAnsi"/>
              </w:rPr>
              <w:lastRenderedPageBreak/>
              <w:t>Barbara, Sierra, Tuolumne, Lassen, Alameda. This completes Statewide Implementation for CARES 2.1</w:t>
            </w:r>
          </w:p>
        </w:tc>
      </w:tr>
      <w:tr w:rsidR="00B37BF9" w:rsidRPr="00272CE8" w14:paraId="7AE3643B" w14:textId="77777777" w:rsidTr="00EB4234">
        <w:trPr>
          <w:trHeight w:val="345"/>
        </w:trPr>
        <w:tc>
          <w:tcPr>
            <w:tcW w:w="1795" w:type="dxa"/>
          </w:tcPr>
          <w:p w14:paraId="7DF499B9" w14:textId="77777777" w:rsidR="00B37BF9" w:rsidRPr="00272CE8" w:rsidRDefault="00B37BF9" w:rsidP="00EB4234">
            <w:pPr>
              <w:rPr>
                <w:rFonts w:cstheme="minorHAnsi"/>
              </w:rPr>
            </w:pPr>
            <w:r w:rsidRPr="00272CE8">
              <w:rPr>
                <w:rFonts w:cstheme="minorHAnsi"/>
              </w:rPr>
              <w:lastRenderedPageBreak/>
              <w:t>Procure Platform as a Service (PaaS) Proof of Concept Contracts</w:t>
            </w:r>
          </w:p>
        </w:tc>
        <w:tc>
          <w:tcPr>
            <w:tcW w:w="1890" w:type="dxa"/>
          </w:tcPr>
          <w:p w14:paraId="2BBA5980" w14:textId="77777777" w:rsidR="00B37BF9" w:rsidRPr="00272CE8" w:rsidRDefault="00B37BF9" w:rsidP="00EB4234">
            <w:pPr>
              <w:rPr>
                <w:rFonts w:cstheme="minorHAnsi"/>
              </w:rPr>
            </w:pPr>
            <w:r w:rsidRPr="00272CE8">
              <w:rPr>
                <w:rFonts w:cstheme="minorHAnsi"/>
              </w:rPr>
              <w:t>11/2018</w:t>
            </w:r>
          </w:p>
        </w:tc>
        <w:tc>
          <w:tcPr>
            <w:tcW w:w="1620" w:type="dxa"/>
          </w:tcPr>
          <w:p w14:paraId="270850C1" w14:textId="77777777" w:rsidR="00B37BF9" w:rsidRPr="00272CE8" w:rsidRDefault="00B37BF9" w:rsidP="00EB4234">
            <w:pPr>
              <w:rPr>
                <w:rFonts w:cstheme="minorHAnsi"/>
              </w:rPr>
            </w:pPr>
            <w:r w:rsidRPr="00272CE8">
              <w:rPr>
                <w:rFonts w:cstheme="minorHAnsi"/>
              </w:rPr>
              <w:t>12/05/2018</w:t>
            </w:r>
          </w:p>
        </w:tc>
        <w:tc>
          <w:tcPr>
            <w:tcW w:w="2250" w:type="dxa"/>
          </w:tcPr>
          <w:p w14:paraId="050EBA02" w14:textId="77777777" w:rsidR="00B37BF9" w:rsidRPr="00272CE8" w:rsidRDefault="00B37BF9" w:rsidP="00EB4234">
            <w:pPr>
              <w:rPr>
                <w:rFonts w:cstheme="minorHAnsi"/>
              </w:rPr>
            </w:pPr>
            <w:r w:rsidRPr="00272CE8">
              <w:rPr>
                <w:rFonts w:cstheme="minorHAnsi"/>
              </w:rPr>
              <w:t>Completed</w:t>
            </w:r>
          </w:p>
        </w:tc>
        <w:tc>
          <w:tcPr>
            <w:tcW w:w="3710" w:type="dxa"/>
          </w:tcPr>
          <w:p w14:paraId="2102938E" w14:textId="77777777" w:rsidR="00B37BF9" w:rsidRPr="00272CE8" w:rsidRDefault="00B37BF9" w:rsidP="00EB4234">
            <w:pPr>
              <w:rPr>
                <w:rFonts w:cstheme="minorHAnsi"/>
              </w:rPr>
            </w:pPr>
            <w:r w:rsidRPr="00272CE8">
              <w:rPr>
                <w:rFonts w:cstheme="minorHAnsi"/>
              </w:rPr>
              <w:t>Provide demonstration that explores the applicability of leveraging a Platform-as-a-Service (PaaS) core for the Project. The contractor shall design a working application on the PaaS of its choice that best meets the need of the Project. The Project will gain an understanding of the potential impacts of a PaaS design on the flexibility, speed and cost of the Project. The effort will be completed over two phases that will demonstrate the ability of proposed platforms to integrate data from multiple sources and formats; make this data available via one or more APIs; and, quickly build/configure applications that leverage the APIs to meet user needs. The RFO was released on October 22, 2018, and four vendors were selected on November 13, 2018. Phase 1 began in early December, and Phase 2 will proceed in January 2019. The Project received ACYF approval for Phase I on 12/5/2018, and approval of Phase II on 1/10/2019.</w:t>
            </w:r>
          </w:p>
        </w:tc>
      </w:tr>
      <w:tr w:rsidR="00B37BF9" w:rsidRPr="00272CE8" w14:paraId="6C6C4E76" w14:textId="77777777" w:rsidTr="00EB4234">
        <w:trPr>
          <w:trHeight w:val="345"/>
        </w:trPr>
        <w:tc>
          <w:tcPr>
            <w:tcW w:w="1795" w:type="dxa"/>
          </w:tcPr>
          <w:p w14:paraId="00892DBD" w14:textId="77777777" w:rsidR="00B37BF9" w:rsidRPr="00272CE8" w:rsidRDefault="00B37BF9" w:rsidP="00EB4234">
            <w:pPr>
              <w:rPr>
                <w:rFonts w:cstheme="minorHAnsi"/>
              </w:rPr>
            </w:pPr>
            <w:r w:rsidRPr="00272CE8">
              <w:rPr>
                <w:rFonts w:cstheme="minorHAnsi"/>
              </w:rPr>
              <w:t>Procure Site Reliability Services Contract</w:t>
            </w:r>
          </w:p>
        </w:tc>
        <w:tc>
          <w:tcPr>
            <w:tcW w:w="1890" w:type="dxa"/>
          </w:tcPr>
          <w:p w14:paraId="29AC5A58" w14:textId="77777777" w:rsidR="00B37BF9" w:rsidRPr="00272CE8" w:rsidRDefault="00B37BF9" w:rsidP="00EB4234">
            <w:pPr>
              <w:rPr>
                <w:rFonts w:cstheme="minorHAnsi"/>
              </w:rPr>
            </w:pPr>
            <w:r w:rsidRPr="00272CE8">
              <w:rPr>
                <w:rFonts w:cstheme="minorHAnsi"/>
              </w:rPr>
              <w:t>11/2018</w:t>
            </w:r>
          </w:p>
        </w:tc>
        <w:tc>
          <w:tcPr>
            <w:tcW w:w="1620" w:type="dxa"/>
          </w:tcPr>
          <w:p w14:paraId="54129BAA" w14:textId="77777777" w:rsidR="00B37BF9" w:rsidRPr="00272CE8" w:rsidRDefault="00B37BF9" w:rsidP="00EB4234">
            <w:pPr>
              <w:rPr>
                <w:rFonts w:cstheme="minorHAnsi"/>
              </w:rPr>
            </w:pPr>
            <w:r w:rsidRPr="00272CE8">
              <w:rPr>
                <w:rFonts w:cstheme="minorHAnsi"/>
              </w:rPr>
              <w:t>1/04/2019</w:t>
            </w:r>
          </w:p>
        </w:tc>
        <w:tc>
          <w:tcPr>
            <w:tcW w:w="2250" w:type="dxa"/>
          </w:tcPr>
          <w:p w14:paraId="68EAA8DA" w14:textId="77777777" w:rsidR="00B37BF9" w:rsidRPr="00272CE8" w:rsidRDefault="00B37BF9" w:rsidP="00EB4234">
            <w:pPr>
              <w:rPr>
                <w:rFonts w:cstheme="minorHAnsi"/>
              </w:rPr>
            </w:pPr>
            <w:r w:rsidRPr="00272CE8">
              <w:rPr>
                <w:rFonts w:cstheme="minorHAnsi"/>
              </w:rPr>
              <w:t>Completed</w:t>
            </w:r>
          </w:p>
        </w:tc>
        <w:tc>
          <w:tcPr>
            <w:tcW w:w="3710" w:type="dxa"/>
          </w:tcPr>
          <w:p w14:paraId="0D5C9E7F" w14:textId="77777777" w:rsidR="00B37BF9" w:rsidRPr="00272CE8" w:rsidRDefault="00B37BF9" w:rsidP="00EB4234">
            <w:pPr>
              <w:spacing w:line="240" w:lineRule="auto"/>
              <w:rPr>
                <w:rFonts w:cstheme="minorHAnsi"/>
              </w:rPr>
            </w:pPr>
            <w:r w:rsidRPr="00272CE8">
              <w:rPr>
                <w:rFonts w:cstheme="minorHAnsi"/>
              </w:rPr>
              <w:t>The DevOps 3 procurement has been renamed to “Site Reliability Services” to more closely describe the support provided. This contract will provide support in the following areas: continuous integration, continuous deployment, automated testing, scripting of server configuration, and repeatable process automation. It will also provide operating system administration support. The Request for Offer (RFO) was released on October 16, 2018. Assessments were conducted November 19 and 20.</w:t>
            </w:r>
          </w:p>
          <w:p w14:paraId="353925CF" w14:textId="77777777" w:rsidR="00B37BF9" w:rsidRPr="00272CE8" w:rsidRDefault="00B37BF9" w:rsidP="00EB4234">
            <w:pPr>
              <w:rPr>
                <w:rFonts w:cstheme="minorHAnsi"/>
              </w:rPr>
            </w:pPr>
            <w:r w:rsidRPr="00272CE8">
              <w:rPr>
                <w:rFonts w:cstheme="minorHAnsi"/>
              </w:rPr>
              <w:t>ACYF approval received on 12/19/2018. Contract was executed and awarded on 1/4/2019.</w:t>
            </w:r>
          </w:p>
        </w:tc>
      </w:tr>
      <w:tr w:rsidR="00B37BF9" w:rsidRPr="00272CE8" w14:paraId="6AA2E7BF" w14:textId="77777777" w:rsidTr="00EB4234">
        <w:trPr>
          <w:trHeight w:val="345"/>
        </w:trPr>
        <w:tc>
          <w:tcPr>
            <w:tcW w:w="1795" w:type="dxa"/>
          </w:tcPr>
          <w:p w14:paraId="120B0406" w14:textId="77777777" w:rsidR="00B37BF9" w:rsidRPr="00272CE8" w:rsidRDefault="00B37BF9" w:rsidP="00EB4234">
            <w:pPr>
              <w:rPr>
                <w:rFonts w:cstheme="minorHAnsi"/>
              </w:rPr>
            </w:pPr>
            <w:r w:rsidRPr="00272CE8">
              <w:rPr>
                <w:rFonts w:cstheme="minorHAnsi"/>
              </w:rPr>
              <w:t>Procure Implementation Services Contract II</w:t>
            </w:r>
          </w:p>
        </w:tc>
        <w:tc>
          <w:tcPr>
            <w:tcW w:w="1890" w:type="dxa"/>
          </w:tcPr>
          <w:p w14:paraId="4BA61719" w14:textId="77777777" w:rsidR="00B37BF9" w:rsidRPr="00272CE8" w:rsidRDefault="00B37BF9" w:rsidP="00EB4234">
            <w:pPr>
              <w:rPr>
                <w:rFonts w:cstheme="minorHAnsi"/>
              </w:rPr>
            </w:pPr>
            <w:r w:rsidRPr="00272CE8">
              <w:rPr>
                <w:rFonts w:cstheme="minorHAnsi"/>
              </w:rPr>
              <w:t>12/2018</w:t>
            </w:r>
          </w:p>
        </w:tc>
        <w:tc>
          <w:tcPr>
            <w:tcW w:w="1620" w:type="dxa"/>
          </w:tcPr>
          <w:p w14:paraId="3DD0E769" w14:textId="77777777" w:rsidR="00B37BF9" w:rsidRPr="00272CE8" w:rsidRDefault="00B37BF9" w:rsidP="00EB4234">
            <w:pPr>
              <w:rPr>
                <w:rFonts w:cstheme="minorHAnsi"/>
              </w:rPr>
            </w:pPr>
            <w:r>
              <w:rPr>
                <w:rFonts w:cstheme="minorHAnsi"/>
              </w:rPr>
              <w:t>TBD</w:t>
            </w:r>
          </w:p>
        </w:tc>
        <w:tc>
          <w:tcPr>
            <w:tcW w:w="2250" w:type="dxa"/>
          </w:tcPr>
          <w:p w14:paraId="124A6C02" w14:textId="77777777" w:rsidR="00B37BF9" w:rsidRPr="00272CE8" w:rsidRDefault="00B37BF9" w:rsidP="00EB4234">
            <w:pPr>
              <w:rPr>
                <w:rFonts w:cstheme="minorHAnsi"/>
              </w:rPr>
            </w:pPr>
            <w:r w:rsidRPr="00272CE8">
              <w:rPr>
                <w:rFonts w:cstheme="minorHAnsi"/>
              </w:rPr>
              <w:t>In Progress</w:t>
            </w:r>
          </w:p>
        </w:tc>
        <w:tc>
          <w:tcPr>
            <w:tcW w:w="3710" w:type="dxa"/>
          </w:tcPr>
          <w:p w14:paraId="4C1E396E" w14:textId="77777777" w:rsidR="00B37BF9" w:rsidRPr="00272CE8" w:rsidRDefault="00B37BF9" w:rsidP="00EB4234">
            <w:pPr>
              <w:spacing w:line="240" w:lineRule="auto"/>
              <w:rPr>
                <w:rFonts w:cstheme="minorHAnsi"/>
              </w:rPr>
            </w:pPr>
            <w:r w:rsidRPr="00272CE8">
              <w:rPr>
                <w:rFonts w:cstheme="minorHAnsi"/>
              </w:rPr>
              <w:t xml:space="preserve">The Implementation Services will prepare counties and tribes for the rollout of Digital Services. The RFO was by STP and by ACYF on 12/5/2018 with the condition of IT implementation experience on Agile projects. RFO was published on 12/14/2018 with responses due on 1/25/2019. Bid </w:t>
            </w:r>
            <w:r w:rsidRPr="00272CE8">
              <w:rPr>
                <w:rFonts w:cstheme="minorHAnsi"/>
              </w:rPr>
              <w:lastRenderedPageBreak/>
              <w:t>evaluations are scheduled for the week of 2/4/2019.</w:t>
            </w:r>
          </w:p>
          <w:p w14:paraId="3E8E0D59" w14:textId="77777777" w:rsidR="00B37BF9" w:rsidRPr="00272CE8" w:rsidRDefault="00B37BF9" w:rsidP="00EB4234">
            <w:pPr>
              <w:rPr>
                <w:rFonts w:cstheme="minorHAnsi"/>
              </w:rPr>
            </w:pPr>
            <w:r w:rsidRPr="00272CE8">
              <w:rPr>
                <w:rFonts w:cstheme="minorHAnsi"/>
              </w:rPr>
              <w:t>NOTE: ACYF approval needed for contract execution.</w:t>
            </w:r>
          </w:p>
        </w:tc>
      </w:tr>
      <w:tr w:rsidR="00B37BF9" w:rsidRPr="00272CE8" w14:paraId="72C7B47F" w14:textId="77777777" w:rsidTr="00EB4234">
        <w:trPr>
          <w:trHeight w:val="345"/>
        </w:trPr>
        <w:tc>
          <w:tcPr>
            <w:tcW w:w="1795" w:type="dxa"/>
          </w:tcPr>
          <w:p w14:paraId="06A1711E" w14:textId="77777777" w:rsidR="00B37BF9" w:rsidRPr="00272CE8" w:rsidRDefault="00B37BF9" w:rsidP="00EB4234">
            <w:pPr>
              <w:rPr>
                <w:rFonts w:cstheme="minorHAnsi"/>
              </w:rPr>
            </w:pPr>
            <w:r w:rsidRPr="00272CE8">
              <w:rPr>
                <w:rFonts w:cstheme="minorHAnsi"/>
              </w:rPr>
              <w:lastRenderedPageBreak/>
              <w:t>IT Operations Advisor</w:t>
            </w:r>
          </w:p>
        </w:tc>
        <w:tc>
          <w:tcPr>
            <w:tcW w:w="1890" w:type="dxa"/>
          </w:tcPr>
          <w:p w14:paraId="7A7D407F" w14:textId="77777777" w:rsidR="00B37BF9" w:rsidRPr="00272CE8" w:rsidRDefault="00B37BF9" w:rsidP="00EB4234">
            <w:pPr>
              <w:rPr>
                <w:rFonts w:cstheme="minorHAnsi"/>
              </w:rPr>
            </w:pPr>
            <w:r w:rsidRPr="00272CE8">
              <w:rPr>
                <w:rFonts w:cstheme="minorHAnsi"/>
              </w:rPr>
              <w:t>5/2019</w:t>
            </w:r>
          </w:p>
        </w:tc>
        <w:tc>
          <w:tcPr>
            <w:tcW w:w="1620" w:type="dxa"/>
          </w:tcPr>
          <w:p w14:paraId="3220359C" w14:textId="77777777" w:rsidR="00B37BF9" w:rsidRPr="00272CE8" w:rsidRDefault="00B37BF9" w:rsidP="00EB4234">
            <w:pPr>
              <w:rPr>
                <w:rFonts w:cstheme="minorHAnsi"/>
              </w:rPr>
            </w:pPr>
            <w:r>
              <w:rPr>
                <w:rFonts w:cstheme="minorHAnsi"/>
              </w:rPr>
              <w:t>TBD</w:t>
            </w:r>
          </w:p>
        </w:tc>
        <w:tc>
          <w:tcPr>
            <w:tcW w:w="2250" w:type="dxa"/>
          </w:tcPr>
          <w:p w14:paraId="18B563B0" w14:textId="77777777" w:rsidR="00B37BF9" w:rsidRPr="00272CE8" w:rsidRDefault="00B37BF9" w:rsidP="00EB4234">
            <w:pPr>
              <w:rPr>
                <w:rFonts w:cstheme="minorHAnsi"/>
              </w:rPr>
            </w:pPr>
            <w:r w:rsidRPr="00272CE8">
              <w:rPr>
                <w:rFonts w:cstheme="minorHAnsi"/>
              </w:rPr>
              <w:t>In Development</w:t>
            </w:r>
          </w:p>
        </w:tc>
        <w:tc>
          <w:tcPr>
            <w:tcW w:w="3710" w:type="dxa"/>
          </w:tcPr>
          <w:p w14:paraId="01BE0B64" w14:textId="77777777" w:rsidR="00B37BF9" w:rsidRPr="00272CE8" w:rsidRDefault="00B37BF9" w:rsidP="00EB4234">
            <w:pPr>
              <w:spacing w:line="240" w:lineRule="auto"/>
              <w:rPr>
                <w:rFonts w:cstheme="minorHAnsi"/>
              </w:rPr>
            </w:pPr>
            <w:r w:rsidRPr="00272CE8">
              <w:rPr>
                <w:rFonts w:cstheme="minorHAnsi"/>
              </w:rPr>
              <w:t>Define stories and prioritize the IT Operations backlog to streamline the execution of program priorities, while maintaining the conceptual and technical integrity of the components for the team. Drafting SOW.</w:t>
            </w:r>
          </w:p>
        </w:tc>
      </w:tr>
      <w:tr w:rsidR="00B37BF9" w:rsidRPr="00272CE8" w14:paraId="1F58F3F5" w14:textId="77777777" w:rsidTr="00EB4234">
        <w:trPr>
          <w:trHeight w:val="345"/>
        </w:trPr>
        <w:tc>
          <w:tcPr>
            <w:tcW w:w="1795" w:type="dxa"/>
          </w:tcPr>
          <w:p w14:paraId="72645CAE" w14:textId="77777777" w:rsidR="00B37BF9" w:rsidRPr="00272CE8" w:rsidRDefault="00B37BF9" w:rsidP="00EB4234">
            <w:pPr>
              <w:rPr>
                <w:rFonts w:cstheme="minorHAnsi"/>
              </w:rPr>
            </w:pPr>
            <w:r w:rsidRPr="00272CE8">
              <w:rPr>
                <w:rFonts w:cstheme="minorHAnsi"/>
              </w:rPr>
              <w:t>Information Security Advisor</w:t>
            </w:r>
          </w:p>
        </w:tc>
        <w:tc>
          <w:tcPr>
            <w:tcW w:w="1890" w:type="dxa"/>
          </w:tcPr>
          <w:p w14:paraId="0F446963" w14:textId="77777777" w:rsidR="00B37BF9" w:rsidRPr="00272CE8" w:rsidRDefault="00B37BF9" w:rsidP="00EB4234">
            <w:pPr>
              <w:rPr>
                <w:rFonts w:cstheme="minorHAnsi"/>
              </w:rPr>
            </w:pPr>
            <w:r w:rsidRPr="00272CE8">
              <w:rPr>
                <w:rFonts w:cstheme="minorHAnsi"/>
              </w:rPr>
              <w:t>4/2019</w:t>
            </w:r>
          </w:p>
        </w:tc>
        <w:tc>
          <w:tcPr>
            <w:tcW w:w="1620" w:type="dxa"/>
          </w:tcPr>
          <w:p w14:paraId="4E8BBD47" w14:textId="77777777" w:rsidR="00B37BF9" w:rsidRPr="00272CE8" w:rsidRDefault="00B37BF9" w:rsidP="00EB4234">
            <w:pPr>
              <w:rPr>
                <w:rFonts w:cstheme="minorHAnsi"/>
              </w:rPr>
            </w:pPr>
            <w:r>
              <w:rPr>
                <w:rFonts w:cstheme="minorHAnsi"/>
              </w:rPr>
              <w:t>TBD</w:t>
            </w:r>
          </w:p>
        </w:tc>
        <w:tc>
          <w:tcPr>
            <w:tcW w:w="2250" w:type="dxa"/>
          </w:tcPr>
          <w:p w14:paraId="61E91D1D" w14:textId="77777777" w:rsidR="00B37BF9" w:rsidRPr="00272CE8" w:rsidRDefault="00B37BF9" w:rsidP="00EB4234">
            <w:pPr>
              <w:rPr>
                <w:rFonts w:cstheme="minorHAnsi"/>
              </w:rPr>
            </w:pPr>
            <w:r w:rsidRPr="00272CE8">
              <w:rPr>
                <w:rFonts w:cstheme="minorHAnsi"/>
              </w:rPr>
              <w:t>In Progress</w:t>
            </w:r>
          </w:p>
        </w:tc>
        <w:tc>
          <w:tcPr>
            <w:tcW w:w="3710" w:type="dxa"/>
          </w:tcPr>
          <w:p w14:paraId="470ED6F3" w14:textId="77777777" w:rsidR="00B37BF9" w:rsidRPr="00272CE8" w:rsidRDefault="00B37BF9" w:rsidP="00EB4234">
            <w:pPr>
              <w:spacing w:line="240" w:lineRule="auto"/>
              <w:rPr>
                <w:rFonts w:cstheme="minorHAnsi"/>
              </w:rPr>
            </w:pPr>
            <w:r w:rsidRPr="00272CE8">
              <w:rPr>
                <w:rFonts w:cstheme="minorHAnsi"/>
              </w:rPr>
              <w:t>Ensure application software meets state, federal, and industry security standards. Drafting SOW.</w:t>
            </w:r>
          </w:p>
        </w:tc>
      </w:tr>
      <w:tr w:rsidR="00B37BF9" w:rsidRPr="00272CE8" w14:paraId="3080BFFC" w14:textId="77777777" w:rsidTr="00EB4234">
        <w:trPr>
          <w:trHeight w:val="345"/>
        </w:trPr>
        <w:tc>
          <w:tcPr>
            <w:tcW w:w="1795" w:type="dxa"/>
          </w:tcPr>
          <w:p w14:paraId="3293C304" w14:textId="77777777" w:rsidR="00B37BF9" w:rsidRPr="00272CE8" w:rsidRDefault="00B37BF9" w:rsidP="00EB4234">
            <w:pPr>
              <w:rPr>
                <w:rFonts w:cstheme="minorHAnsi"/>
              </w:rPr>
            </w:pPr>
            <w:r w:rsidRPr="00272CE8">
              <w:rPr>
                <w:rFonts w:cstheme="minorHAnsi"/>
              </w:rPr>
              <w:t>JIRA Project Scheduler</w:t>
            </w:r>
          </w:p>
        </w:tc>
        <w:tc>
          <w:tcPr>
            <w:tcW w:w="1890" w:type="dxa"/>
          </w:tcPr>
          <w:p w14:paraId="69AD2F17" w14:textId="77777777" w:rsidR="00B37BF9" w:rsidRPr="00272CE8" w:rsidRDefault="00B37BF9" w:rsidP="00EB4234">
            <w:pPr>
              <w:rPr>
                <w:rFonts w:cstheme="minorHAnsi"/>
              </w:rPr>
            </w:pPr>
            <w:r w:rsidRPr="00272CE8">
              <w:rPr>
                <w:rFonts w:cstheme="minorHAnsi"/>
              </w:rPr>
              <w:t>3/2019</w:t>
            </w:r>
          </w:p>
        </w:tc>
        <w:tc>
          <w:tcPr>
            <w:tcW w:w="1620" w:type="dxa"/>
          </w:tcPr>
          <w:p w14:paraId="33F47FDD" w14:textId="77777777" w:rsidR="00B37BF9" w:rsidRPr="00272CE8" w:rsidRDefault="00B37BF9" w:rsidP="00EB4234">
            <w:pPr>
              <w:rPr>
                <w:rFonts w:cstheme="minorHAnsi"/>
              </w:rPr>
            </w:pPr>
            <w:r>
              <w:rPr>
                <w:rFonts w:cstheme="minorHAnsi"/>
              </w:rPr>
              <w:t>TBD</w:t>
            </w:r>
          </w:p>
        </w:tc>
        <w:tc>
          <w:tcPr>
            <w:tcW w:w="2250" w:type="dxa"/>
          </w:tcPr>
          <w:p w14:paraId="45DA1A73" w14:textId="77777777" w:rsidR="00B37BF9" w:rsidRPr="00272CE8" w:rsidRDefault="00B37BF9" w:rsidP="00EB4234">
            <w:pPr>
              <w:rPr>
                <w:rFonts w:cstheme="minorHAnsi"/>
              </w:rPr>
            </w:pPr>
            <w:r w:rsidRPr="00272CE8">
              <w:rPr>
                <w:rFonts w:cstheme="minorHAnsi"/>
              </w:rPr>
              <w:t>In Progress</w:t>
            </w:r>
          </w:p>
        </w:tc>
        <w:tc>
          <w:tcPr>
            <w:tcW w:w="3710" w:type="dxa"/>
          </w:tcPr>
          <w:p w14:paraId="5B358D76" w14:textId="77777777" w:rsidR="00B37BF9" w:rsidRPr="00272CE8" w:rsidRDefault="00B37BF9" w:rsidP="00EB4234">
            <w:pPr>
              <w:spacing w:line="240" w:lineRule="auto"/>
              <w:rPr>
                <w:rFonts w:cstheme="minorHAnsi"/>
              </w:rPr>
            </w:pPr>
            <w:r w:rsidRPr="00272CE8">
              <w:rPr>
                <w:rFonts w:cstheme="minorHAnsi"/>
              </w:rPr>
              <w:t>Provide scheduler and Jira Admin services. Completed SOW with legal review and feedback. This contract was routed to ACSD for approval on January 24, 2019</w:t>
            </w:r>
          </w:p>
        </w:tc>
      </w:tr>
      <w:tr w:rsidR="00B37BF9" w:rsidRPr="00272CE8" w14:paraId="55F4BF71" w14:textId="77777777" w:rsidTr="00EB4234">
        <w:trPr>
          <w:trHeight w:val="345"/>
        </w:trPr>
        <w:tc>
          <w:tcPr>
            <w:tcW w:w="1795" w:type="dxa"/>
          </w:tcPr>
          <w:p w14:paraId="5651F166" w14:textId="77777777" w:rsidR="00B37BF9" w:rsidRPr="00272CE8" w:rsidRDefault="00B37BF9" w:rsidP="00EB4234">
            <w:pPr>
              <w:rPr>
                <w:rFonts w:cstheme="minorHAnsi"/>
              </w:rPr>
            </w:pPr>
            <w:r w:rsidRPr="00272CE8">
              <w:rPr>
                <w:rFonts w:cstheme="minorHAnsi"/>
              </w:rPr>
              <w:t>Communications Advisor</w:t>
            </w:r>
          </w:p>
        </w:tc>
        <w:tc>
          <w:tcPr>
            <w:tcW w:w="1890" w:type="dxa"/>
          </w:tcPr>
          <w:p w14:paraId="20A6C181" w14:textId="77777777" w:rsidR="00B37BF9" w:rsidRPr="00272CE8" w:rsidRDefault="00B37BF9" w:rsidP="00EB4234">
            <w:pPr>
              <w:rPr>
                <w:rFonts w:cstheme="minorHAnsi"/>
              </w:rPr>
            </w:pPr>
            <w:r w:rsidRPr="00272CE8">
              <w:rPr>
                <w:rFonts w:cstheme="minorHAnsi"/>
              </w:rPr>
              <w:t>4/2019</w:t>
            </w:r>
          </w:p>
        </w:tc>
        <w:tc>
          <w:tcPr>
            <w:tcW w:w="1620" w:type="dxa"/>
          </w:tcPr>
          <w:p w14:paraId="385A3779" w14:textId="77777777" w:rsidR="00B37BF9" w:rsidRPr="00272CE8" w:rsidRDefault="00B37BF9" w:rsidP="00EB4234">
            <w:pPr>
              <w:rPr>
                <w:rFonts w:cstheme="minorHAnsi"/>
              </w:rPr>
            </w:pPr>
            <w:r>
              <w:rPr>
                <w:rFonts w:cstheme="minorHAnsi"/>
              </w:rPr>
              <w:t>TBD</w:t>
            </w:r>
          </w:p>
        </w:tc>
        <w:tc>
          <w:tcPr>
            <w:tcW w:w="2250" w:type="dxa"/>
          </w:tcPr>
          <w:p w14:paraId="780EECFA" w14:textId="77777777" w:rsidR="00B37BF9" w:rsidRPr="00272CE8" w:rsidRDefault="00B37BF9" w:rsidP="00EB4234">
            <w:pPr>
              <w:rPr>
                <w:rFonts w:cstheme="minorHAnsi"/>
              </w:rPr>
            </w:pPr>
            <w:r w:rsidRPr="00272CE8">
              <w:rPr>
                <w:rFonts w:cstheme="minorHAnsi"/>
              </w:rPr>
              <w:t>In Development</w:t>
            </w:r>
          </w:p>
        </w:tc>
        <w:tc>
          <w:tcPr>
            <w:tcW w:w="3710" w:type="dxa"/>
          </w:tcPr>
          <w:p w14:paraId="6FA632B8" w14:textId="77777777" w:rsidR="00B37BF9" w:rsidRPr="00272CE8" w:rsidRDefault="00B37BF9" w:rsidP="00EB4234">
            <w:pPr>
              <w:spacing w:line="240" w:lineRule="auto"/>
              <w:rPr>
                <w:rFonts w:cstheme="minorHAnsi"/>
              </w:rPr>
            </w:pPr>
            <w:r w:rsidRPr="00272CE8">
              <w:rPr>
                <w:rFonts w:cstheme="minorHAnsi"/>
              </w:rPr>
              <w:t>Drafting SOW.</w:t>
            </w:r>
          </w:p>
        </w:tc>
      </w:tr>
    </w:tbl>
    <w:p w14:paraId="296142F8" w14:textId="77777777" w:rsidR="00B37BF9" w:rsidRDefault="00B37BF9" w:rsidP="00B37BF9">
      <w:pPr>
        <w:jc w:val="center"/>
        <w:rPr>
          <w:rFonts w:eastAsia="Arial" w:cstheme="minorHAnsi"/>
          <w:i/>
        </w:rPr>
      </w:pPr>
      <w:r w:rsidRPr="00272CE8">
        <w:rPr>
          <w:rFonts w:eastAsia="Arial" w:cstheme="minorHAnsi"/>
          <w:i/>
        </w:rPr>
        <w:t>Note: With the focus on one product feature set at a time, the Project has temporally suspended use of Product Increment (PI) Planning until further notice. During this time, the Project will work on determining the best planning strategy that will allow for proper planning and further Project development</w:t>
      </w:r>
    </w:p>
    <w:p w14:paraId="1352F3AC" w14:textId="77777777" w:rsidR="00B37BF9" w:rsidRDefault="00B37BF9" w:rsidP="00B37BF9">
      <w:pPr>
        <w:spacing w:after="200" w:line="276" w:lineRule="auto"/>
        <w:rPr>
          <w:rFonts w:eastAsia="Arial" w:cstheme="minorHAnsi"/>
          <w:i/>
        </w:rPr>
      </w:pPr>
      <w:r>
        <w:rPr>
          <w:rFonts w:eastAsia="Arial" w:cstheme="minorHAnsi"/>
          <w:i/>
        </w:rPr>
        <w:br w:type="page"/>
      </w:r>
    </w:p>
    <w:p w14:paraId="705ABD36" w14:textId="77777777" w:rsidR="00B37BF9" w:rsidRDefault="00B37BF9" w:rsidP="00B37BF9">
      <w:pPr>
        <w:jc w:val="center"/>
      </w:pPr>
      <w:r w:rsidRPr="00272CE8">
        <w:rPr>
          <w:rFonts w:eastAsia="Arial" w:cstheme="minorHAnsi"/>
          <w:i/>
        </w:rPr>
        <w:lastRenderedPageBreak/>
        <w:t>.</w:t>
      </w:r>
      <w:r>
        <w:rPr>
          <w:rFonts w:eastAsia="Arial" w:cstheme="minorHAnsi"/>
          <w:i/>
        </w:rPr>
        <w:br/>
      </w:r>
      <w:r>
        <w:rPr>
          <w:rFonts w:eastAsia="Arial" w:cstheme="minorHAnsi"/>
          <w:i/>
        </w:rPr>
        <w:br/>
      </w:r>
      <w:r w:rsidRPr="006D280C">
        <w:rPr>
          <w:rStyle w:val="Heading2Char"/>
        </w:rPr>
        <w:t>January 2019</w:t>
      </w:r>
      <w:r>
        <w:rPr>
          <w:rStyle w:val="Heading2Char"/>
        </w:rPr>
        <w:br/>
      </w:r>
      <w:r w:rsidRPr="006D280C">
        <w:rPr>
          <w:rStyle w:val="Heading2Char"/>
        </w:rPr>
        <w:t>DIGITAL SERVICE UPDATE</w:t>
      </w:r>
    </w:p>
    <w:p w14:paraId="6419B581" w14:textId="77777777" w:rsidR="00B37BF9" w:rsidRDefault="00B37BF9" w:rsidP="00B37BF9">
      <w:pPr>
        <w:pStyle w:val="Heading3"/>
        <w:shd w:val="clear" w:color="auto" w:fill="10BCCE"/>
      </w:pPr>
      <w:r>
        <w:t>Product Feature/Service - Progress to Date</w:t>
      </w:r>
    </w:p>
    <w:p w14:paraId="4954FD7D" w14:textId="77777777" w:rsidR="00B37BF9" w:rsidRDefault="00B37BF9" w:rsidP="00B37BF9">
      <w:pPr>
        <w:ind w:left="-23"/>
        <w:rPr>
          <w:rFonts w:eastAsia="Arial" w:cstheme="minorHAnsi"/>
        </w:rPr>
      </w:pPr>
      <w:r w:rsidRPr="000111D4">
        <w:rPr>
          <w:rFonts w:eastAsia="Arial" w:cstheme="minorHAnsi"/>
        </w:rPr>
        <w:t xml:space="preserve">The </w:t>
      </w:r>
      <w:r w:rsidRPr="000111D4">
        <w:rPr>
          <w:rFonts w:eastAsia="Arial" w:cstheme="minorHAnsi"/>
          <w:b/>
          <w:bCs/>
        </w:rPr>
        <w:t>Case Management</w:t>
      </w:r>
      <w:r w:rsidRPr="000111D4">
        <w:rPr>
          <w:rFonts w:eastAsia="Arial" w:cstheme="minorHAnsi"/>
        </w:rPr>
        <w:t xml:space="preserve"> digital service will provide county Child Welfare Agencies a comprehensive, automated case management system that fully supports the child welfare practices and incorporates the functional requirements mandated by federal regulations. The CANS product feature set is a component within Case Management.</w:t>
      </w:r>
      <w:r>
        <w:rPr>
          <w:rFonts w:eastAsia="Arial" w:cstheme="minorHAnsi"/>
        </w:rPr>
        <w:br/>
      </w:r>
      <w:r>
        <w:rPr>
          <w:rFonts w:eastAsia="Arial" w:cstheme="minorHAnsi"/>
        </w:rPr>
        <w:br/>
      </w:r>
      <w:r w:rsidRPr="000111D4">
        <w:rPr>
          <w:rFonts w:eastAsia="Arial" w:cstheme="minorHAnsi"/>
          <w:b/>
        </w:rPr>
        <w:t>CANS</w:t>
      </w:r>
      <w:r w:rsidRPr="000111D4">
        <w:rPr>
          <w:rFonts w:eastAsia="Arial" w:cstheme="minorHAnsi"/>
        </w:rPr>
        <w:t xml:space="preserve"> is a key strategy for the Integrated Core Practice Model (ICPM) and a pivotal aspect of Continuum of Care Reform (CCR). CANS will help set and track progress towards behavior goals, supporting better placement matching and faster progress to safe permanency.</w:t>
      </w:r>
      <w:r>
        <w:rPr>
          <w:rFonts w:eastAsia="Arial" w:cstheme="minorHAnsi"/>
        </w:rPr>
        <w:br/>
      </w:r>
    </w:p>
    <w:tbl>
      <w:tblPr>
        <w:tblStyle w:val="TableGridLight"/>
        <w:tblW w:w="10980" w:type="dxa"/>
        <w:tblLook w:val="04A0" w:firstRow="1" w:lastRow="0" w:firstColumn="1" w:lastColumn="0" w:noHBand="0" w:noVBand="1"/>
      </w:tblPr>
      <w:tblGrid>
        <w:gridCol w:w="5400"/>
        <w:gridCol w:w="5580"/>
      </w:tblGrid>
      <w:tr w:rsidR="00B37BF9" w:rsidRPr="00237000" w14:paraId="00502F6E" w14:textId="77777777" w:rsidTr="00EB4234">
        <w:trPr>
          <w:trHeight w:val="463"/>
          <w:tblHeader/>
        </w:trPr>
        <w:tc>
          <w:tcPr>
            <w:tcW w:w="5400" w:type="dxa"/>
            <w:shd w:val="clear" w:color="auto" w:fill="DAEEF3" w:themeFill="accent5" w:themeFillTint="33"/>
            <w:vAlign w:val="center"/>
          </w:tcPr>
          <w:p w14:paraId="5C8D8644" w14:textId="478A8D24" w:rsidR="00B37BF9" w:rsidRPr="00415E8E" w:rsidRDefault="00B37BF9" w:rsidP="00EB4234">
            <w:pPr>
              <w:rPr>
                <w:b/>
              </w:rPr>
            </w:pPr>
            <w:r w:rsidRPr="00B37BF9">
              <w:rPr>
                <w:b/>
              </w:rPr>
              <w:t xml:space="preserve">CANS </w:t>
            </w:r>
            <w:r w:rsidRPr="00415E8E">
              <w:rPr>
                <w:b/>
              </w:rPr>
              <w:t>Release</w:t>
            </w:r>
          </w:p>
        </w:tc>
        <w:tc>
          <w:tcPr>
            <w:tcW w:w="5580" w:type="dxa"/>
            <w:shd w:val="clear" w:color="auto" w:fill="DAEEF3" w:themeFill="accent5" w:themeFillTint="33"/>
            <w:vAlign w:val="center"/>
          </w:tcPr>
          <w:p w14:paraId="3C64C116" w14:textId="77777777" w:rsidR="00B37BF9" w:rsidRPr="00415E8E" w:rsidRDefault="00B37BF9" w:rsidP="00EB4234">
            <w:pPr>
              <w:rPr>
                <w:rFonts w:cstheme="minorHAnsi"/>
                <w:b/>
              </w:rPr>
            </w:pPr>
            <w:r w:rsidRPr="00415E8E">
              <w:rPr>
                <w:rFonts w:cstheme="minorHAnsi"/>
                <w:b/>
              </w:rPr>
              <w:t>Status</w:t>
            </w:r>
          </w:p>
        </w:tc>
      </w:tr>
      <w:tr w:rsidR="00B37BF9" w:rsidRPr="00237000" w14:paraId="474EDBA1" w14:textId="77777777" w:rsidTr="00EB4234">
        <w:trPr>
          <w:trHeight w:val="576"/>
        </w:trPr>
        <w:tc>
          <w:tcPr>
            <w:tcW w:w="5400" w:type="dxa"/>
          </w:tcPr>
          <w:p w14:paraId="1F38388C" w14:textId="77777777" w:rsidR="00B37BF9" w:rsidRPr="004E301A" w:rsidRDefault="00B37BF9" w:rsidP="00EB4234">
            <w:pPr>
              <w:rPr>
                <w:b/>
              </w:rPr>
            </w:pPr>
            <w:r w:rsidRPr="00F57727">
              <w:rPr>
                <w:b/>
              </w:rPr>
              <w:t xml:space="preserve">CANS </w:t>
            </w:r>
            <w:r>
              <w:rPr>
                <w:b/>
              </w:rPr>
              <w:t>1.0</w:t>
            </w:r>
          </w:p>
        </w:tc>
        <w:tc>
          <w:tcPr>
            <w:tcW w:w="5580" w:type="dxa"/>
          </w:tcPr>
          <w:p w14:paraId="4ADE256E" w14:textId="77777777" w:rsidR="00B37BF9" w:rsidRPr="004E301A" w:rsidRDefault="00B37BF9" w:rsidP="00EB4234">
            <w:pPr>
              <w:rPr>
                <w:rFonts w:cstheme="minorHAnsi"/>
              </w:rPr>
            </w:pPr>
            <w:r w:rsidRPr="002C0BA1">
              <w:rPr>
                <w:rFonts w:cstheme="minorHAnsi"/>
              </w:rPr>
              <w:t>CANS 1.0 was deployed on October 31, 2018 to 13 Core Constituents</w:t>
            </w:r>
            <w:r w:rsidRPr="000111D4">
              <w:rPr>
                <w:rFonts w:cstheme="minorHAnsi"/>
              </w:rPr>
              <w:t>.</w:t>
            </w:r>
          </w:p>
        </w:tc>
      </w:tr>
      <w:tr w:rsidR="00B37BF9" w:rsidRPr="00237000" w14:paraId="4F6C3BA3" w14:textId="77777777" w:rsidTr="00EB4234">
        <w:trPr>
          <w:trHeight w:val="1872"/>
        </w:trPr>
        <w:tc>
          <w:tcPr>
            <w:tcW w:w="5400" w:type="dxa"/>
          </w:tcPr>
          <w:p w14:paraId="374C9431" w14:textId="77777777" w:rsidR="00B37BF9" w:rsidRPr="00F57727" w:rsidRDefault="00B37BF9" w:rsidP="00EB4234">
            <w:pPr>
              <w:rPr>
                <w:b/>
              </w:rPr>
            </w:pPr>
            <w:r w:rsidRPr="00F57727">
              <w:rPr>
                <w:b/>
              </w:rPr>
              <w:t xml:space="preserve">CANS </w:t>
            </w:r>
            <w:r>
              <w:rPr>
                <w:b/>
              </w:rPr>
              <w:t>1.1</w:t>
            </w:r>
          </w:p>
          <w:p w14:paraId="0FDDFA70" w14:textId="77777777" w:rsidR="00B37BF9" w:rsidRPr="00F57727" w:rsidRDefault="00B37BF9" w:rsidP="00EB4234">
            <w:pPr>
              <w:tabs>
                <w:tab w:val="left" w:pos="360"/>
              </w:tabs>
              <w:rPr>
                <w:rFonts w:eastAsia="Arial" w:cstheme="minorHAnsi"/>
              </w:rPr>
            </w:pPr>
            <w:r>
              <w:rPr>
                <w:rFonts w:eastAsia="Arial" w:cstheme="minorHAnsi"/>
              </w:rPr>
              <w:t>Populate child client information with CWS/CMS legacy data to eliminate data entry.</w:t>
            </w:r>
          </w:p>
          <w:p w14:paraId="51DD5DF9" w14:textId="77777777" w:rsidR="00B37BF9" w:rsidRPr="00F57727" w:rsidRDefault="00B37BF9" w:rsidP="00EB4234">
            <w:pPr>
              <w:rPr>
                <w:rFonts w:eastAsia="Arial" w:cstheme="minorHAnsi"/>
                <w:u w:val="single"/>
              </w:rPr>
            </w:pPr>
            <w:r w:rsidRPr="00F57727">
              <w:rPr>
                <w:rFonts w:eastAsia="Arial" w:cstheme="minorHAnsi"/>
                <w:u w:val="single"/>
              </w:rPr>
              <w:t>Improve usability</w:t>
            </w:r>
          </w:p>
          <w:p w14:paraId="346AF7A5" w14:textId="77777777" w:rsidR="00B37BF9" w:rsidRPr="00F57727" w:rsidRDefault="00B37BF9" w:rsidP="00DC7064">
            <w:pPr>
              <w:pStyle w:val="ListParagraph"/>
              <w:numPr>
                <w:ilvl w:val="0"/>
                <w:numId w:val="2"/>
              </w:numPr>
              <w:ind w:left="1440"/>
            </w:pPr>
            <w:r w:rsidRPr="00F57727">
              <w:t>User can add ratings</w:t>
            </w:r>
          </w:p>
          <w:p w14:paraId="06AB34C9" w14:textId="77777777" w:rsidR="00B37BF9" w:rsidRPr="00272CE8" w:rsidRDefault="00B37BF9" w:rsidP="00DC7064">
            <w:pPr>
              <w:pStyle w:val="ListParagraph"/>
              <w:numPr>
                <w:ilvl w:val="0"/>
                <w:numId w:val="2"/>
              </w:numPr>
              <w:ind w:left="1440"/>
            </w:pPr>
            <w:r w:rsidRPr="00272CE8">
              <w:t>Radio buttons used to select item ratings, rather than using a drop down.</w:t>
            </w:r>
          </w:p>
          <w:p w14:paraId="7114AD34" w14:textId="77777777" w:rsidR="00B37BF9" w:rsidRDefault="00B37BF9" w:rsidP="00DC7064">
            <w:pPr>
              <w:pStyle w:val="ListParagraph"/>
              <w:numPr>
                <w:ilvl w:val="0"/>
                <w:numId w:val="2"/>
              </w:numPr>
              <w:ind w:left="1440"/>
            </w:pPr>
            <w:r w:rsidRPr="00272CE8">
              <w:t>User can add comments to the assessment at the domain and item level.</w:t>
            </w:r>
          </w:p>
          <w:p w14:paraId="414587D8" w14:textId="77777777" w:rsidR="00B37BF9" w:rsidRPr="00272CE8" w:rsidRDefault="00B37BF9" w:rsidP="00DC7064">
            <w:pPr>
              <w:pStyle w:val="ListParagraph"/>
              <w:numPr>
                <w:ilvl w:val="0"/>
                <w:numId w:val="2"/>
              </w:numPr>
              <w:ind w:left="1440"/>
            </w:pPr>
            <w:r w:rsidRPr="00272CE8">
              <w:t>User is prompted to select the age appropriate CANS template</w:t>
            </w:r>
          </w:p>
          <w:p w14:paraId="23794F4C" w14:textId="77777777" w:rsidR="00B37BF9" w:rsidRPr="00272CE8" w:rsidRDefault="00B37BF9" w:rsidP="00DC7064">
            <w:pPr>
              <w:pStyle w:val="ListParagraph"/>
              <w:numPr>
                <w:ilvl w:val="0"/>
                <w:numId w:val="2"/>
              </w:numPr>
              <w:ind w:left="1440"/>
            </w:pPr>
            <w:r w:rsidRPr="00272CE8">
              <w:t>User can delete an assessment</w:t>
            </w:r>
          </w:p>
          <w:p w14:paraId="7FE3EAAD" w14:textId="77777777" w:rsidR="00B37BF9" w:rsidRPr="00D62C60" w:rsidRDefault="00B37BF9" w:rsidP="00DC7064">
            <w:pPr>
              <w:pStyle w:val="ListParagraph"/>
              <w:numPr>
                <w:ilvl w:val="0"/>
                <w:numId w:val="2"/>
              </w:numPr>
              <w:ind w:left="1440"/>
            </w:pPr>
            <w:r w:rsidRPr="00272CE8">
              <w:t>Ratings for each assessment are summarized and presented in a table to provide information at a glance</w:t>
            </w:r>
          </w:p>
          <w:p w14:paraId="65AEE768" w14:textId="77777777" w:rsidR="00B37BF9" w:rsidRPr="00F57727" w:rsidRDefault="00B37BF9" w:rsidP="00EB4234">
            <w:pPr>
              <w:rPr>
                <w:rFonts w:ascii="Calibri" w:hAnsi="Calibri" w:cs="Calibri"/>
              </w:rPr>
            </w:pPr>
            <w:r w:rsidRPr="00F57727">
              <w:rPr>
                <w:rFonts w:ascii="Calibri" w:eastAsia="Arial" w:hAnsi="Calibri" w:cs="Calibri"/>
                <w:u w:val="single"/>
              </w:rPr>
              <w:t xml:space="preserve">CANS </w:t>
            </w:r>
            <w:r>
              <w:rPr>
                <w:rFonts w:ascii="Calibri" w:eastAsia="Arial" w:hAnsi="Calibri" w:cs="Calibri"/>
                <w:u w:val="single"/>
              </w:rPr>
              <w:t>dashboards based on user</w:t>
            </w:r>
          </w:p>
          <w:p w14:paraId="01F064AA" w14:textId="77777777" w:rsidR="00B37BF9" w:rsidRPr="00272CE8" w:rsidRDefault="00B37BF9" w:rsidP="00DC7064">
            <w:pPr>
              <w:pStyle w:val="ListParagraph"/>
              <w:numPr>
                <w:ilvl w:val="0"/>
                <w:numId w:val="2"/>
              </w:numPr>
              <w:ind w:left="1440"/>
            </w:pPr>
            <w:r w:rsidRPr="00272CE8">
              <w:t>Users identified as supervisors will be presented with a dashboard that includes information about their staff’s CANS caseload</w:t>
            </w:r>
          </w:p>
          <w:p w14:paraId="7E52861A" w14:textId="77777777" w:rsidR="00B37BF9" w:rsidRPr="00272CE8" w:rsidRDefault="00B37BF9" w:rsidP="00DC7064">
            <w:pPr>
              <w:pStyle w:val="ListParagraph"/>
              <w:numPr>
                <w:ilvl w:val="0"/>
                <w:numId w:val="2"/>
              </w:numPr>
              <w:ind w:left="1440"/>
            </w:pPr>
            <w:r w:rsidRPr="00272CE8">
              <w:t>Supervisors can drill down to assessment specifics after selecting a worker’s caseload</w:t>
            </w:r>
          </w:p>
          <w:p w14:paraId="3EEF8411" w14:textId="77777777" w:rsidR="00B37BF9" w:rsidRPr="00272CE8" w:rsidRDefault="00B37BF9" w:rsidP="00DC7064">
            <w:pPr>
              <w:pStyle w:val="ListParagraph"/>
              <w:numPr>
                <w:ilvl w:val="0"/>
                <w:numId w:val="2"/>
              </w:numPr>
              <w:ind w:left="1440"/>
            </w:pPr>
            <w:r w:rsidRPr="00272CE8">
              <w:t>Users identified as case carrying workers will be presented with a dashboard that includes their active caseload.</w:t>
            </w:r>
          </w:p>
          <w:p w14:paraId="05AA4AE2" w14:textId="77777777" w:rsidR="00B37BF9" w:rsidRPr="00272CE8" w:rsidRDefault="00B37BF9" w:rsidP="00DC7064">
            <w:pPr>
              <w:pStyle w:val="ListParagraph"/>
              <w:numPr>
                <w:ilvl w:val="0"/>
                <w:numId w:val="2"/>
              </w:numPr>
              <w:ind w:left="1440"/>
            </w:pPr>
            <w:r w:rsidRPr="00272CE8">
              <w:t>User can select a client from their caseload</w:t>
            </w:r>
          </w:p>
          <w:p w14:paraId="7107773F" w14:textId="77777777" w:rsidR="00B37BF9" w:rsidRPr="00272CE8" w:rsidRDefault="00B37BF9" w:rsidP="00DC7064">
            <w:pPr>
              <w:pStyle w:val="ListParagraph"/>
              <w:numPr>
                <w:ilvl w:val="0"/>
                <w:numId w:val="2"/>
              </w:numPr>
              <w:ind w:left="1440"/>
            </w:pPr>
            <w:r w:rsidRPr="00272CE8">
              <w:t xml:space="preserve">Users without a caseload assignment or staff assigned will be presented with a dashboard that includes a search bar. </w:t>
            </w:r>
          </w:p>
          <w:p w14:paraId="4676A01A" w14:textId="77777777" w:rsidR="00B37BF9" w:rsidRPr="00F57727" w:rsidRDefault="00B37BF9" w:rsidP="00DC7064">
            <w:pPr>
              <w:pStyle w:val="ListParagraph"/>
              <w:numPr>
                <w:ilvl w:val="0"/>
                <w:numId w:val="2"/>
              </w:numPr>
              <w:ind w:left="1440"/>
            </w:pPr>
            <w:r w:rsidRPr="00272CE8">
              <w:t>User can search CWS/CMS legacy for clients</w:t>
            </w:r>
          </w:p>
          <w:p w14:paraId="4FE8D4CB" w14:textId="77777777" w:rsidR="00B37BF9" w:rsidRPr="00F57727" w:rsidRDefault="00B37BF9" w:rsidP="00EB4234">
            <w:pPr>
              <w:rPr>
                <w:rFonts w:eastAsia="Arial" w:cstheme="minorHAnsi"/>
                <w:u w:val="single"/>
              </w:rPr>
            </w:pPr>
            <w:r w:rsidRPr="00F57727">
              <w:rPr>
                <w:rFonts w:eastAsia="Arial" w:cstheme="minorHAnsi"/>
                <w:u w:val="single"/>
              </w:rPr>
              <w:t xml:space="preserve">Capture county CANS application </w:t>
            </w:r>
            <w:r>
              <w:rPr>
                <w:rFonts w:eastAsia="Arial" w:cstheme="minorHAnsi"/>
                <w:u w:val="single"/>
              </w:rPr>
              <w:t xml:space="preserve">usage </w:t>
            </w:r>
            <w:r w:rsidRPr="00F57727">
              <w:rPr>
                <w:rFonts w:eastAsia="Arial" w:cstheme="minorHAnsi"/>
                <w:u w:val="single"/>
              </w:rPr>
              <w:t>metrics.</w:t>
            </w:r>
          </w:p>
          <w:p w14:paraId="3238574C" w14:textId="77777777" w:rsidR="00B37BF9" w:rsidRPr="00272CE8" w:rsidRDefault="00B37BF9" w:rsidP="00DC7064">
            <w:pPr>
              <w:pStyle w:val="ListParagraph"/>
              <w:numPr>
                <w:ilvl w:val="0"/>
                <w:numId w:val="2"/>
              </w:numPr>
              <w:ind w:left="1440"/>
            </w:pPr>
            <w:r w:rsidRPr="00272CE8">
              <w:t>The number of CANS assessments completed monthly</w:t>
            </w:r>
          </w:p>
          <w:p w14:paraId="3679D980" w14:textId="77777777" w:rsidR="00B37BF9" w:rsidRPr="00272CE8" w:rsidRDefault="00B37BF9" w:rsidP="00DC7064">
            <w:pPr>
              <w:pStyle w:val="ListParagraph"/>
              <w:numPr>
                <w:ilvl w:val="0"/>
                <w:numId w:val="2"/>
              </w:numPr>
              <w:ind w:left="1440"/>
            </w:pPr>
            <w:r w:rsidRPr="00272CE8">
              <w:t>The number of CANS assessments in progress monthly</w:t>
            </w:r>
          </w:p>
          <w:p w14:paraId="7B99C3A3" w14:textId="77777777" w:rsidR="00B37BF9" w:rsidRPr="00272CE8" w:rsidRDefault="00B37BF9" w:rsidP="00DC7064">
            <w:pPr>
              <w:pStyle w:val="ListParagraph"/>
              <w:numPr>
                <w:ilvl w:val="0"/>
                <w:numId w:val="2"/>
              </w:numPr>
              <w:ind w:left="1440"/>
            </w:pPr>
            <w:r w:rsidRPr="00272CE8">
              <w:t>Number of users accessing a CANS assessment monthl</w:t>
            </w:r>
            <w:r>
              <w:t>y</w:t>
            </w:r>
            <w:r w:rsidRPr="00272CE8">
              <w:t xml:space="preserve"> </w:t>
            </w:r>
          </w:p>
          <w:p w14:paraId="54F330A3" w14:textId="77777777" w:rsidR="00B37BF9" w:rsidRPr="00272CE8" w:rsidRDefault="00B37BF9" w:rsidP="00DC7064">
            <w:pPr>
              <w:pStyle w:val="ListParagraph"/>
              <w:numPr>
                <w:ilvl w:val="0"/>
                <w:numId w:val="2"/>
              </w:numPr>
              <w:ind w:left="1440"/>
            </w:pPr>
            <w:r w:rsidRPr="00272CE8">
              <w:lastRenderedPageBreak/>
              <w:t>The number of sessions it took to complete a CANS assessment</w:t>
            </w:r>
          </w:p>
          <w:p w14:paraId="109DB0C3" w14:textId="77777777" w:rsidR="00B37BF9" w:rsidRPr="00272CE8" w:rsidRDefault="00B37BF9" w:rsidP="00DC7064">
            <w:pPr>
              <w:pStyle w:val="ListParagraph"/>
              <w:numPr>
                <w:ilvl w:val="0"/>
                <w:numId w:val="2"/>
              </w:numPr>
              <w:ind w:left="1440"/>
            </w:pPr>
            <w:r w:rsidRPr="00272CE8">
              <w:t>CANS Change Log allows users to see the status history of when and who made changes to an assessment</w:t>
            </w:r>
          </w:p>
        </w:tc>
        <w:tc>
          <w:tcPr>
            <w:tcW w:w="5580" w:type="dxa"/>
          </w:tcPr>
          <w:p w14:paraId="0C92F0A0" w14:textId="77777777" w:rsidR="00B37BF9" w:rsidRDefault="00B37BF9" w:rsidP="00EB4234">
            <w:pPr>
              <w:rPr>
                <w:rFonts w:cstheme="minorHAnsi"/>
              </w:rPr>
            </w:pPr>
            <w:r w:rsidRPr="00F31DB9">
              <w:rPr>
                <w:rFonts w:cstheme="minorHAnsi"/>
              </w:rPr>
              <w:lastRenderedPageBreak/>
              <w:t>CANS 1.1 coding was completed on 1/9/2019 and moved in the production readiness phase, which was completed on 1/23/2019. Teams worked on and delivered the following</w:t>
            </w:r>
            <w:r>
              <w:rPr>
                <w:rFonts w:cstheme="minorHAnsi"/>
              </w:rPr>
              <w:t>:</w:t>
            </w:r>
          </w:p>
          <w:p w14:paraId="7C25DE0C" w14:textId="77777777" w:rsidR="00B37BF9" w:rsidRPr="00272CE8" w:rsidRDefault="00B37BF9" w:rsidP="00DC7064">
            <w:pPr>
              <w:pStyle w:val="ListParagraph"/>
              <w:numPr>
                <w:ilvl w:val="0"/>
                <w:numId w:val="2"/>
              </w:numPr>
              <w:ind w:left="1440"/>
            </w:pPr>
            <w:r w:rsidRPr="00272CE8">
              <w:t>Updated Search Results to include AKA and other names</w:t>
            </w:r>
          </w:p>
          <w:p w14:paraId="53C46DD7" w14:textId="77777777" w:rsidR="00B37BF9" w:rsidRPr="00272CE8" w:rsidRDefault="00B37BF9" w:rsidP="00DC7064">
            <w:pPr>
              <w:pStyle w:val="ListParagraph"/>
              <w:numPr>
                <w:ilvl w:val="0"/>
                <w:numId w:val="2"/>
              </w:numPr>
              <w:ind w:left="1440"/>
            </w:pPr>
            <w:r w:rsidRPr="00272CE8">
              <w:t>Search DOB is different date formats.</w:t>
            </w:r>
          </w:p>
          <w:p w14:paraId="31B6B822" w14:textId="77777777" w:rsidR="00B37BF9" w:rsidRPr="00272CE8" w:rsidRDefault="00B37BF9" w:rsidP="00EB4234">
            <w:pPr>
              <w:spacing w:line="240" w:lineRule="auto"/>
              <w:rPr>
                <w:rFonts w:cstheme="minorHAnsi"/>
              </w:rPr>
            </w:pPr>
            <w:r w:rsidRPr="00272CE8">
              <w:rPr>
                <w:rFonts w:cstheme="minorHAnsi"/>
              </w:rPr>
              <w:t xml:space="preserve">Teams worked on Finalizing testing: </w:t>
            </w:r>
          </w:p>
          <w:p w14:paraId="49C2C0D3" w14:textId="77777777" w:rsidR="00B37BF9" w:rsidRPr="006D280C" w:rsidRDefault="00B37BF9" w:rsidP="00DC7064">
            <w:pPr>
              <w:pStyle w:val="ListParagraph"/>
              <w:numPr>
                <w:ilvl w:val="0"/>
                <w:numId w:val="2"/>
              </w:numPr>
              <w:ind w:left="1440"/>
            </w:pPr>
            <w:r w:rsidRPr="00272CE8">
              <w:t xml:space="preserve">Regression Testing </w:t>
            </w:r>
          </w:p>
        </w:tc>
      </w:tr>
    </w:tbl>
    <w:p w14:paraId="0638C604" w14:textId="77777777" w:rsidR="00B37BF9" w:rsidRDefault="00B37BF9" w:rsidP="00B37BF9">
      <w:pPr>
        <w:spacing w:after="200" w:line="276" w:lineRule="auto"/>
        <w:rPr>
          <w:rFonts w:ascii="Arial" w:eastAsiaTheme="majorEastAsia" w:hAnsi="Arial" w:cstheme="majorBidi"/>
          <w:b/>
          <w:sz w:val="24"/>
          <w:szCs w:val="24"/>
        </w:rPr>
      </w:pPr>
    </w:p>
    <w:p w14:paraId="4B114D36" w14:textId="77777777" w:rsidR="00B37BF9" w:rsidRDefault="00B37BF9" w:rsidP="00B37BF9">
      <w:pPr>
        <w:pStyle w:val="Heading3"/>
        <w:shd w:val="clear" w:color="auto" w:fill="10BCCE"/>
      </w:pPr>
      <w:r>
        <w:t>Implementation</w:t>
      </w:r>
    </w:p>
    <w:p w14:paraId="71CBEE93" w14:textId="77777777" w:rsidR="00B37BF9" w:rsidRPr="00272CE8" w:rsidRDefault="00B37BF9" w:rsidP="00DC7064">
      <w:pPr>
        <w:pStyle w:val="ListParagraph"/>
        <w:numPr>
          <w:ilvl w:val="0"/>
          <w:numId w:val="2"/>
        </w:numPr>
        <w:ind w:left="1440"/>
      </w:pPr>
      <w:r w:rsidRPr="00272CE8">
        <w:t xml:space="preserve">Deployed CARES 2.1 Statewide to 57 Counties, 49 Probation Offices and 3 CDSS offices. </w:t>
      </w:r>
    </w:p>
    <w:p w14:paraId="378C7510" w14:textId="77777777" w:rsidR="00B37BF9" w:rsidRPr="00272CE8" w:rsidRDefault="00B37BF9" w:rsidP="00DC7064">
      <w:pPr>
        <w:pStyle w:val="ListParagraph"/>
        <w:numPr>
          <w:ilvl w:val="1"/>
          <w:numId w:val="2"/>
        </w:numPr>
        <w:ind w:left="1800"/>
      </w:pPr>
      <w:r w:rsidRPr="00272CE8">
        <w:t>Currently in the post deployment evaluation process</w:t>
      </w:r>
    </w:p>
    <w:p w14:paraId="2273C3CD" w14:textId="77777777" w:rsidR="00B37BF9" w:rsidRPr="00272CE8" w:rsidRDefault="00B37BF9" w:rsidP="00DC7064">
      <w:pPr>
        <w:pStyle w:val="ListParagraph"/>
        <w:numPr>
          <w:ilvl w:val="0"/>
          <w:numId w:val="2"/>
        </w:numPr>
        <w:ind w:left="1440"/>
      </w:pPr>
      <w:r w:rsidRPr="00272CE8">
        <w:t>Conducted Phase 3 Organizational IDM Administration Training for CARES 2.1</w:t>
      </w:r>
    </w:p>
    <w:p w14:paraId="4E2B52E8" w14:textId="77777777" w:rsidR="00B37BF9" w:rsidRPr="00272CE8" w:rsidRDefault="00B37BF9" w:rsidP="00DC7064">
      <w:pPr>
        <w:pStyle w:val="ListParagraph"/>
        <w:numPr>
          <w:ilvl w:val="1"/>
          <w:numId w:val="2"/>
        </w:numPr>
        <w:ind w:left="1800"/>
      </w:pPr>
      <w:r w:rsidRPr="00272CE8">
        <w:t>Published job aids for CANS 1.1</w:t>
      </w:r>
    </w:p>
    <w:p w14:paraId="6F187A66" w14:textId="77777777" w:rsidR="00B37BF9" w:rsidRPr="00272CE8" w:rsidRDefault="00B37BF9" w:rsidP="00DC7064">
      <w:pPr>
        <w:pStyle w:val="ListParagraph"/>
        <w:numPr>
          <w:ilvl w:val="1"/>
          <w:numId w:val="2"/>
        </w:numPr>
        <w:ind w:left="1800"/>
      </w:pPr>
      <w:r w:rsidRPr="00272CE8">
        <w:t>Prepared Materials for CARES 2.2</w:t>
      </w:r>
    </w:p>
    <w:p w14:paraId="191C9F61" w14:textId="77777777" w:rsidR="00B37BF9" w:rsidRPr="00272CE8" w:rsidRDefault="00B37BF9" w:rsidP="00DC7064">
      <w:pPr>
        <w:pStyle w:val="ListParagraph"/>
        <w:numPr>
          <w:ilvl w:val="1"/>
          <w:numId w:val="2"/>
        </w:numPr>
        <w:ind w:left="1800"/>
      </w:pPr>
      <w:r w:rsidRPr="00272CE8">
        <w:t>Complied evaluations from CARES 2.0 IDM Admin training sessions</w:t>
      </w:r>
    </w:p>
    <w:p w14:paraId="7A1B1DAF" w14:textId="77777777" w:rsidR="00B37BF9" w:rsidRPr="00272CE8" w:rsidRDefault="00B37BF9" w:rsidP="00DC7064">
      <w:pPr>
        <w:pStyle w:val="ListParagraph"/>
        <w:numPr>
          <w:ilvl w:val="0"/>
          <w:numId w:val="2"/>
        </w:numPr>
        <w:ind w:left="1440"/>
      </w:pPr>
      <w:r w:rsidRPr="00272CE8">
        <w:t>Delivered County Change Agent training on 1/16/19 with additional trainings being held on 1/31/2019, 2/21/2019 and 3/19/2019.</w:t>
      </w:r>
    </w:p>
    <w:p w14:paraId="7D4EAD6B" w14:textId="77777777" w:rsidR="00B37BF9" w:rsidRDefault="00B37BF9" w:rsidP="00DC7064">
      <w:pPr>
        <w:pStyle w:val="ListParagraph"/>
        <w:numPr>
          <w:ilvl w:val="0"/>
          <w:numId w:val="2"/>
        </w:numPr>
        <w:ind w:left="1440"/>
      </w:pPr>
      <w:r w:rsidRPr="00272CE8">
        <w:t>Supported CARES 2.1, Phase 3 readiness activities</w:t>
      </w:r>
    </w:p>
    <w:p w14:paraId="4E5FE2F9" w14:textId="77777777" w:rsidR="00B37BF9" w:rsidRPr="00FC55CC" w:rsidRDefault="00B37BF9" w:rsidP="00B37BF9">
      <w:pPr>
        <w:pStyle w:val="Heading3"/>
        <w:shd w:val="clear" w:color="auto" w:fill="10BCCE"/>
      </w:pPr>
      <w:r>
        <w:t>Foundational Technical Tasks</w:t>
      </w:r>
    </w:p>
    <w:tbl>
      <w:tblPr>
        <w:tblStyle w:val="TableGrid1"/>
        <w:tblW w:w="10980" w:type="dxa"/>
        <w:tblLook w:val="04A0" w:firstRow="1" w:lastRow="0" w:firstColumn="1" w:lastColumn="0" w:noHBand="0" w:noVBand="1"/>
      </w:tblPr>
      <w:tblGrid>
        <w:gridCol w:w="5400"/>
        <w:gridCol w:w="2070"/>
        <w:gridCol w:w="3510"/>
      </w:tblGrid>
      <w:tr w:rsidR="00B37BF9" w:rsidRPr="00237000" w14:paraId="1747EDD8" w14:textId="77777777" w:rsidTr="00EB4234">
        <w:trPr>
          <w:cantSplit/>
          <w:trHeight w:val="445"/>
          <w:tblHeader/>
        </w:trPr>
        <w:tc>
          <w:tcPr>
            <w:tcW w:w="5400" w:type="dxa"/>
            <w:shd w:val="clear" w:color="auto" w:fill="DAEEF3" w:themeFill="accent5" w:themeFillTint="33"/>
            <w:vAlign w:val="center"/>
          </w:tcPr>
          <w:p w14:paraId="4F934319" w14:textId="77777777" w:rsidR="00B37BF9" w:rsidRDefault="00B37BF9" w:rsidP="00EB4234">
            <w:pPr>
              <w:rPr>
                <w:rFonts w:eastAsia="Arial" w:cstheme="minorHAnsi"/>
                <w:b/>
              </w:rPr>
            </w:pPr>
            <w:r>
              <w:rPr>
                <w:rFonts w:eastAsia="Arial" w:cstheme="minorHAnsi"/>
                <w:b/>
              </w:rPr>
              <w:t>Technical Task</w:t>
            </w:r>
          </w:p>
        </w:tc>
        <w:tc>
          <w:tcPr>
            <w:tcW w:w="2070" w:type="dxa"/>
            <w:shd w:val="clear" w:color="auto" w:fill="DAEEF3" w:themeFill="accent5" w:themeFillTint="33"/>
            <w:vAlign w:val="center"/>
          </w:tcPr>
          <w:p w14:paraId="5F81EB59" w14:textId="77777777" w:rsidR="00B37BF9" w:rsidRPr="00237000" w:rsidRDefault="00B37BF9" w:rsidP="00EB4234">
            <w:pPr>
              <w:spacing w:before="100" w:beforeAutospacing="1" w:after="100" w:afterAutospacing="1"/>
              <w:rPr>
                <w:rFonts w:eastAsia="Arial" w:cstheme="minorHAnsi"/>
                <w:b/>
                <w:bCs/>
              </w:rPr>
            </w:pPr>
            <w:r>
              <w:rPr>
                <w:rFonts w:eastAsia="Arial" w:cstheme="minorHAnsi"/>
                <w:b/>
                <w:bCs/>
              </w:rPr>
              <w:t>Progress</w:t>
            </w:r>
          </w:p>
        </w:tc>
        <w:tc>
          <w:tcPr>
            <w:tcW w:w="3510" w:type="dxa"/>
            <w:shd w:val="clear" w:color="auto" w:fill="DAEEF3" w:themeFill="accent5" w:themeFillTint="33"/>
            <w:vAlign w:val="center"/>
          </w:tcPr>
          <w:p w14:paraId="162EAA4C" w14:textId="77777777" w:rsidR="00B37BF9" w:rsidRPr="00237000" w:rsidRDefault="00B37BF9" w:rsidP="00EB4234">
            <w:pPr>
              <w:spacing w:before="100" w:beforeAutospacing="1" w:after="100" w:afterAutospacing="1"/>
              <w:rPr>
                <w:rFonts w:eastAsia="Times New Roman" w:cstheme="minorHAnsi"/>
                <w:b/>
              </w:rPr>
            </w:pPr>
            <w:r>
              <w:rPr>
                <w:rFonts w:eastAsia="Times New Roman" w:cstheme="minorHAnsi"/>
                <w:b/>
              </w:rPr>
              <w:t>Status</w:t>
            </w:r>
          </w:p>
        </w:tc>
      </w:tr>
      <w:tr w:rsidR="00B37BF9" w:rsidRPr="00237000" w14:paraId="0FAAF450" w14:textId="77777777" w:rsidTr="00EB4234">
        <w:trPr>
          <w:trHeight w:val="1795"/>
        </w:trPr>
        <w:tc>
          <w:tcPr>
            <w:tcW w:w="5400" w:type="dxa"/>
          </w:tcPr>
          <w:p w14:paraId="3D7C2ED7" w14:textId="77777777" w:rsidR="00B37BF9" w:rsidRDefault="00B37BF9" w:rsidP="00EB4234">
            <w:pPr>
              <w:rPr>
                <w:rFonts w:eastAsia="Arial" w:cstheme="minorHAnsi"/>
                <w:b/>
              </w:rPr>
            </w:pPr>
            <w:r>
              <w:rPr>
                <w:rFonts w:eastAsia="Arial" w:cstheme="minorHAnsi"/>
                <w:b/>
              </w:rPr>
              <w:t>Extend Identity Management (Cognito)</w:t>
            </w:r>
          </w:p>
          <w:p w14:paraId="601DD0DC" w14:textId="77777777" w:rsidR="00B37BF9" w:rsidRPr="00237000" w:rsidRDefault="00B37BF9" w:rsidP="00EB4234">
            <w:pPr>
              <w:rPr>
                <w:rFonts w:eastAsia="Arial" w:cstheme="minorHAnsi"/>
                <w:bCs/>
                <w:u w:val="single"/>
              </w:rPr>
            </w:pPr>
            <w:r>
              <w:rPr>
                <w:rFonts w:eastAsia="Arial" w:cstheme="minorHAnsi"/>
                <w:bCs/>
                <w:u w:val="single"/>
              </w:rPr>
              <w:t>Identity Management 1.3</w:t>
            </w:r>
          </w:p>
          <w:p w14:paraId="72E27131"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 xml:space="preserve">User administration portal </w:t>
            </w:r>
          </w:p>
          <w:p w14:paraId="741D6CDE"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Administrator roles for State, County, and office</w:t>
            </w:r>
          </w:p>
          <w:p w14:paraId="27E67B75"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 xml:space="preserve">Legacy privilege integration </w:t>
            </w:r>
          </w:p>
          <w:p w14:paraId="501B0641" w14:textId="77777777" w:rsidR="00B37BF9" w:rsidRPr="00A60117" w:rsidRDefault="00B37BF9" w:rsidP="00DC7064">
            <w:pPr>
              <w:numPr>
                <w:ilvl w:val="0"/>
                <w:numId w:val="1"/>
              </w:numPr>
              <w:tabs>
                <w:tab w:val="num" w:pos="720"/>
              </w:tabs>
              <w:ind w:left="337"/>
              <w:rPr>
                <w:rFonts w:eastAsia="Arial" w:cstheme="minorHAnsi"/>
              </w:rPr>
            </w:pPr>
            <w:r w:rsidRPr="00D62C60">
              <w:rPr>
                <w:rFonts w:eastAsia="Arial" w:cstheme="minorHAnsi"/>
              </w:rPr>
              <w:t>Policy and security compliance (failed log on, password resets etc.)</w:t>
            </w:r>
          </w:p>
        </w:tc>
        <w:tc>
          <w:tcPr>
            <w:tcW w:w="2070" w:type="dxa"/>
          </w:tcPr>
          <w:p w14:paraId="37CBC1C8" w14:textId="77777777" w:rsidR="00B37BF9" w:rsidRPr="00237000" w:rsidRDefault="00B37BF9" w:rsidP="00EB4234">
            <w:pPr>
              <w:spacing w:before="100" w:beforeAutospacing="1" w:after="100" w:afterAutospacing="1"/>
              <w:rPr>
                <w:rFonts w:eastAsia="Arial" w:cstheme="minorHAnsi"/>
                <w:b/>
                <w:bCs/>
              </w:rPr>
            </w:pPr>
            <w:r>
              <w:rPr>
                <w:rFonts w:eastAsia="Arial" w:cstheme="minorHAnsi"/>
                <w:bCs/>
              </w:rPr>
              <w:br/>
              <w:t>Complete</w:t>
            </w:r>
            <w:r w:rsidRPr="00237000">
              <w:rPr>
                <w:rFonts w:eastAsia="Arial" w:cstheme="minorHAnsi"/>
                <w:bCs/>
              </w:rPr>
              <w:t xml:space="preserve"> – </w:t>
            </w:r>
            <w:r>
              <w:rPr>
                <w:rFonts w:eastAsia="Arial" w:cstheme="minorHAnsi"/>
                <w:bCs/>
              </w:rPr>
              <w:t>100</w:t>
            </w:r>
            <w:r w:rsidRPr="00237000">
              <w:rPr>
                <w:rFonts w:eastAsia="Arial" w:cstheme="minorHAnsi"/>
                <w:bCs/>
              </w:rPr>
              <w:t>%</w:t>
            </w:r>
          </w:p>
        </w:tc>
        <w:tc>
          <w:tcPr>
            <w:tcW w:w="3510" w:type="dxa"/>
          </w:tcPr>
          <w:p w14:paraId="1ED5EB27" w14:textId="77777777" w:rsidR="00B37BF9" w:rsidRPr="00237000" w:rsidRDefault="00B37BF9" w:rsidP="00EB4234">
            <w:pPr>
              <w:rPr>
                <w:rFonts w:eastAsia="Times New Roman" w:cstheme="minorHAnsi"/>
                <w:b/>
              </w:rPr>
            </w:pPr>
            <w:r>
              <w:rPr>
                <w:rFonts w:eastAsia="Arial" w:cstheme="minorHAnsi"/>
              </w:rPr>
              <w:br/>
              <w:t>Deployed December 2018</w:t>
            </w:r>
          </w:p>
        </w:tc>
      </w:tr>
      <w:tr w:rsidR="00B37BF9" w:rsidRPr="00237000" w14:paraId="7A994B10" w14:textId="77777777" w:rsidTr="00EB4234">
        <w:trPr>
          <w:trHeight w:val="2560"/>
        </w:trPr>
        <w:tc>
          <w:tcPr>
            <w:tcW w:w="5400" w:type="dxa"/>
          </w:tcPr>
          <w:p w14:paraId="2C6B5CEF" w14:textId="77777777" w:rsidR="00B37BF9" w:rsidRDefault="00B37BF9" w:rsidP="00EB4234">
            <w:pPr>
              <w:rPr>
                <w:rFonts w:eastAsia="Arial" w:cstheme="minorHAnsi"/>
                <w:b/>
              </w:rPr>
            </w:pPr>
            <w:r>
              <w:rPr>
                <w:rFonts w:eastAsia="Arial" w:cstheme="minorHAnsi"/>
                <w:b/>
              </w:rPr>
              <w:t>Extend Identity Management (Cognito)</w:t>
            </w:r>
          </w:p>
          <w:p w14:paraId="2DD8F552" w14:textId="77777777" w:rsidR="00B37BF9" w:rsidRDefault="00B37BF9" w:rsidP="00EB4234">
            <w:pPr>
              <w:rPr>
                <w:rFonts w:eastAsia="Arial" w:cstheme="minorHAnsi"/>
                <w:bCs/>
                <w:u w:val="single"/>
              </w:rPr>
            </w:pPr>
            <w:r w:rsidRPr="00D62C60">
              <w:rPr>
                <w:rFonts w:eastAsia="Arial" w:cstheme="minorHAnsi"/>
                <w:bCs/>
                <w:u w:val="single"/>
              </w:rPr>
              <w:t xml:space="preserve">Identity Management 1.4 </w:t>
            </w:r>
          </w:p>
          <w:p w14:paraId="774822FA" w14:textId="77777777" w:rsidR="00B37BF9" w:rsidRDefault="00B37BF9" w:rsidP="00DC7064">
            <w:pPr>
              <w:numPr>
                <w:ilvl w:val="0"/>
                <w:numId w:val="1"/>
              </w:numPr>
              <w:tabs>
                <w:tab w:val="num" w:pos="720"/>
              </w:tabs>
              <w:ind w:left="337"/>
              <w:rPr>
                <w:rFonts w:eastAsia="Arial" w:cstheme="minorHAnsi"/>
              </w:rPr>
            </w:pPr>
            <w:r w:rsidRPr="00D62C60">
              <w:rPr>
                <w:rFonts w:eastAsia="Arial" w:cstheme="minorHAnsi"/>
              </w:rPr>
              <w:t xml:space="preserve">New workflows to add and support users who do not have a CWS/CMS login </w:t>
            </w:r>
          </w:p>
          <w:p w14:paraId="2572C902"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User role and privilege management for local administrators</w:t>
            </w:r>
          </w:p>
          <w:p w14:paraId="3F9612B1"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User data set to assist with user creation and validation processes</w:t>
            </w:r>
          </w:p>
          <w:p w14:paraId="7B57D648"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 xml:space="preserve">Further refinement of Global, State, County and Office administrator’s roles/permissions </w:t>
            </w:r>
          </w:p>
          <w:p w14:paraId="73C47B05" w14:textId="77777777" w:rsidR="00B37BF9" w:rsidRPr="00A60117" w:rsidRDefault="00B37BF9" w:rsidP="00DC7064">
            <w:pPr>
              <w:numPr>
                <w:ilvl w:val="0"/>
                <w:numId w:val="1"/>
              </w:numPr>
              <w:tabs>
                <w:tab w:val="num" w:pos="720"/>
              </w:tabs>
              <w:ind w:left="337"/>
              <w:rPr>
                <w:rFonts w:eastAsia="Arial" w:cstheme="minorHAnsi"/>
              </w:rPr>
            </w:pPr>
            <w:r w:rsidRPr="00D62C60">
              <w:rPr>
                <w:rFonts w:eastAsia="Arial" w:cstheme="minorHAnsi"/>
              </w:rPr>
              <w:t>User/Role access restrictions</w:t>
            </w:r>
          </w:p>
        </w:tc>
        <w:tc>
          <w:tcPr>
            <w:tcW w:w="2070" w:type="dxa"/>
          </w:tcPr>
          <w:p w14:paraId="53B05A30" w14:textId="77777777" w:rsidR="00B37BF9" w:rsidRPr="00D62C60" w:rsidDel="00CE644F" w:rsidRDefault="00B37BF9" w:rsidP="00EB4234">
            <w:pPr>
              <w:spacing w:before="100" w:beforeAutospacing="1" w:after="100" w:afterAutospacing="1"/>
              <w:rPr>
                <w:rFonts w:eastAsia="Times New Roman" w:cstheme="minorHAnsi"/>
                <w:bCs/>
              </w:rPr>
            </w:pPr>
            <w:r>
              <w:rPr>
                <w:rFonts w:eastAsia="Times New Roman" w:cstheme="minorHAnsi"/>
                <w:bCs/>
              </w:rPr>
              <w:t>In Progress – 50%</w:t>
            </w:r>
          </w:p>
        </w:tc>
        <w:tc>
          <w:tcPr>
            <w:tcW w:w="3510" w:type="dxa"/>
          </w:tcPr>
          <w:p w14:paraId="2F80C884" w14:textId="77777777" w:rsidR="00B37BF9" w:rsidRPr="00237000" w:rsidRDefault="00B37BF9" w:rsidP="00EB4234">
            <w:pPr>
              <w:rPr>
                <w:rFonts w:eastAsia="Times New Roman" w:cstheme="minorHAnsi"/>
                <w:b/>
              </w:rPr>
            </w:pPr>
            <w:r w:rsidRPr="00FA640D">
              <w:rPr>
                <w:rFonts w:eastAsia="Arial" w:cstheme="minorHAnsi"/>
                <w:bCs/>
              </w:rPr>
              <w:t>Developed change logs for the following:</w:t>
            </w:r>
            <w:r w:rsidRPr="00FA640D">
              <w:rPr>
                <w:rFonts w:eastAsia="Arial" w:cstheme="minorHAnsi"/>
                <w:bCs/>
              </w:rPr>
              <w:br/>
              <w:t>Users Permissions, user account changes, user roles changes, and user email address changes</w:t>
            </w:r>
          </w:p>
        </w:tc>
      </w:tr>
      <w:tr w:rsidR="00B37BF9" w:rsidRPr="00237000" w14:paraId="7E38C710" w14:textId="77777777" w:rsidTr="00EB4234">
        <w:trPr>
          <w:trHeight w:val="1343"/>
        </w:trPr>
        <w:tc>
          <w:tcPr>
            <w:tcW w:w="5400" w:type="dxa"/>
          </w:tcPr>
          <w:p w14:paraId="65E1A038" w14:textId="77777777" w:rsidR="00B37BF9" w:rsidRPr="00237000" w:rsidRDefault="00B37BF9" w:rsidP="00EB4234">
            <w:pPr>
              <w:rPr>
                <w:rFonts w:eastAsia="Arial" w:cstheme="minorHAnsi"/>
                <w:b/>
              </w:rPr>
            </w:pPr>
            <w:r>
              <w:rPr>
                <w:rFonts w:eastAsia="Arial" w:cstheme="minorHAnsi"/>
                <w:b/>
              </w:rPr>
              <w:t>Security Infrastructure</w:t>
            </w:r>
          </w:p>
          <w:p w14:paraId="1BCC647B"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Postgres database auditing</w:t>
            </w:r>
          </w:p>
          <w:p w14:paraId="0B3777E3" w14:textId="77777777" w:rsidR="00B37BF9" w:rsidRPr="001442FD" w:rsidRDefault="00B37BF9" w:rsidP="00DC7064">
            <w:pPr>
              <w:numPr>
                <w:ilvl w:val="1"/>
                <w:numId w:val="1"/>
              </w:numPr>
              <w:rPr>
                <w:rFonts w:eastAsia="Arial" w:cstheme="minorHAnsi"/>
              </w:rPr>
            </w:pPr>
            <w:r w:rsidRPr="00D62C60">
              <w:rPr>
                <w:rFonts w:eastAsia="Arial" w:cstheme="minorHAnsi"/>
              </w:rPr>
              <w:t>Deliverable – ensure all audit logs are saved and archived.</w:t>
            </w:r>
          </w:p>
        </w:tc>
        <w:tc>
          <w:tcPr>
            <w:tcW w:w="2070" w:type="dxa"/>
          </w:tcPr>
          <w:p w14:paraId="69FEF197" w14:textId="77777777" w:rsidR="00B37BF9" w:rsidRPr="001442FD" w:rsidRDefault="00B37BF9" w:rsidP="00EB4234">
            <w:pPr>
              <w:rPr>
                <w:rFonts w:eastAsia="Arial" w:cstheme="minorHAnsi"/>
              </w:rPr>
            </w:pPr>
            <w:r>
              <w:rPr>
                <w:rFonts w:eastAsia="Arial" w:cstheme="minorHAnsi"/>
                <w:b/>
              </w:rPr>
              <w:br/>
            </w:r>
            <w:r>
              <w:rPr>
                <w:rFonts w:eastAsia="Arial" w:cstheme="minorHAnsi"/>
              </w:rPr>
              <w:t>In Progress</w:t>
            </w:r>
            <w:r w:rsidRPr="00237000">
              <w:rPr>
                <w:rFonts w:eastAsia="Arial" w:cstheme="minorHAnsi"/>
              </w:rPr>
              <w:t xml:space="preserve"> – </w:t>
            </w:r>
            <w:r>
              <w:rPr>
                <w:rFonts w:eastAsia="Arial" w:cstheme="minorHAnsi"/>
              </w:rPr>
              <w:t>75</w:t>
            </w:r>
            <w:r w:rsidRPr="00237000">
              <w:rPr>
                <w:rFonts w:eastAsia="Arial" w:cstheme="minorHAnsi"/>
              </w:rPr>
              <w:t>%</w:t>
            </w:r>
          </w:p>
        </w:tc>
        <w:tc>
          <w:tcPr>
            <w:tcW w:w="3510" w:type="dxa"/>
          </w:tcPr>
          <w:p w14:paraId="74871B8C" w14:textId="77777777" w:rsidR="00B37BF9" w:rsidRPr="00237000" w:rsidRDefault="00B37BF9" w:rsidP="00EB4234">
            <w:pPr>
              <w:rPr>
                <w:rFonts w:cstheme="minorHAnsi"/>
                <w:b/>
              </w:rPr>
            </w:pPr>
            <w:r>
              <w:rPr>
                <w:rFonts w:eastAsia="Arial" w:cstheme="minorHAnsi"/>
              </w:rPr>
              <w:t>Team continued working on audit logs</w:t>
            </w:r>
          </w:p>
        </w:tc>
      </w:tr>
      <w:tr w:rsidR="00B37BF9" w:rsidRPr="00237000" w14:paraId="71A4D7E7" w14:textId="77777777" w:rsidTr="00EB4234">
        <w:trPr>
          <w:trHeight w:val="1343"/>
        </w:trPr>
        <w:tc>
          <w:tcPr>
            <w:tcW w:w="5400" w:type="dxa"/>
          </w:tcPr>
          <w:p w14:paraId="63399EBB" w14:textId="77777777" w:rsidR="00B37BF9" w:rsidRPr="00237000" w:rsidRDefault="00B37BF9" w:rsidP="00EB4234">
            <w:pPr>
              <w:rPr>
                <w:rFonts w:eastAsia="Arial" w:cstheme="minorHAnsi"/>
                <w:b/>
              </w:rPr>
            </w:pPr>
            <w:r>
              <w:rPr>
                <w:rFonts w:eastAsia="Arial" w:cstheme="minorHAnsi"/>
                <w:b/>
              </w:rPr>
              <w:t>Security Infrastructure</w:t>
            </w:r>
          </w:p>
          <w:p w14:paraId="348B57C2"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VPN hardening and security improvements</w:t>
            </w:r>
          </w:p>
          <w:p w14:paraId="60B26F90" w14:textId="77777777" w:rsidR="00B37BF9" w:rsidRPr="001442FD" w:rsidRDefault="00B37BF9" w:rsidP="00DC7064">
            <w:pPr>
              <w:numPr>
                <w:ilvl w:val="1"/>
                <w:numId w:val="1"/>
              </w:numPr>
              <w:rPr>
                <w:rFonts w:eastAsia="Arial" w:cstheme="minorHAnsi"/>
              </w:rPr>
            </w:pPr>
            <w:r w:rsidRPr="00D62C60">
              <w:rPr>
                <w:rFonts w:eastAsia="Arial" w:cstheme="minorHAnsi"/>
              </w:rPr>
              <w:t>Deliverable – ensure user passwords conform to OSI password complexity and expiry rules, implement audit changes in spider VPN and implement user validation report</w:t>
            </w:r>
          </w:p>
        </w:tc>
        <w:tc>
          <w:tcPr>
            <w:tcW w:w="2070" w:type="dxa"/>
          </w:tcPr>
          <w:p w14:paraId="386EC918" w14:textId="77777777" w:rsidR="00B37BF9" w:rsidRPr="001442FD" w:rsidRDefault="00B37BF9" w:rsidP="00EB4234">
            <w:pPr>
              <w:rPr>
                <w:rFonts w:eastAsia="Arial" w:cstheme="minorHAnsi"/>
              </w:rPr>
            </w:pPr>
            <w:r>
              <w:rPr>
                <w:rFonts w:eastAsia="Arial" w:cstheme="minorHAnsi"/>
              </w:rPr>
              <w:br/>
              <w:t>Complete – 100%</w:t>
            </w:r>
          </w:p>
        </w:tc>
        <w:tc>
          <w:tcPr>
            <w:tcW w:w="3510" w:type="dxa"/>
          </w:tcPr>
          <w:p w14:paraId="0D257922" w14:textId="77777777" w:rsidR="00B37BF9" w:rsidRPr="001442FD" w:rsidRDefault="00B37BF9" w:rsidP="00EB4234">
            <w:pPr>
              <w:rPr>
                <w:rFonts w:eastAsia="Arial" w:cstheme="minorHAnsi"/>
              </w:rPr>
            </w:pPr>
            <w:r>
              <w:rPr>
                <w:rFonts w:cstheme="minorHAnsi"/>
                <w:b/>
              </w:rPr>
              <w:br/>
            </w:r>
            <w:r>
              <w:rPr>
                <w:rFonts w:eastAsia="Arial" w:cstheme="minorHAnsi"/>
              </w:rPr>
              <w:t>Completed January 2019</w:t>
            </w:r>
          </w:p>
        </w:tc>
      </w:tr>
      <w:tr w:rsidR="00B37BF9" w:rsidRPr="00237000" w14:paraId="61F2FB42" w14:textId="77777777" w:rsidTr="00EB4234">
        <w:trPr>
          <w:trHeight w:val="1343"/>
        </w:trPr>
        <w:tc>
          <w:tcPr>
            <w:tcW w:w="5400" w:type="dxa"/>
          </w:tcPr>
          <w:p w14:paraId="5BFBAEDB" w14:textId="77777777" w:rsidR="00B37BF9" w:rsidRDefault="00B37BF9" w:rsidP="00EB4234">
            <w:pPr>
              <w:rPr>
                <w:rFonts w:eastAsia="Arial" w:cstheme="minorHAnsi"/>
                <w:b/>
              </w:rPr>
            </w:pPr>
            <w:r w:rsidRPr="001170AB">
              <w:rPr>
                <w:rFonts w:eastAsia="Arial" w:cstheme="minorHAnsi"/>
                <w:b/>
              </w:rPr>
              <w:lastRenderedPageBreak/>
              <w:t>Security Infrastructure</w:t>
            </w:r>
          </w:p>
          <w:p w14:paraId="616FDDCD" w14:textId="77777777" w:rsidR="00B37BF9" w:rsidRPr="001170AB" w:rsidRDefault="00B37BF9" w:rsidP="00DC7064">
            <w:pPr>
              <w:pStyle w:val="ListParagraph"/>
              <w:numPr>
                <w:ilvl w:val="0"/>
                <w:numId w:val="1"/>
              </w:numPr>
              <w:rPr>
                <w:rFonts w:eastAsia="Arial" w:cstheme="minorHAnsi"/>
              </w:rPr>
            </w:pPr>
            <w:r w:rsidRPr="001170AB">
              <w:rPr>
                <w:rFonts w:eastAsia="Arial" w:cstheme="minorHAnsi"/>
              </w:rPr>
              <w:t>Web gateway hardening</w:t>
            </w:r>
          </w:p>
          <w:p w14:paraId="1B9CDDF0" w14:textId="77777777" w:rsidR="00B37BF9" w:rsidRPr="001442FD" w:rsidRDefault="00B37BF9" w:rsidP="00DC7064">
            <w:pPr>
              <w:numPr>
                <w:ilvl w:val="1"/>
                <w:numId w:val="1"/>
              </w:numPr>
              <w:rPr>
                <w:rFonts w:eastAsia="Arial" w:cstheme="minorHAnsi"/>
              </w:rPr>
            </w:pPr>
            <w:r w:rsidRPr="00D62C60">
              <w:rPr>
                <w:rFonts w:eastAsia="Arial" w:cstheme="minorHAnsi"/>
              </w:rPr>
              <w:t>Deliverable - Implement Secure Technical Implementation Guidelines for Apache Server</w:t>
            </w:r>
          </w:p>
        </w:tc>
        <w:tc>
          <w:tcPr>
            <w:tcW w:w="2070" w:type="dxa"/>
          </w:tcPr>
          <w:p w14:paraId="6BFAF935" w14:textId="77777777" w:rsidR="00B37BF9" w:rsidRPr="001442FD" w:rsidRDefault="00B37BF9" w:rsidP="00EB4234">
            <w:pPr>
              <w:rPr>
                <w:rFonts w:eastAsia="Arial" w:cstheme="minorHAnsi"/>
              </w:rPr>
            </w:pPr>
            <w:r>
              <w:rPr>
                <w:rFonts w:eastAsia="Arial" w:cstheme="minorHAnsi"/>
                <w:b/>
              </w:rPr>
              <w:br/>
            </w:r>
            <w:r>
              <w:rPr>
                <w:rFonts w:eastAsia="Arial" w:cstheme="minorHAnsi"/>
              </w:rPr>
              <w:t>In Progress – 50%</w:t>
            </w:r>
          </w:p>
        </w:tc>
        <w:tc>
          <w:tcPr>
            <w:tcW w:w="3510" w:type="dxa"/>
          </w:tcPr>
          <w:p w14:paraId="163748DD" w14:textId="77777777" w:rsidR="00B37BF9" w:rsidRPr="001442FD" w:rsidRDefault="00B37BF9" w:rsidP="00EB4234">
            <w:pPr>
              <w:rPr>
                <w:rFonts w:eastAsia="Arial" w:cstheme="minorHAnsi"/>
              </w:rPr>
            </w:pPr>
            <w:r>
              <w:rPr>
                <w:rFonts w:cstheme="minorHAnsi"/>
                <w:b/>
              </w:rPr>
              <w:br/>
            </w:r>
            <w:r w:rsidRPr="00110485">
              <w:rPr>
                <w:rFonts w:eastAsia="Arial" w:cstheme="minorHAnsi"/>
              </w:rPr>
              <w:t>Researching Web Gateway Alternatives for Hardening with NGNIX and Amazon API Gateway</w:t>
            </w:r>
          </w:p>
        </w:tc>
      </w:tr>
      <w:tr w:rsidR="00B37BF9" w:rsidRPr="00237000" w14:paraId="6B69DF60" w14:textId="77777777" w:rsidTr="00EB4234">
        <w:trPr>
          <w:trHeight w:val="1343"/>
        </w:trPr>
        <w:tc>
          <w:tcPr>
            <w:tcW w:w="5400" w:type="dxa"/>
          </w:tcPr>
          <w:p w14:paraId="419DFCED" w14:textId="77777777" w:rsidR="00B37BF9" w:rsidRPr="00237000" w:rsidRDefault="00B37BF9" w:rsidP="00EB4234">
            <w:pPr>
              <w:rPr>
                <w:rFonts w:eastAsia="Arial" w:cstheme="minorHAnsi"/>
                <w:b/>
              </w:rPr>
            </w:pPr>
            <w:r>
              <w:rPr>
                <w:rFonts w:eastAsia="Arial" w:cstheme="minorHAnsi"/>
                <w:b/>
              </w:rPr>
              <w:t>Security Infrastructure</w:t>
            </w:r>
          </w:p>
          <w:p w14:paraId="64FCE3CA"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Database improvements</w:t>
            </w:r>
          </w:p>
          <w:p w14:paraId="54BBB877" w14:textId="77777777" w:rsidR="00B37BF9" w:rsidRPr="001442FD" w:rsidRDefault="00B37BF9" w:rsidP="00DC7064">
            <w:pPr>
              <w:numPr>
                <w:ilvl w:val="1"/>
                <w:numId w:val="1"/>
              </w:numPr>
              <w:rPr>
                <w:rFonts w:eastAsia="Arial" w:cstheme="minorHAnsi"/>
              </w:rPr>
            </w:pPr>
            <w:r w:rsidRPr="00D62C60">
              <w:rPr>
                <w:rFonts w:eastAsia="Arial" w:cstheme="minorHAnsi"/>
              </w:rPr>
              <w:t>Deliverable – create unique database credentials for CANS</w:t>
            </w:r>
          </w:p>
        </w:tc>
        <w:tc>
          <w:tcPr>
            <w:tcW w:w="2070" w:type="dxa"/>
          </w:tcPr>
          <w:p w14:paraId="40A07F47" w14:textId="77777777" w:rsidR="00B37BF9" w:rsidRPr="001442FD" w:rsidRDefault="00B37BF9" w:rsidP="00EB4234">
            <w:pPr>
              <w:rPr>
                <w:rFonts w:eastAsia="Arial" w:cstheme="minorHAnsi"/>
              </w:rPr>
            </w:pPr>
            <w:r>
              <w:rPr>
                <w:rFonts w:eastAsia="Arial" w:cstheme="minorHAnsi"/>
                <w:b/>
              </w:rPr>
              <w:br/>
            </w:r>
            <w:r>
              <w:rPr>
                <w:rFonts w:eastAsia="Arial" w:cstheme="minorHAnsi"/>
              </w:rPr>
              <w:t>In Progress – 75%</w:t>
            </w:r>
          </w:p>
        </w:tc>
        <w:tc>
          <w:tcPr>
            <w:tcW w:w="3510" w:type="dxa"/>
          </w:tcPr>
          <w:p w14:paraId="683F9CA9" w14:textId="77777777" w:rsidR="00B37BF9" w:rsidRPr="001442FD" w:rsidRDefault="00B37BF9" w:rsidP="00EB4234">
            <w:pPr>
              <w:rPr>
                <w:rFonts w:cstheme="minorHAnsi"/>
                <w:bCs/>
              </w:rPr>
            </w:pPr>
            <w:r>
              <w:rPr>
                <w:rFonts w:cstheme="minorHAnsi"/>
                <w:b/>
              </w:rPr>
              <w:br/>
            </w:r>
            <w:r w:rsidRPr="00A86F0B">
              <w:rPr>
                <w:rFonts w:cstheme="minorHAnsi"/>
                <w:bCs/>
              </w:rPr>
              <w:t>Team working on database improvements</w:t>
            </w:r>
          </w:p>
        </w:tc>
      </w:tr>
      <w:tr w:rsidR="00B37BF9" w:rsidRPr="00237000" w14:paraId="427B8BC5" w14:textId="77777777" w:rsidTr="00EB4234">
        <w:trPr>
          <w:trHeight w:val="1343"/>
        </w:trPr>
        <w:tc>
          <w:tcPr>
            <w:tcW w:w="5400" w:type="dxa"/>
          </w:tcPr>
          <w:p w14:paraId="57AB59DD" w14:textId="77777777" w:rsidR="00B37BF9" w:rsidRPr="00237000" w:rsidRDefault="00B37BF9" w:rsidP="00EB4234">
            <w:pPr>
              <w:rPr>
                <w:rFonts w:eastAsia="Arial" w:cstheme="minorHAnsi"/>
                <w:b/>
              </w:rPr>
            </w:pPr>
            <w:r>
              <w:rPr>
                <w:rFonts w:eastAsia="Arial" w:cstheme="minorHAnsi"/>
                <w:b/>
              </w:rPr>
              <w:t>Security Infrastructure</w:t>
            </w:r>
          </w:p>
          <w:p w14:paraId="63A35404"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Rapid 7 app spider implementation</w:t>
            </w:r>
          </w:p>
          <w:p w14:paraId="0BDB0A67" w14:textId="77777777" w:rsidR="00B37BF9" w:rsidRPr="001442FD" w:rsidRDefault="00B37BF9" w:rsidP="00DC7064">
            <w:pPr>
              <w:numPr>
                <w:ilvl w:val="1"/>
                <w:numId w:val="1"/>
              </w:numPr>
              <w:rPr>
                <w:rFonts w:eastAsia="Arial" w:cstheme="minorHAnsi"/>
              </w:rPr>
            </w:pPr>
            <w:r w:rsidRPr="00D62C60">
              <w:rPr>
                <w:rFonts w:eastAsia="Arial" w:cstheme="minorHAnsi"/>
              </w:rPr>
              <w:t>Deliverable – automate the login for rapid 7, run rapid 7 against CARES app in pre-int, include in automated pipeline and implement auditing</w:t>
            </w:r>
          </w:p>
        </w:tc>
        <w:tc>
          <w:tcPr>
            <w:tcW w:w="2070" w:type="dxa"/>
          </w:tcPr>
          <w:p w14:paraId="6D2AC8F0" w14:textId="77777777" w:rsidR="00B37BF9" w:rsidRPr="001442FD" w:rsidRDefault="00B37BF9" w:rsidP="00EB4234">
            <w:pPr>
              <w:rPr>
                <w:rFonts w:eastAsia="Arial" w:cstheme="minorHAnsi"/>
              </w:rPr>
            </w:pPr>
            <w:r>
              <w:rPr>
                <w:rFonts w:eastAsia="Arial" w:cstheme="minorHAnsi"/>
                <w:b/>
              </w:rPr>
              <w:br/>
            </w:r>
            <w:r>
              <w:rPr>
                <w:rFonts w:eastAsia="Arial" w:cstheme="minorHAnsi"/>
              </w:rPr>
              <w:t>Complete – 100%</w:t>
            </w:r>
          </w:p>
        </w:tc>
        <w:tc>
          <w:tcPr>
            <w:tcW w:w="3510" w:type="dxa"/>
          </w:tcPr>
          <w:p w14:paraId="1D6B8FE2" w14:textId="77777777" w:rsidR="00B37BF9" w:rsidRPr="001442FD" w:rsidRDefault="00B37BF9" w:rsidP="00EB4234">
            <w:pPr>
              <w:rPr>
                <w:rFonts w:cstheme="minorHAnsi"/>
                <w:bCs/>
              </w:rPr>
            </w:pPr>
            <w:r>
              <w:rPr>
                <w:rFonts w:cstheme="minorHAnsi"/>
                <w:b/>
              </w:rPr>
              <w:br/>
            </w:r>
            <w:r>
              <w:rPr>
                <w:rFonts w:cstheme="minorHAnsi"/>
                <w:bCs/>
              </w:rPr>
              <w:t>Completed January 2019</w:t>
            </w:r>
          </w:p>
        </w:tc>
      </w:tr>
      <w:tr w:rsidR="00B37BF9" w:rsidRPr="00237000" w14:paraId="0FDC923E" w14:textId="77777777" w:rsidTr="00EB4234">
        <w:trPr>
          <w:trHeight w:val="1343"/>
        </w:trPr>
        <w:tc>
          <w:tcPr>
            <w:tcW w:w="5400" w:type="dxa"/>
          </w:tcPr>
          <w:p w14:paraId="18ADE706" w14:textId="77777777" w:rsidR="00B37BF9" w:rsidRPr="00237000" w:rsidRDefault="00B37BF9" w:rsidP="00EB4234">
            <w:pPr>
              <w:rPr>
                <w:rFonts w:eastAsia="Arial" w:cstheme="minorHAnsi"/>
                <w:b/>
              </w:rPr>
            </w:pPr>
            <w:r>
              <w:rPr>
                <w:rFonts w:eastAsia="Arial" w:cstheme="minorHAnsi"/>
                <w:b/>
              </w:rPr>
              <w:t>Security Infrastructure</w:t>
            </w:r>
          </w:p>
          <w:p w14:paraId="62849E94" w14:textId="77777777" w:rsidR="00B37BF9" w:rsidRDefault="00B37BF9" w:rsidP="00DC7064">
            <w:pPr>
              <w:numPr>
                <w:ilvl w:val="0"/>
                <w:numId w:val="1"/>
              </w:numPr>
              <w:tabs>
                <w:tab w:val="num" w:pos="720"/>
              </w:tabs>
              <w:ind w:left="337"/>
              <w:rPr>
                <w:rFonts w:eastAsia="Arial" w:cstheme="minorHAnsi"/>
              </w:rPr>
            </w:pPr>
            <w:r w:rsidRPr="00D62C60">
              <w:rPr>
                <w:rFonts w:eastAsia="Arial" w:cstheme="minorHAnsi"/>
              </w:rPr>
              <w:t>Pipeline environment hardening</w:t>
            </w:r>
          </w:p>
          <w:p w14:paraId="14C485F6" w14:textId="77777777" w:rsidR="00B37BF9" w:rsidRPr="00A60117" w:rsidRDefault="00B37BF9" w:rsidP="00DC7064">
            <w:pPr>
              <w:numPr>
                <w:ilvl w:val="1"/>
                <w:numId w:val="1"/>
              </w:numPr>
              <w:rPr>
                <w:rFonts w:eastAsia="Arial" w:cstheme="minorHAnsi"/>
              </w:rPr>
            </w:pPr>
            <w:r w:rsidRPr="001207AD">
              <w:rPr>
                <w:rFonts w:eastAsia="Arial" w:cstheme="minorHAnsi"/>
              </w:rPr>
              <w:t>Deliverable – support new versions of Elasticsearch and Kibana.</w:t>
            </w:r>
          </w:p>
        </w:tc>
        <w:tc>
          <w:tcPr>
            <w:tcW w:w="2070" w:type="dxa"/>
          </w:tcPr>
          <w:p w14:paraId="5253DAF3" w14:textId="77777777" w:rsidR="00B37BF9" w:rsidRPr="00237000" w:rsidDel="00CE644F" w:rsidRDefault="00B37BF9" w:rsidP="00EB4234">
            <w:pPr>
              <w:rPr>
                <w:rFonts w:eastAsia="Arial" w:cstheme="minorHAnsi"/>
              </w:rPr>
            </w:pPr>
            <w:r>
              <w:rPr>
                <w:rFonts w:eastAsia="Arial" w:cstheme="minorHAnsi"/>
              </w:rPr>
              <w:br/>
              <w:t>Complete – 100%</w:t>
            </w:r>
          </w:p>
        </w:tc>
        <w:tc>
          <w:tcPr>
            <w:tcW w:w="3510" w:type="dxa"/>
          </w:tcPr>
          <w:p w14:paraId="76037909" w14:textId="77777777" w:rsidR="00B37BF9" w:rsidRPr="00237000" w:rsidRDefault="00B37BF9" w:rsidP="00EB4234">
            <w:pPr>
              <w:jc w:val="center"/>
              <w:rPr>
                <w:rFonts w:cstheme="minorHAnsi"/>
                <w:b/>
              </w:rPr>
            </w:pPr>
            <w:r w:rsidRPr="00237000">
              <w:rPr>
                <w:rFonts w:cstheme="minorHAnsi"/>
                <w:b/>
              </w:rPr>
              <w:t>Status</w:t>
            </w:r>
          </w:p>
          <w:p w14:paraId="7E474986" w14:textId="77777777" w:rsidR="00B37BF9" w:rsidRPr="00D62C60" w:rsidRDefault="00B37BF9" w:rsidP="00EB4234">
            <w:pPr>
              <w:rPr>
                <w:rFonts w:cstheme="minorHAnsi"/>
                <w:bCs/>
              </w:rPr>
            </w:pPr>
            <w:r>
              <w:rPr>
                <w:rFonts w:cstheme="minorHAnsi"/>
                <w:bCs/>
              </w:rPr>
              <w:t xml:space="preserve">Completed January 2019 </w:t>
            </w:r>
          </w:p>
        </w:tc>
      </w:tr>
      <w:tr w:rsidR="00B37BF9" w:rsidRPr="00237000" w14:paraId="73A7B525" w14:textId="77777777" w:rsidTr="00EB4234">
        <w:trPr>
          <w:trHeight w:val="1343"/>
        </w:trPr>
        <w:tc>
          <w:tcPr>
            <w:tcW w:w="5400" w:type="dxa"/>
          </w:tcPr>
          <w:p w14:paraId="1BE3120B" w14:textId="77777777" w:rsidR="00B37BF9" w:rsidRDefault="00B37BF9" w:rsidP="00EB4234">
            <w:pPr>
              <w:rPr>
                <w:rFonts w:eastAsia="Arial" w:cstheme="minorHAnsi"/>
                <w:b/>
              </w:rPr>
            </w:pPr>
            <w:r>
              <w:rPr>
                <w:rFonts w:eastAsia="Arial" w:cstheme="minorHAnsi"/>
                <w:b/>
              </w:rPr>
              <w:t>Improve Pipeline/Factory Improvement Team (FIT)</w:t>
            </w:r>
          </w:p>
          <w:p w14:paraId="7137E857"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Build process automation</w:t>
            </w:r>
          </w:p>
          <w:p w14:paraId="08D9423A" w14:textId="77777777" w:rsidR="00B37BF9" w:rsidRPr="001170AB" w:rsidRDefault="00B37BF9" w:rsidP="00DC7064">
            <w:pPr>
              <w:numPr>
                <w:ilvl w:val="1"/>
                <w:numId w:val="1"/>
              </w:numPr>
              <w:rPr>
                <w:rFonts w:eastAsia="Arial" w:cstheme="minorHAnsi"/>
              </w:rPr>
            </w:pPr>
            <w:r w:rsidRPr="00D62C60">
              <w:rPr>
                <w:rFonts w:eastAsia="Arial" w:cstheme="minorHAnsi"/>
              </w:rPr>
              <w:t>Deliverable – automation of manual build steps and processes including smoke tests, code quality scanning, licensing validation, security scans and integration testing</w:t>
            </w:r>
          </w:p>
        </w:tc>
        <w:tc>
          <w:tcPr>
            <w:tcW w:w="2070" w:type="dxa"/>
          </w:tcPr>
          <w:p w14:paraId="11CE5ED9" w14:textId="77777777" w:rsidR="00B37BF9" w:rsidRPr="001170AB" w:rsidRDefault="00B37BF9" w:rsidP="00EB4234">
            <w:pPr>
              <w:jc w:val="center"/>
              <w:rPr>
                <w:rFonts w:eastAsia="Arial" w:cstheme="minorHAnsi"/>
                <w:bCs/>
              </w:rPr>
            </w:pPr>
            <w:r>
              <w:rPr>
                <w:rFonts w:eastAsia="Arial" w:cstheme="minorHAnsi"/>
                <w:b/>
              </w:rPr>
              <w:br/>
            </w:r>
            <w:r>
              <w:rPr>
                <w:rFonts w:eastAsia="Arial" w:cstheme="minorHAnsi"/>
                <w:bCs/>
              </w:rPr>
              <w:t>In Progress – 50%</w:t>
            </w:r>
          </w:p>
        </w:tc>
        <w:tc>
          <w:tcPr>
            <w:tcW w:w="3510" w:type="dxa"/>
          </w:tcPr>
          <w:p w14:paraId="35197204" w14:textId="77777777" w:rsidR="00B37BF9" w:rsidRPr="002640DC" w:rsidRDefault="00B37BF9" w:rsidP="00EB4234">
            <w:pPr>
              <w:rPr>
                <w:rFonts w:cstheme="minorHAnsi"/>
                <w:bCs/>
              </w:rPr>
            </w:pPr>
            <w:r>
              <w:rPr>
                <w:rFonts w:cstheme="minorHAnsi"/>
                <w:b/>
              </w:rPr>
              <w:br/>
            </w:r>
            <w:r w:rsidRPr="002640DC">
              <w:rPr>
                <w:rFonts w:cstheme="minorHAnsi"/>
                <w:bCs/>
              </w:rPr>
              <w:t>Implemented smoke testing for CALS API and Intake App</w:t>
            </w:r>
          </w:p>
          <w:p w14:paraId="2C37CC5C" w14:textId="77777777" w:rsidR="00B37BF9" w:rsidRDefault="00B37BF9" w:rsidP="00EB4234">
            <w:pPr>
              <w:rPr>
                <w:rFonts w:cstheme="minorHAnsi"/>
                <w:b/>
              </w:rPr>
            </w:pPr>
            <w:r w:rsidRPr="002640DC">
              <w:rPr>
                <w:rFonts w:cstheme="minorHAnsi"/>
                <w:bCs/>
              </w:rPr>
              <w:t>Backlog scope is now fully defined</w:t>
            </w:r>
          </w:p>
        </w:tc>
      </w:tr>
      <w:tr w:rsidR="00B37BF9" w:rsidRPr="00237000" w14:paraId="2319A84F" w14:textId="77777777" w:rsidTr="00EB4234">
        <w:trPr>
          <w:trHeight w:val="1343"/>
        </w:trPr>
        <w:tc>
          <w:tcPr>
            <w:tcW w:w="5400" w:type="dxa"/>
          </w:tcPr>
          <w:p w14:paraId="03DD307A" w14:textId="77777777" w:rsidR="00B37BF9" w:rsidRDefault="00B37BF9" w:rsidP="00EB4234">
            <w:pPr>
              <w:rPr>
                <w:rFonts w:eastAsia="Arial" w:cstheme="minorHAnsi"/>
                <w:b/>
              </w:rPr>
            </w:pPr>
            <w:r>
              <w:rPr>
                <w:rFonts w:eastAsia="Arial" w:cstheme="minorHAnsi"/>
                <w:b/>
              </w:rPr>
              <w:t>Improve Pipeline/Factory Improvement Team (FIT)</w:t>
            </w:r>
          </w:p>
          <w:p w14:paraId="57995850" w14:textId="77777777" w:rsidR="00B37BF9" w:rsidRPr="001170AB" w:rsidRDefault="00B37BF9" w:rsidP="00DC7064">
            <w:pPr>
              <w:numPr>
                <w:ilvl w:val="0"/>
                <w:numId w:val="1"/>
              </w:numPr>
              <w:tabs>
                <w:tab w:val="num" w:pos="720"/>
              </w:tabs>
              <w:ind w:left="337"/>
              <w:rPr>
                <w:rFonts w:eastAsia="Arial" w:cstheme="minorHAnsi"/>
                <w:b/>
              </w:rPr>
            </w:pPr>
            <w:r w:rsidRPr="00D62C60">
              <w:rPr>
                <w:rFonts w:eastAsia="Arial" w:cstheme="minorHAnsi"/>
              </w:rPr>
              <w:t>Deployment process automation</w:t>
            </w:r>
          </w:p>
          <w:p w14:paraId="30DDE468" w14:textId="77777777" w:rsidR="00B37BF9" w:rsidRDefault="00B37BF9" w:rsidP="00DC7064">
            <w:pPr>
              <w:numPr>
                <w:ilvl w:val="1"/>
                <w:numId w:val="1"/>
              </w:numPr>
              <w:rPr>
                <w:rFonts w:eastAsia="Arial" w:cstheme="minorHAnsi"/>
                <w:b/>
              </w:rPr>
            </w:pPr>
            <w:r w:rsidRPr="00D62C60">
              <w:rPr>
                <w:rFonts w:eastAsia="Arial" w:cstheme="minorHAnsi"/>
              </w:rPr>
              <w:t>Deliverable – automation of deployment steps and processes including browser tests, performance tests, database structure change process, load tests and release notes</w:t>
            </w:r>
          </w:p>
        </w:tc>
        <w:tc>
          <w:tcPr>
            <w:tcW w:w="2070" w:type="dxa"/>
          </w:tcPr>
          <w:p w14:paraId="4B904079" w14:textId="77777777" w:rsidR="00B37BF9" w:rsidRPr="001170AB" w:rsidRDefault="00B37BF9" w:rsidP="00EB4234">
            <w:pPr>
              <w:jc w:val="center"/>
              <w:rPr>
                <w:rFonts w:eastAsia="Arial" w:cstheme="minorHAnsi"/>
                <w:bCs/>
              </w:rPr>
            </w:pPr>
            <w:r>
              <w:rPr>
                <w:rFonts w:eastAsia="Arial" w:cstheme="minorHAnsi"/>
                <w:b/>
              </w:rPr>
              <w:br/>
            </w:r>
            <w:r>
              <w:rPr>
                <w:rFonts w:eastAsia="Arial" w:cstheme="minorHAnsi"/>
                <w:bCs/>
              </w:rPr>
              <w:t>In Progress – 25%</w:t>
            </w:r>
          </w:p>
        </w:tc>
        <w:tc>
          <w:tcPr>
            <w:tcW w:w="3510" w:type="dxa"/>
          </w:tcPr>
          <w:p w14:paraId="780641DD" w14:textId="77777777" w:rsidR="00B37BF9" w:rsidRPr="001170AB" w:rsidRDefault="00B37BF9" w:rsidP="00EB4234">
            <w:pPr>
              <w:rPr>
                <w:rFonts w:cstheme="minorHAnsi"/>
                <w:bCs/>
              </w:rPr>
            </w:pPr>
            <w:r>
              <w:rPr>
                <w:rFonts w:cstheme="minorHAnsi"/>
                <w:b/>
              </w:rPr>
              <w:br/>
            </w:r>
            <w:r>
              <w:rPr>
                <w:rFonts w:cstheme="minorHAnsi"/>
                <w:bCs/>
              </w:rPr>
              <w:t xml:space="preserve">Continuing to build a complete backlog </w:t>
            </w:r>
          </w:p>
        </w:tc>
      </w:tr>
      <w:tr w:rsidR="00B37BF9" w:rsidRPr="00237000" w14:paraId="27896CB6" w14:textId="77777777" w:rsidTr="00EB4234">
        <w:trPr>
          <w:trHeight w:val="1343"/>
        </w:trPr>
        <w:tc>
          <w:tcPr>
            <w:tcW w:w="5400" w:type="dxa"/>
          </w:tcPr>
          <w:p w14:paraId="2A5A9D44" w14:textId="77777777" w:rsidR="00B37BF9" w:rsidRDefault="00B37BF9" w:rsidP="00EB4234">
            <w:pPr>
              <w:rPr>
                <w:rFonts w:eastAsia="Arial" w:cstheme="minorHAnsi"/>
                <w:b/>
              </w:rPr>
            </w:pPr>
            <w:r>
              <w:rPr>
                <w:rFonts w:eastAsia="Arial" w:cstheme="minorHAnsi"/>
                <w:b/>
              </w:rPr>
              <w:t>Improve Pipeline/Factory Improvement Team (FIT)</w:t>
            </w:r>
          </w:p>
          <w:p w14:paraId="715006E0"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Configuration management</w:t>
            </w:r>
          </w:p>
          <w:p w14:paraId="2624C307" w14:textId="77777777" w:rsidR="00B37BF9" w:rsidRPr="001170AB" w:rsidRDefault="00B37BF9" w:rsidP="00DC7064">
            <w:pPr>
              <w:numPr>
                <w:ilvl w:val="1"/>
                <w:numId w:val="1"/>
              </w:numPr>
              <w:rPr>
                <w:rFonts w:eastAsia="Arial" w:cstheme="minorHAnsi"/>
                <w:b/>
              </w:rPr>
            </w:pPr>
            <w:r w:rsidRPr="001170AB">
              <w:rPr>
                <w:rFonts w:eastAsia="Arial" w:cstheme="minorHAnsi"/>
              </w:rPr>
              <w:t>Deliverable – automate deployment checklist, standard pull request process and developer quick start introduction</w:t>
            </w:r>
          </w:p>
        </w:tc>
        <w:tc>
          <w:tcPr>
            <w:tcW w:w="2070" w:type="dxa"/>
          </w:tcPr>
          <w:p w14:paraId="6B5A9C90" w14:textId="77777777" w:rsidR="00B37BF9" w:rsidRPr="001170AB" w:rsidRDefault="00B37BF9" w:rsidP="00EB4234">
            <w:pPr>
              <w:jc w:val="center"/>
              <w:rPr>
                <w:rFonts w:eastAsia="Arial" w:cstheme="minorHAnsi"/>
                <w:bCs/>
              </w:rPr>
            </w:pPr>
            <w:r>
              <w:rPr>
                <w:rFonts w:eastAsia="Arial" w:cstheme="minorHAnsi"/>
                <w:b/>
              </w:rPr>
              <w:br/>
            </w:r>
            <w:r>
              <w:rPr>
                <w:rFonts w:eastAsia="Arial" w:cstheme="minorHAnsi"/>
                <w:bCs/>
              </w:rPr>
              <w:t>In Progress – 25%</w:t>
            </w:r>
          </w:p>
        </w:tc>
        <w:tc>
          <w:tcPr>
            <w:tcW w:w="3510" w:type="dxa"/>
          </w:tcPr>
          <w:p w14:paraId="0E3522EC" w14:textId="77777777" w:rsidR="00B37BF9" w:rsidRPr="001170AB" w:rsidRDefault="00B37BF9" w:rsidP="00EB4234">
            <w:pPr>
              <w:rPr>
                <w:rFonts w:cstheme="minorHAnsi"/>
                <w:bCs/>
              </w:rPr>
            </w:pPr>
            <w:r>
              <w:rPr>
                <w:rFonts w:cstheme="minorHAnsi"/>
                <w:b/>
              </w:rPr>
              <w:br/>
            </w:r>
            <w:r w:rsidRPr="00805D0B">
              <w:rPr>
                <w:rFonts w:cstheme="minorHAnsi"/>
                <w:bCs/>
              </w:rPr>
              <w:t>Continuing to build a complete backlog</w:t>
            </w:r>
          </w:p>
        </w:tc>
      </w:tr>
      <w:tr w:rsidR="00B37BF9" w:rsidRPr="00237000" w14:paraId="0807639D" w14:textId="77777777" w:rsidTr="00EB4234">
        <w:trPr>
          <w:trHeight w:val="1343"/>
        </w:trPr>
        <w:tc>
          <w:tcPr>
            <w:tcW w:w="5400" w:type="dxa"/>
          </w:tcPr>
          <w:p w14:paraId="5E1C45B3" w14:textId="77777777" w:rsidR="00B37BF9" w:rsidRDefault="00B37BF9" w:rsidP="00EB4234">
            <w:pPr>
              <w:rPr>
                <w:rFonts w:eastAsia="Arial" w:cstheme="minorHAnsi"/>
                <w:b/>
              </w:rPr>
            </w:pPr>
            <w:r>
              <w:rPr>
                <w:rFonts w:eastAsia="Arial" w:cstheme="minorHAnsi"/>
                <w:b/>
              </w:rPr>
              <w:t>Improve Pipeline/Factory Improvement Team (FIT)</w:t>
            </w:r>
          </w:p>
          <w:p w14:paraId="7DAADE15"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High availability</w:t>
            </w:r>
          </w:p>
          <w:p w14:paraId="1F16C7B6" w14:textId="77777777" w:rsidR="00B37BF9" w:rsidRPr="001170AB" w:rsidRDefault="00B37BF9" w:rsidP="00DC7064">
            <w:pPr>
              <w:pStyle w:val="ListParagraph"/>
              <w:numPr>
                <w:ilvl w:val="1"/>
                <w:numId w:val="1"/>
              </w:numPr>
              <w:rPr>
                <w:rFonts w:eastAsia="Arial" w:cstheme="minorHAnsi"/>
                <w:b/>
              </w:rPr>
            </w:pPr>
            <w:r w:rsidRPr="001170AB">
              <w:rPr>
                <w:rFonts w:eastAsia="Arial" w:cstheme="minorHAnsi"/>
              </w:rPr>
              <w:t>Deliverable – rollbacks in environments when error threshold is reached and ensure state and federal HA requirements are met</w:t>
            </w:r>
          </w:p>
        </w:tc>
        <w:tc>
          <w:tcPr>
            <w:tcW w:w="2070" w:type="dxa"/>
          </w:tcPr>
          <w:p w14:paraId="47F8632A" w14:textId="77777777" w:rsidR="00B37BF9" w:rsidRPr="001170AB" w:rsidRDefault="00B37BF9" w:rsidP="00EB4234">
            <w:pPr>
              <w:jc w:val="center"/>
              <w:rPr>
                <w:rFonts w:eastAsia="Arial" w:cstheme="minorHAnsi"/>
                <w:bCs/>
              </w:rPr>
            </w:pPr>
            <w:r>
              <w:rPr>
                <w:rFonts w:eastAsia="Arial" w:cstheme="minorHAnsi"/>
                <w:b/>
              </w:rPr>
              <w:br/>
            </w:r>
            <w:r>
              <w:rPr>
                <w:rFonts w:eastAsia="Arial" w:cstheme="minorHAnsi"/>
                <w:bCs/>
              </w:rPr>
              <w:t>Not Started – 0%</w:t>
            </w:r>
          </w:p>
        </w:tc>
        <w:tc>
          <w:tcPr>
            <w:tcW w:w="3510" w:type="dxa"/>
          </w:tcPr>
          <w:p w14:paraId="1F011821" w14:textId="77777777" w:rsidR="00B37BF9" w:rsidRPr="001170AB" w:rsidRDefault="00B37BF9" w:rsidP="00EB4234">
            <w:pPr>
              <w:rPr>
                <w:rFonts w:cstheme="minorHAnsi"/>
                <w:bCs/>
              </w:rPr>
            </w:pPr>
            <w:r>
              <w:rPr>
                <w:rFonts w:cstheme="minorHAnsi"/>
                <w:b/>
              </w:rPr>
              <w:br/>
            </w:r>
            <w:r>
              <w:rPr>
                <w:rFonts w:cstheme="minorHAnsi"/>
                <w:bCs/>
              </w:rPr>
              <w:t>Not Started</w:t>
            </w:r>
          </w:p>
        </w:tc>
      </w:tr>
      <w:tr w:rsidR="00B37BF9" w:rsidRPr="00237000" w14:paraId="1C841930" w14:textId="77777777" w:rsidTr="00EB4234">
        <w:trPr>
          <w:trHeight w:val="1343"/>
        </w:trPr>
        <w:tc>
          <w:tcPr>
            <w:tcW w:w="5400" w:type="dxa"/>
          </w:tcPr>
          <w:p w14:paraId="1E85254D" w14:textId="77777777" w:rsidR="00B37BF9" w:rsidRDefault="00B37BF9" w:rsidP="00EB4234">
            <w:pPr>
              <w:rPr>
                <w:rFonts w:eastAsia="Arial" w:cstheme="minorHAnsi"/>
                <w:b/>
              </w:rPr>
            </w:pPr>
            <w:r>
              <w:rPr>
                <w:rFonts w:eastAsia="Arial" w:cstheme="minorHAnsi"/>
                <w:b/>
              </w:rPr>
              <w:t>Improve Pipeline/Factory Improvement Team (FIT)</w:t>
            </w:r>
          </w:p>
          <w:p w14:paraId="74F4B557"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Monitoring</w:t>
            </w:r>
          </w:p>
          <w:p w14:paraId="6ADDB78D" w14:textId="77777777" w:rsidR="00B37BF9" w:rsidRPr="001170AB" w:rsidRDefault="00B37BF9" w:rsidP="00DC7064">
            <w:pPr>
              <w:pStyle w:val="ListParagraph"/>
              <w:numPr>
                <w:ilvl w:val="1"/>
                <w:numId w:val="1"/>
              </w:numPr>
              <w:rPr>
                <w:rFonts w:eastAsia="Arial" w:cstheme="minorHAnsi"/>
                <w:b/>
              </w:rPr>
            </w:pPr>
            <w:r w:rsidRPr="001170AB">
              <w:rPr>
                <w:rFonts w:eastAsia="Arial" w:cstheme="minorHAnsi"/>
              </w:rPr>
              <w:t>Deliverable – resolve false positives, ensure state guidelines for monitoring</w:t>
            </w:r>
            <w:r>
              <w:rPr>
                <w:rFonts w:eastAsia="Arial" w:cstheme="minorHAnsi"/>
              </w:rPr>
              <w:t xml:space="preserve"> </w:t>
            </w:r>
            <w:r w:rsidRPr="00D62C60">
              <w:rPr>
                <w:rFonts w:eastAsia="Arial" w:cstheme="minorHAnsi"/>
              </w:rPr>
              <w:t>are met and ensure New Relic is configured correctly to ensure valid monitoring</w:t>
            </w:r>
          </w:p>
        </w:tc>
        <w:tc>
          <w:tcPr>
            <w:tcW w:w="2070" w:type="dxa"/>
          </w:tcPr>
          <w:p w14:paraId="56D77A42" w14:textId="77777777" w:rsidR="00B37BF9" w:rsidRDefault="00B37BF9" w:rsidP="00EB4234">
            <w:pPr>
              <w:rPr>
                <w:rFonts w:eastAsia="Arial" w:cstheme="minorHAnsi"/>
                <w:b/>
              </w:rPr>
            </w:pPr>
            <w:r>
              <w:rPr>
                <w:rFonts w:eastAsia="Arial" w:cstheme="minorHAnsi"/>
                <w:b/>
              </w:rPr>
              <w:br/>
            </w:r>
            <w:r>
              <w:rPr>
                <w:rFonts w:eastAsia="Arial" w:cstheme="minorHAnsi"/>
                <w:bCs/>
              </w:rPr>
              <w:t>Not Started – 0%</w:t>
            </w:r>
          </w:p>
        </w:tc>
        <w:tc>
          <w:tcPr>
            <w:tcW w:w="3510" w:type="dxa"/>
          </w:tcPr>
          <w:p w14:paraId="237A0E52" w14:textId="77777777" w:rsidR="00B37BF9" w:rsidRPr="001170AB" w:rsidRDefault="00B37BF9" w:rsidP="00EB4234">
            <w:pPr>
              <w:rPr>
                <w:rFonts w:cstheme="minorHAnsi"/>
                <w:bCs/>
              </w:rPr>
            </w:pPr>
            <w:r>
              <w:rPr>
                <w:rFonts w:cstheme="minorHAnsi"/>
                <w:b/>
              </w:rPr>
              <w:br/>
            </w:r>
            <w:r>
              <w:rPr>
                <w:rFonts w:cstheme="minorHAnsi"/>
                <w:bCs/>
              </w:rPr>
              <w:t>Not Started</w:t>
            </w:r>
          </w:p>
        </w:tc>
      </w:tr>
      <w:tr w:rsidR="00B37BF9" w:rsidRPr="00237000" w14:paraId="6061DFFB" w14:textId="77777777" w:rsidTr="00EB4234">
        <w:trPr>
          <w:trHeight w:val="1343"/>
        </w:trPr>
        <w:tc>
          <w:tcPr>
            <w:tcW w:w="5400" w:type="dxa"/>
          </w:tcPr>
          <w:p w14:paraId="12C6FF29" w14:textId="77777777" w:rsidR="00B37BF9" w:rsidRDefault="00B37BF9" w:rsidP="00EB4234">
            <w:pPr>
              <w:rPr>
                <w:rFonts w:eastAsia="Arial" w:cstheme="minorHAnsi"/>
                <w:b/>
              </w:rPr>
            </w:pPr>
            <w:r>
              <w:rPr>
                <w:rFonts w:eastAsia="Arial" w:cstheme="minorHAnsi"/>
                <w:b/>
              </w:rPr>
              <w:lastRenderedPageBreak/>
              <w:t>Improve Pipeline/Factory Improvement Team (FIT)</w:t>
            </w:r>
          </w:p>
          <w:p w14:paraId="77378EA0"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Disaster recovery</w:t>
            </w:r>
          </w:p>
          <w:p w14:paraId="29677BF3" w14:textId="77777777" w:rsidR="00B37BF9" w:rsidRPr="00237000" w:rsidDel="003B70EA" w:rsidRDefault="00B37BF9" w:rsidP="00DC7064">
            <w:pPr>
              <w:numPr>
                <w:ilvl w:val="1"/>
                <w:numId w:val="1"/>
              </w:numPr>
              <w:rPr>
                <w:rFonts w:eastAsia="Arial" w:cstheme="minorHAnsi"/>
                <w:b/>
              </w:rPr>
            </w:pPr>
            <w:r w:rsidRPr="00D62C60">
              <w:rPr>
                <w:rFonts w:eastAsia="Arial" w:cstheme="minorHAnsi"/>
              </w:rPr>
              <w:t>Deliverable – ensure state and federal disaster recovery requirements are met.</w:t>
            </w:r>
          </w:p>
        </w:tc>
        <w:tc>
          <w:tcPr>
            <w:tcW w:w="2070" w:type="dxa"/>
          </w:tcPr>
          <w:p w14:paraId="020ADB71" w14:textId="77777777" w:rsidR="00B37BF9" w:rsidRPr="00D62C60" w:rsidRDefault="00B37BF9" w:rsidP="00EB4234">
            <w:pPr>
              <w:rPr>
                <w:rFonts w:eastAsia="Arial" w:cstheme="minorHAnsi"/>
                <w:bCs/>
              </w:rPr>
            </w:pPr>
            <w:r>
              <w:rPr>
                <w:rFonts w:eastAsia="Arial" w:cstheme="minorHAnsi"/>
                <w:bCs/>
              </w:rPr>
              <w:br/>
              <w:t>Not Started – 0%</w:t>
            </w:r>
          </w:p>
        </w:tc>
        <w:tc>
          <w:tcPr>
            <w:tcW w:w="3510" w:type="dxa"/>
          </w:tcPr>
          <w:p w14:paraId="7591406F" w14:textId="77777777" w:rsidR="00B37BF9" w:rsidRPr="00D62C60" w:rsidRDefault="00B37BF9" w:rsidP="00EB4234">
            <w:pPr>
              <w:rPr>
                <w:rFonts w:cstheme="minorHAnsi"/>
                <w:bCs/>
              </w:rPr>
            </w:pPr>
            <w:r>
              <w:rPr>
                <w:rFonts w:cstheme="minorHAnsi"/>
                <w:bCs/>
              </w:rPr>
              <w:br/>
              <w:t xml:space="preserve">Not Started </w:t>
            </w:r>
          </w:p>
        </w:tc>
      </w:tr>
      <w:tr w:rsidR="00B37BF9" w:rsidRPr="00237000" w14:paraId="5B738E75" w14:textId="77777777" w:rsidTr="00EB4234">
        <w:trPr>
          <w:trHeight w:val="1343"/>
        </w:trPr>
        <w:tc>
          <w:tcPr>
            <w:tcW w:w="5400" w:type="dxa"/>
          </w:tcPr>
          <w:p w14:paraId="25DA821E" w14:textId="77777777" w:rsidR="00B37BF9" w:rsidRDefault="00B37BF9" w:rsidP="00EB4234">
            <w:pPr>
              <w:rPr>
                <w:rFonts w:eastAsia="Arial" w:cstheme="minorHAnsi"/>
                <w:b/>
              </w:rPr>
            </w:pPr>
            <w:r>
              <w:rPr>
                <w:rFonts w:eastAsia="Arial" w:cstheme="minorHAnsi"/>
                <w:b/>
              </w:rPr>
              <w:t xml:space="preserve">Code Quality </w:t>
            </w:r>
          </w:p>
          <w:p w14:paraId="4ABE7BE2"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Component library</w:t>
            </w:r>
          </w:p>
          <w:p w14:paraId="08A375C8" w14:textId="77777777" w:rsidR="00B37BF9" w:rsidRPr="005603F2" w:rsidRDefault="00B37BF9" w:rsidP="00DC7064">
            <w:pPr>
              <w:numPr>
                <w:ilvl w:val="1"/>
                <w:numId w:val="1"/>
              </w:numPr>
              <w:rPr>
                <w:rFonts w:eastAsia="Arial" w:cstheme="minorHAnsi"/>
              </w:rPr>
            </w:pPr>
            <w:r w:rsidRPr="00D62C60">
              <w:rPr>
                <w:rFonts w:eastAsia="Arial" w:cstheme="minorHAnsi"/>
              </w:rPr>
              <w:t>Deliverable – finish building and implement the component library across all development teams</w:t>
            </w:r>
          </w:p>
        </w:tc>
        <w:tc>
          <w:tcPr>
            <w:tcW w:w="2070" w:type="dxa"/>
          </w:tcPr>
          <w:p w14:paraId="01EA239F" w14:textId="77777777" w:rsidR="00B37BF9" w:rsidRPr="005603F2" w:rsidRDefault="00B37BF9" w:rsidP="00EB4234">
            <w:pPr>
              <w:rPr>
                <w:rFonts w:eastAsia="Arial" w:cstheme="minorHAnsi"/>
                <w:bCs/>
              </w:rPr>
            </w:pPr>
            <w:r>
              <w:rPr>
                <w:rFonts w:eastAsia="Arial" w:cstheme="minorHAnsi"/>
                <w:b/>
              </w:rPr>
              <w:br/>
            </w:r>
            <w:r>
              <w:rPr>
                <w:rFonts w:eastAsia="Arial" w:cstheme="minorHAnsi"/>
                <w:bCs/>
              </w:rPr>
              <w:t>Complete – 100%</w:t>
            </w:r>
          </w:p>
        </w:tc>
        <w:tc>
          <w:tcPr>
            <w:tcW w:w="3510" w:type="dxa"/>
          </w:tcPr>
          <w:p w14:paraId="0E653373" w14:textId="77777777" w:rsidR="00B37BF9" w:rsidRDefault="00B37BF9" w:rsidP="00EB4234">
            <w:pPr>
              <w:rPr>
                <w:rFonts w:cstheme="minorHAnsi"/>
                <w:b/>
              </w:rPr>
            </w:pPr>
            <w:r>
              <w:rPr>
                <w:rFonts w:cstheme="minorHAnsi"/>
                <w:b/>
              </w:rPr>
              <w:br/>
            </w:r>
            <w:r>
              <w:rPr>
                <w:rFonts w:cstheme="minorHAnsi"/>
                <w:bCs/>
              </w:rPr>
              <w:t>Team completed the Component Library for use by Design teams.</w:t>
            </w:r>
          </w:p>
        </w:tc>
      </w:tr>
      <w:tr w:rsidR="00B37BF9" w:rsidRPr="00237000" w14:paraId="62708E4D" w14:textId="77777777" w:rsidTr="00EB4234">
        <w:trPr>
          <w:trHeight w:val="1343"/>
        </w:trPr>
        <w:tc>
          <w:tcPr>
            <w:tcW w:w="5400" w:type="dxa"/>
          </w:tcPr>
          <w:p w14:paraId="7B2CFA83" w14:textId="77777777" w:rsidR="00B37BF9" w:rsidRDefault="00B37BF9" w:rsidP="00EB4234">
            <w:pPr>
              <w:rPr>
                <w:rFonts w:eastAsia="Arial" w:cstheme="minorHAnsi"/>
                <w:b/>
              </w:rPr>
            </w:pPr>
            <w:r>
              <w:rPr>
                <w:rFonts w:eastAsia="Arial" w:cstheme="minorHAnsi"/>
                <w:b/>
              </w:rPr>
              <w:t xml:space="preserve">Code Quality </w:t>
            </w:r>
          </w:p>
          <w:p w14:paraId="079375E5"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Code quality standards</w:t>
            </w:r>
          </w:p>
          <w:p w14:paraId="3F1E80DF" w14:textId="77777777" w:rsidR="00B37BF9" w:rsidRPr="00D62C60" w:rsidRDefault="00B37BF9" w:rsidP="00DC7064">
            <w:pPr>
              <w:numPr>
                <w:ilvl w:val="1"/>
                <w:numId w:val="1"/>
              </w:numPr>
              <w:rPr>
                <w:rFonts w:eastAsia="Arial" w:cstheme="minorHAnsi"/>
              </w:rPr>
            </w:pPr>
            <w:r w:rsidRPr="00D62C60">
              <w:rPr>
                <w:rFonts w:eastAsia="Arial" w:cstheme="minorHAnsi"/>
              </w:rPr>
              <w:t>Deliverable – identify and implement developer testing standards, shared code standards and user story standards</w:t>
            </w:r>
          </w:p>
          <w:p w14:paraId="1042CB13" w14:textId="77777777" w:rsidR="00B37BF9" w:rsidRDefault="00B37BF9" w:rsidP="00EB4234">
            <w:pPr>
              <w:rPr>
                <w:rFonts w:eastAsia="Arial" w:cstheme="minorHAnsi"/>
                <w:b/>
              </w:rPr>
            </w:pPr>
          </w:p>
        </w:tc>
        <w:tc>
          <w:tcPr>
            <w:tcW w:w="2070" w:type="dxa"/>
          </w:tcPr>
          <w:p w14:paraId="6D754621" w14:textId="77777777" w:rsidR="00B37BF9" w:rsidRPr="005603F2" w:rsidRDefault="00B37BF9" w:rsidP="00EB4234">
            <w:pPr>
              <w:rPr>
                <w:rFonts w:eastAsia="Arial" w:cstheme="minorHAnsi"/>
                <w:bCs/>
              </w:rPr>
            </w:pPr>
            <w:r>
              <w:rPr>
                <w:rFonts w:eastAsia="Arial" w:cstheme="minorHAnsi"/>
                <w:b/>
              </w:rPr>
              <w:br/>
            </w:r>
            <w:r>
              <w:rPr>
                <w:rFonts w:eastAsia="Arial" w:cstheme="minorHAnsi"/>
                <w:bCs/>
              </w:rPr>
              <w:t>Complete – 75%</w:t>
            </w:r>
          </w:p>
        </w:tc>
        <w:tc>
          <w:tcPr>
            <w:tcW w:w="3510" w:type="dxa"/>
          </w:tcPr>
          <w:p w14:paraId="471062F6" w14:textId="77777777" w:rsidR="00B37BF9" w:rsidRPr="008C4D80" w:rsidRDefault="00B37BF9" w:rsidP="00EB4234">
            <w:pPr>
              <w:rPr>
                <w:rFonts w:cstheme="minorHAnsi"/>
                <w:bCs/>
              </w:rPr>
            </w:pPr>
            <w:r>
              <w:rPr>
                <w:rFonts w:cstheme="minorHAnsi"/>
                <w:b/>
              </w:rPr>
              <w:br/>
            </w:r>
            <w:r w:rsidRPr="008C4D80">
              <w:rPr>
                <w:rFonts w:cstheme="minorHAnsi"/>
                <w:bCs/>
              </w:rPr>
              <w:t>Developed a document outlining shared code standards for the Project.</w:t>
            </w:r>
          </w:p>
          <w:p w14:paraId="5AB164B0" w14:textId="77777777" w:rsidR="00B37BF9" w:rsidRPr="005603F2" w:rsidRDefault="00B37BF9" w:rsidP="00EB4234">
            <w:pPr>
              <w:rPr>
                <w:rFonts w:cstheme="minorHAnsi"/>
                <w:bCs/>
              </w:rPr>
            </w:pPr>
            <w:r w:rsidRPr="008C4D80">
              <w:rPr>
                <w:rFonts w:cstheme="minorHAnsi"/>
                <w:bCs/>
              </w:rPr>
              <w:t>Created documentation for the Data Team</w:t>
            </w:r>
          </w:p>
        </w:tc>
      </w:tr>
      <w:tr w:rsidR="00B37BF9" w:rsidRPr="00237000" w14:paraId="55FC9180" w14:textId="77777777" w:rsidTr="00EB4234">
        <w:trPr>
          <w:trHeight w:val="1343"/>
        </w:trPr>
        <w:tc>
          <w:tcPr>
            <w:tcW w:w="5400" w:type="dxa"/>
          </w:tcPr>
          <w:p w14:paraId="130FFC10" w14:textId="77777777" w:rsidR="00B37BF9" w:rsidRDefault="00B37BF9" w:rsidP="00EB4234">
            <w:pPr>
              <w:rPr>
                <w:rFonts w:eastAsia="Arial" w:cstheme="minorHAnsi"/>
                <w:b/>
              </w:rPr>
            </w:pPr>
            <w:r>
              <w:rPr>
                <w:rFonts w:eastAsia="Arial" w:cstheme="minorHAnsi"/>
                <w:b/>
              </w:rPr>
              <w:t xml:space="preserve">Code Quality </w:t>
            </w:r>
          </w:p>
          <w:p w14:paraId="6745AE5A"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Code analysis</w:t>
            </w:r>
          </w:p>
          <w:p w14:paraId="773EA9E7" w14:textId="77777777" w:rsidR="00B37BF9" w:rsidRPr="00D62C60" w:rsidRDefault="00B37BF9" w:rsidP="00DC7064">
            <w:pPr>
              <w:numPr>
                <w:ilvl w:val="1"/>
                <w:numId w:val="1"/>
              </w:numPr>
              <w:rPr>
                <w:rFonts w:eastAsia="Arial" w:cstheme="minorHAnsi"/>
              </w:rPr>
            </w:pPr>
            <w:r w:rsidRPr="00D62C60">
              <w:rPr>
                <w:rFonts w:eastAsia="Arial" w:cstheme="minorHAnsi"/>
              </w:rPr>
              <w:t>Deliverable – fully implement and configure SonarQube/code climate and ensure all code checked into the pipeline is scanned.</w:t>
            </w:r>
          </w:p>
        </w:tc>
        <w:tc>
          <w:tcPr>
            <w:tcW w:w="2070" w:type="dxa"/>
          </w:tcPr>
          <w:p w14:paraId="3A0902BF" w14:textId="77777777" w:rsidR="00B37BF9" w:rsidRPr="00D62C60" w:rsidRDefault="00B37BF9" w:rsidP="00EB4234">
            <w:pPr>
              <w:rPr>
                <w:rFonts w:eastAsia="Arial" w:cstheme="minorHAnsi"/>
                <w:bCs/>
              </w:rPr>
            </w:pPr>
            <w:r>
              <w:rPr>
                <w:rFonts w:eastAsia="Arial" w:cstheme="minorHAnsi"/>
                <w:bCs/>
              </w:rPr>
              <w:br/>
              <w:t xml:space="preserve">In Progress – 50% </w:t>
            </w:r>
          </w:p>
        </w:tc>
        <w:tc>
          <w:tcPr>
            <w:tcW w:w="3510" w:type="dxa"/>
          </w:tcPr>
          <w:p w14:paraId="06BB2EBC" w14:textId="77777777" w:rsidR="00B37BF9" w:rsidRPr="00D62C60" w:rsidRDefault="00B37BF9" w:rsidP="00EB4234">
            <w:pPr>
              <w:rPr>
                <w:rFonts w:cstheme="minorHAnsi"/>
                <w:bCs/>
              </w:rPr>
            </w:pPr>
            <w:r>
              <w:rPr>
                <w:rFonts w:cstheme="minorHAnsi"/>
                <w:bCs/>
              </w:rPr>
              <w:br/>
            </w:r>
            <w:r w:rsidRPr="00A622F1">
              <w:rPr>
                <w:rFonts w:cstheme="minorHAnsi"/>
                <w:bCs/>
              </w:rPr>
              <w:t>Performed code quality checks throughout Project</w:t>
            </w:r>
            <w:r>
              <w:rPr>
                <w:rFonts w:cstheme="minorHAnsi"/>
                <w:bCs/>
              </w:rPr>
              <w:t xml:space="preserve"> </w:t>
            </w:r>
          </w:p>
        </w:tc>
      </w:tr>
      <w:tr w:rsidR="00B37BF9" w:rsidRPr="00237000" w14:paraId="3C631008" w14:textId="77777777" w:rsidTr="00EB4234">
        <w:trPr>
          <w:trHeight w:val="1343"/>
        </w:trPr>
        <w:tc>
          <w:tcPr>
            <w:tcW w:w="5400" w:type="dxa"/>
          </w:tcPr>
          <w:p w14:paraId="5566C5F9" w14:textId="77777777" w:rsidR="00B37BF9" w:rsidRDefault="00B37BF9" w:rsidP="00EB4234">
            <w:pPr>
              <w:rPr>
                <w:rFonts w:eastAsia="Arial" w:cstheme="minorHAnsi"/>
                <w:b/>
              </w:rPr>
            </w:pPr>
            <w:r>
              <w:rPr>
                <w:rFonts w:eastAsia="Arial" w:cstheme="minorHAnsi"/>
                <w:b/>
              </w:rPr>
              <w:t xml:space="preserve">Legacy Integration and Synchronization </w:t>
            </w:r>
          </w:p>
          <w:p w14:paraId="62C5BF91"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Demonstrate updating child record: CARES to CWS-CMS</w:t>
            </w:r>
          </w:p>
          <w:p w14:paraId="5752FCE9" w14:textId="77777777" w:rsidR="00B37BF9" w:rsidRPr="00D62C60" w:rsidRDefault="00B37BF9" w:rsidP="00DC7064">
            <w:pPr>
              <w:numPr>
                <w:ilvl w:val="1"/>
                <w:numId w:val="1"/>
              </w:numPr>
              <w:rPr>
                <w:rFonts w:eastAsia="Arial" w:cstheme="minorHAnsi"/>
              </w:rPr>
            </w:pPr>
            <w:r w:rsidRPr="00D62C60">
              <w:rPr>
                <w:rFonts w:eastAsia="Arial" w:cstheme="minorHAnsi"/>
              </w:rPr>
              <w:t>Deliverable – proof of concept that shows updating a child record in one direction</w:t>
            </w:r>
          </w:p>
          <w:p w14:paraId="25BD4B51" w14:textId="77777777" w:rsidR="00B37BF9" w:rsidRPr="005603F2" w:rsidRDefault="00B37BF9" w:rsidP="00DC7064">
            <w:pPr>
              <w:numPr>
                <w:ilvl w:val="1"/>
                <w:numId w:val="1"/>
              </w:numPr>
              <w:rPr>
                <w:rFonts w:eastAsia="Arial" w:cstheme="minorHAnsi"/>
              </w:rPr>
            </w:pPr>
            <w:r w:rsidRPr="00D62C60">
              <w:rPr>
                <w:rFonts w:eastAsia="Arial" w:cstheme="minorHAnsi"/>
              </w:rPr>
              <w:t>Deliverable – proof of concept that shows updating a child record in both directions</w:t>
            </w:r>
          </w:p>
        </w:tc>
        <w:tc>
          <w:tcPr>
            <w:tcW w:w="2070" w:type="dxa"/>
          </w:tcPr>
          <w:p w14:paraId="69FF1FA4" w14:textId="77777777" w:rsidR="00B37BF9" w:rsidRPr="005603F2" w:rsidRDefault="00B37BF9" w:rsidP="00EB4234">
            <w:pPr>
              <w:jc w:val="center"/>
              <w:rPr>
                <w:rFonts w:eastAsia="Arial" w:cstheme="minorHAnsi"/>
                <w:bCs/>
              </w:rPr>
            </w:pPr>
            <w:r>
              <w:rPr>
                <w:rFonts w:eastAsia="Arial" w:cstheme="minorHAnsi"/>
                <w:b/>
              </w:rPr>
              <w:br/>
            </w:r>
            <w:r>
              <w:rPr>
                <w:rFonts w:eastAsia="Arial" w:cstheme="minorHAnsi"/>
                <w:bCs/>
              </w:rPr>
              <w:t>Complete- 100%</w:t>
            </w:r>
          </w:p>
        </w:tc>
        <w:tc>
          <w:tcPr>
            <w:tcW w:w="3510" w:type="dxa"/>
          </w:tcPr>
          <w:p w14:paraId="7B6DBFC6" w14:textId="77777777" w:rsidR="00B37BF9" w:rsidRDefault="00B37BF9" w:rsidP="00EB4234">
            <w:pPr>
              <w:rPr>
                <w:rFonts w:cstheme="minorHAnsi"/>
                <w:b/>
              </w:rPr>
            </w:pPr>
            <w:r>
              <w:rPr>
                <w:rFonts w:cstheme="minorHAnsi"/>
                <w:b/>
              </w:rPr>
              <w:br/>
            </w:r>
            <w:r>
              <w:rPr>
                <w:rFonts w:cstheme="minorHAnsi"/>
                <w:bCs/>
              </w:rPr>
              <w:t>Completed as part of synchronization strategy POC</w:t>
            </w:r>
            <w:r>
              <w:rPr>
                <w:rFonts w:cstheme="minorHAnsi"/>
                <w:b/>
              </w:rPr>
              <w:t xml:space="preserve"> </w:t>
            </w:r>
          </w:p>
        </w:tc>
      </w:tr>
      <w:tr w:rsidR="00B37BF9" w:rsidRPr="00237000" w14:paraId="118DA384" w14:textId="77777777" w:rsidTr="00EB4234">
        <w:trPr>
          <w:trHeight w:val="1343"/>
        </w:trPr>
        <w:tc>
          <w:tcPr>
            <w:tcW w:w="5400" w:type="dxa"/>
          </w:tcPr>
          <w:p w14:paraId="3F6ADB8C" w14:textId="77777777" w:rsidR="00B37BF9" w:rsidRDefault="00B37BF9" w:rsidP="00EB4234">
            <w:pPr>
              <w:rPr>
                <w:rFonts w:eastAsia="Arial" w:cstheme="minorHAnsi"/>
                <w:b/>
              </w:rPr>
            </w:pPr>
            <w:r>
              <w:rPr>
                <w:rFonts w:eastAsia="Arial" w:cstheme="minorHAnsi"/>
                <w:b/>
              </w:rPr>
              <w:t xml:space="preserve">Legacy Integration and Synchronization </w:t>
            </w:r>
          </w:p>
          <w:p w14:paraId="01755F22"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Investigate integration and synchronization technologies</w:t>
            </w:r>
          </w:p>
          <w:p w14:paraId="0ECF4397" w14:textId="77777777" w:rsidR="00B37BF9" w:rsidRPr="005603F2" w:rsidRDefault="00B37BF9" w:rsidP="00DC7064">
            <w:pPr>
              <w:numPr>
                <w:ilvl w:val="1"/>
                <w:numId w:val="1"/>
              </w:numPr>
              <w:rPr>
                <w:rFonts w:eastAsia="Arial" w:cstheme="minorHAnsi"/>
              </w:rPr>
            </w:pPr>
            <w:r w:rsidRPr="00D62C60">
              <w:rPr>
                <w:rFonts w:eastAsia="Arial" w:cstheme="minorHAnsi"/>
              </w:rPr>
              <w:t xml:space="preserve">Deliverable – spike on integration and synchronization tools, including Kafka, </w:t>
            </w:r>
            <w:proofErr w:type="spellStart"/>
            <w:r w:rsidRPr="00D62C60">
              <w:rPr>
                <w:rFonts w:eastAsia="Arial" w:cstheme="minorHAnsi"/>
              </w:rPr>
              <w:t>Boomi</w:t>
            </w:r>
            <w:proofErr w:type="spellEnd"/>
            <w:r w:rsidRPr="00D62C60">
              <w:rPr>
                <w:rFonts w:eastAsia="Arial" w:cstheme="minorHAnsi"/>
              </w:rPr>
              <w:t xml:space="preserve"> and </w:t>
            </w:r>
            <w:proofErr w:type="spellStart"/>
            <w:r w:rsidRPr="00D62C60">
              <w:rPr>
                <w:rFonts w:eastAsia="Arial" w:cstheme="minorHAnsi"/>
              </w:rPr>
              <w:t>Mulesoft</w:t>
            </w:r>
            <w:proofErr w:type="spellEnd"/>
            <w:r w:rsidRPr="00D62C60">
              <w:rPr>
                <w:rFonts w:eastAsia="Arial" w:cstheme="minorHAnsi"/>
              </w:rPr>
              <w:t>.</w:t>
            </w:r>
          </w:p>
        </w:tc>
        <w:tc>
          <w:tcPr>
            <w:tcW w:w="2070" w:type="dxa"/>
          </w:tcPr>
          <w:p w14:paraId="4060C016" w14:textId="77777777" w:rsidR="00B37BF9" w:rsidRPr="005603F2" w:rsidRDefault="00B37BF9" w:rsidP="00EB4234">
            <w:pPr>
              <w:jc w:val="center"/>
              <w:rPr>
                <w:rFonts w:eastAsia="Arial" w:cstheme="minorHAnsi"/>
                <w:bCs/>
              </w:rPr>
            </w:pPr>
            <w:r>
              <w:rPr>
                <w:rFonts w:eastAsia="Arial" w:cstheme="minorHAnsi"/>
                <w:b/>
              </w:rPr>
              <w:br/>
            </w:r>
            <w:r>
              <w:rPr>
                <w:rFonts w:eastAsia="Arial" w:cstheme="minorHAnsi"/>
                <w:bCs/>
              </w:rPr>
              <w:t>Complete – 100%</w:t>
            </w:r>
          </w:p>
        </w:tc>
        <w:tc>
          <w:tcPr>
            <w:tcW w:w="3510" w:type="dxa"/>
          </w:tcPr>
          <w:p w14:paraId="5AB5F53A" w14:textId="77777777" w:rsidR="00B37BF9" w:rsidRPr="005603F2" w:rsidRDefault="00B37BF9" w:rsidP="00EB4234">
            <w:pPr>
              <w:rPr>
                <w:rFonts w:cstheme="minorHAnsi"/>
                <w:bCs/>
              </w:rPr>
            </w:pPr>
            <w:r>
              <w:rPr>
                <w:rFonts w:cstheme="minorHAnsi"/>
                <w:b/>
              </w:rPr>
              <w:br/>
            </w:r>
            <w:r>
              <w:rPr>
                <w:rFonts w:cstheme="minorHAnsi"/>
                <w:bCs/>
              </w:rPr>
              <w:t>Completed as part of synchronization strategy POC</w:t>
            </w:r>
          </w:p>
        </w:tc>
      </w:tr>
      <w:tr w:rsidR="00B37BF9" w:rsidRPr="00237000" w14:paraId="71596F16" w14:textId="77777777" w:rsidTr="00EB4234">
        <w:trPr>
          <w:trHeight w:val="1343"/>
        </w:trPr>
        <w:tc>
          <w:tcPr>
            <w:tcW w:w="5400" w:type="dxa"/>
          </w:tcPr>
          <w:p w14:paraId="01C6B295" w14:textId="77777777" w:rsidR="00B37BF9" w:rsidRDefault="00B37BF9" w:rsidP="00EB4234">
            <w:pPr>
              <w:rPr>
                <w:rFonts w:eastAsia="Arial" w:cstheme="minorHAnsi"/>
                <w:b/>
              </w:rPr>
            </w:pPr>
            <w:r>
              <w:rPr>
                <w:rFonts w:eastAsia="Arial" w:cstheme="minorHAnsi"/>
                <w:b/>
              </w:rPr>
              <w:t xml:space="preserve">Legacy Integration and Synchronization </w:t>
            </w:r>
          </w:p>
          <w:p w14:paraId="3EBDB760"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Simulate synchronization between old and new domain models using complex scenarios (the co-existence of old and new Relationship and Household models, for example)</w:t>
            </w:r>
          </w:p>
          <w:p w14:paraId="0F30AF07" w14:textId="77777777" w:rsidR="00B37BF9" w:rsidRPr="005603F2" w:rsidRDefault="00B37BF9" w:rsidP="00DC7064">
            <w:pPr>
              <w:numPr>
                <w:ilvl w:val="1"/>
                <w:numId w:val="1"/>
              </w:numPr>
              <w:rPr>
                <w:rFonts w:eastAsia="Arial" w:cstheme="minorHAnsi"/>
              </w:rPr>
            </w:pPr>
            <w:r w:rsidRPr="00D62C60">
              <w:rPr>
                <w:rFonts w:eastAsia="Arial" w:cstheme="minorHAnsi"/>
              </w:rPr>
              <w:t>Deliverable – proof of concept that simulates data synchronization for a set of realistic child welfare scenarios, ranging from adding a field to an existing concept to mapping between new and old data structures.</w:t>
            </w:r>
          </w:p>
        </w:tc>
        <w:tc>
          <w:tcPr>
            <w:tcW w:w="2070" w:type="dxa"/>
          </w:tcPr>
          <w:p w14:paraId="59B75F28" w14:textId="77777777" w:rsidR="00B37BF9" w:rsidRDefault="00B37BF9" w:rsidP="00EB4234">
            <w:pPr>
              <w:rPr>
                <w:rFonts w:eastAsia="Arial" w:cstheme="minorHAnsi"/>
                <w:b/>
              </w:rPr>
            </w:pPr>
            <w:r>
              <w:rPr>
                <w:rFonts w:eastAsia="Arial" w:cstheme="minorHAnsi"/>
                <w:b/>
              </w:rPr>
              <w:br/>
            </w:r>
            <w:r>
              <w:rPr>
                <w:rFonts w:eastAsia="Arial" w:cstheme="minorHAnsi"/>
                <w:bCs/>
              </w:rPr>
              <w:t>Cancelled</w:t>
            </w:r>
          </w:p>
        </w:tc>
        <w:tc>
          <w:tcPr>
            <w:tcW w:w="3510" w:type="dxa"/>
          </w:tcPr>
          <w:p w14:paraId="6ACA6389" w14:textId="77777777" w:rsidR="00B37BF9" w:rsidRPr="001D0FA0" w:rsidRDefault="00B37BF9" w:rsidP="00EB4234">
            <w:pPr>
              <w:rPr>
                <w:rFonts w:cstheme="minorHAnsi"/>
                <w:bCs/>
              </w:rPr>
            </w:pPr>
            <w:r>
              <w:rPr>
                <w:rFonts w:cstheme="minorHAnsi"/>
                <w:b/>
              </w:rPr>
              <w:br/>
            </w:r>
            <w:r w:rsidRPr="00CB3416">
              <w:rPr>
                <w:rFonts w:cstheme="minorHAnsi"/>
                <w:bCs/>
              </w:rPr>
              <w:t>This task was cancelled as the Project decided that synchronization is not the approach to continue exploring. New legacy approach is collaborating with IBM in a Shared DB approach</w:t>
            </w:r>
          </w:p>
        </w:tc>
      </w:tr>
      <w:tr w:rsidR="00B37BF9" w:rsidRPr="00237000" w14:paraId="39F297F7" w14:textId="77777777" w:rsidTr="00EB4234">
        <w:trPr>
          <w:trHeight w:val="1343"/>
        </w:trPr>
        <w:tc>
          <w:tcPr>
            <w:tcW w:w="5400" w:type="dxa"/>
          </w:tcPr>
          <w:p w14:paraId="0F0783A0" w14:textId="77777777" w:rsidR="00B37BF9" w:rsidRDefault="00B37BF9" w:rsidP="00EB4234">
            <w:pPr>
              <w:rPr>
                <w:rFonts w:eastAsia="Arial" w:cstheme="minorHAnsi"/>
                <w:b/>
              </w:rPr>
            </w:pPr>
            <w:r>
              <w:rPr>
                <w:rFonts w:eastAsia="Arial" w:cstheme="minorHAnsi"/>
                <w:b/>
              </w:rPr>
              <w:t xml:space="preserve">Legacy Integration and Synchronization </w:t>
            </w:r>
          </w:p>
          <w:p w14:paraId="2E514281"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Prove approach to exception handling, including low-latency use cases</w:t>
            </w:r>
          </w:p>
          <w:p w14:paraId="7E711D3C" w14:textId="77777777" w:rsidR="00B37BF9" w:rsidRPr="001D0FA0" w:rsidRDefault="00B37BF9" w:rsidP="00DC7064">
            <w:pPr>
              <w:numPr>
                <w:ilvl w:val="1"/>
                <w:numId w:val="1"/>
              </w:numPr>
              <w:rPr>
                <w:rFonts w:eastAsia="Arial" w:cstheme="minorHAnsi"/>
              </w:rPr>
            </w:pPr>
            <w:r w:rsidRPr="00D62C60">
              <w:rPr>
                <w:rFonts w:eastAsia="Arial" w:cstheme="minorHAnsi"/>
              </w:rPr>
              <w:t>Deliverable – proof of concept that shows exception handling for all synchronization simulations</w:t>
            </w:r>
          </w:p>
        </w:tc>
        <w:tc>
          <w:tcPr>
            <w:tcW w:w="2070" w:type="dxa"/>
          </w:tcPr>
          <w:p w14:paraId="547B86D9" w14:textId="77777777" w:rsidR="00B37BF9" w:rsidRPr="00D62C60" w:rsidRDefault="00B37BF9" w:rsidP="00EB4234">
            <w:pPr>
              <w:rPr>
                <w:rFonts w:eastAsia="Arial" w:cstheme="minorHAnsi"/>
                <w:bCs/>
              </w:rPr>
            </w:pPr>
            <w:r>
              <w:rPr>
                <w:rFonts w:eastAsia="Arial" w:cstheme="minorHAnsi"/>
                <w:bCs/>
              </w:rPr>
              <w:br/>
              <w:t>Cancelled</w:t>
            </w:r>
          </w:p>
        </w:tc>
        <w:tc>
          <w:tcPr>
            <w:tcW w:w="3510" w:type="dxa"/>
          </w:tcPr>
          <w:p w14:paraId="21F11D02" w14:textId="77777777" w:rsidR="00B37BF9" w:rsidRPr="00D62C60" w:rsidRDefault="00B37BF9" w:rsidP="00EB4234">
            <w:pPr>
              <w:rPr>
                <w:rFonts w:cstheme="minorHAnsi"/>
                <w:bCs/>
              </w:rPr>
            </w:pPr>
            <w:r>
              <w:rPr>
                <w:rFonts w:cstheme="minorHAnsi"/>
                <w:bCs/>
              </w:rPr>
              <w:br/>
            </w:r>
            <w:r w:rsidRPr="00EC5FBB">
              <w:rPr>
                <w:rFonts w:cstheme="minorHAnsi"/>
                <w:bCs/>
              </w:rPr>
              <w:t>Work started as part of synchronization strategy POC, but this task was stopped, as the Project decided that synchronization is not the approach to continue exploring. New legacy approach is collaborating with IBM in a Shared DB approach</w:t>
            </w:r>
            <w:r>
              <w:rPr>
                <w:rFonts w:cstheme="minorHAnsi"/>
                <w:bCs/>
              </w:rPr>
              <w:t>.</w:t>
            </w:r>
          </w:p>
        </w:tc>
      </w:tr>
      <w:tr w:rsidR="00B37BF9" w:rsidRPr="00237000" w14:paraId="67E6BAF8" w14:textId="77777777" w:rsidTr="00EB4234">
        <w:trPr>
          <w:trHeight w:val="1343"/>
        </w:trPr>
        <w:tc>
          <w:tcPr>
            <w:tcW w:w="5400" w:type="dxa"/>
          </w:tcPr>
          <w:p w14:paraId="2ABCA816" w14:textId="77777777" w:rsidR="00B37BF9" w:rsidRDefault="00B37BF9" w:rsidP="00EB4234">
            <w:pPr>
              <w:rPr>
                <w:rFonts w:eastAsia="Arial" w:cstheme="minorHAnsi"/>
                <w:b/>
              </w:rPr>
            </w:pPr>
            <w:r>
              <w:rPr>
                <w:rFonts w:eastAsia="Arial" w:cstheme="minorHAnsi"/>
                <w:b/>
              </w:rPr>
              <w:lastRenderedPageBreak/>
              <w:t>Product Blueprinting and Domain and Data Architecture Approach</w:t>
            </w:r>
          </w:p>
          <w:p w14:paraId="2289272A" w14:textId="77777777" w:rsidR="00B37BF9" w:rsidRPr="001D0FA0" w:rsidRDefault="00B37BF9" w:rsidP="00DC7064">
            <w:pPr>
              <w:numPr>
                <w:ilvl w:val="0"/>
                <w:numId w:val="1"/>
              </w:numPr>
              <w:tabs>
                <w:tab w:val="num" w:pos="720"/>
              </w:tabs>
              <w:ind w:left="337"/>
              <w:rPr>
                <w:rFonts w:eastAsia="Arial" w:cstheme="minorHAnsi"/>
                <w:b/>
              </w:rPr>
            </w:pPr>
            <w:r w:rsidRPr="00D62C60">
              <w:rPr>
                <w:rFonts w:eastAsia="Arial" w:cstheme="minorHAnsi"/>
              </w:rPr>
              <w:t>Develop, in concert with the Product Blueprinting initiative, the new CARES Domain Model</w:t>
            </w:r>
          </w:p>
          <w:p w14:paraId="02B04191" w14:textId="77777777" w:rsidR="00B37BF9" w:rsidRDefault="00B37BF9" w:rsidP="00DC7064">
            <w:pPr>
              <w:numPr>
                <w:ilvl w:val="1"/>
                <w:numId w:val="1"/>
              </w:numPr>
              <w:rPr>
                <w:rFonts w:eastAsia="Arial" w:cstheme="minorHAnsi"/>
                <w:b/>
              </w:rPr>
            </w:pPr>
            <w:r w:rsidRPr="00D62C60">
              <w:rPr>
                <w:rFonts w:eastAsia="Arial" w:cstheme="minorHAnsi"/>
              </w:rPr>
              <w:t>Deliverable – domain model, specified in UML class model notation, supporting all child welfare processes, including Hotline, Investigations, Case Management, Courts, Licensing, Resource Management, Eligibility, Financials and Administration. The model will also reflect the populations and metrics required to produce Federal and state reports and manage to statewide indicators.</w:t>
            </w:r>
            <w:r>
              <w:rPr>
                <w:rFonts w:eastAsia="Arial" w:cstheme="minorHAnsi"/>
                <w:b/>
              </w:rPr>
              <w:t xml:space="preserve"> </w:t>
            </w:r>
          </w:p>
        </w:tc>
        <w:tc>
          <w:tcPr>
            <w:tcW w:w="2070" w:type="dxa"/>
          </w:tcPr>
          <w:p w14:paraId="3ECFF9D8" w14:textId="77777777" w:rsidR="00B37BF9" w:rsidRPr="001D0FA0" w:rsidRDefault="00B37BF9" w:rsidP="00EB4234">
            <w:pPr>
              <w:rPr>
                <w:rFonts w:eastAsia="Arial" w:cstheme="minorHAnsi"/>
                <w:bCs/>
              </w:rPr>
            </w:pPr>
            <w:r>
              <w:rPr>
                <w:rFonts w:eastAsia="Arial" w:cstheme="minorHAnsi"/>
                <w:b/>
              </w:rPr>
              <w:br/>
            </w:r>
            <w:r>
              <w:rPr>
                <w:rFonts w:eastAsia="Arial" w:cstheme="minorHAnsi"/>
                <w:b/>
              </w:rPr>
              <w:br/>
            </w:r>
            <w:r>
              <w:rPr>
                <w:rFonts w:eastAsia="Arial" w:cstheme="minorHAnsi"/>
                <w:bCs/>
              </w:rPr>
              <w:t>In Progress – 50%</w:t>
            </w:r>
          </w:p>
        </w:tc>
        <w:tc>
          <w:tcPr>
            <w:tcW w:w="3510" w:type="dxa"/>
          </w:tcPr>
          <w:p w14:paraId="4BB0A6B7" w14:textId="77777777" w:rsidR="00B37BF9" w:rsidRPr="00957EF3" w:rsidRDefault="00B37BF9" w:rsidP="00EB4234">
            <w:pPr>
              <w:rPr>
                <w:rFonts w:cstheme="minorHAnsi"/>
                <w:bCs/>
              </w:rPr>
            </w:pPr>
            <w:r>
              <w:rPr>
                <w:rFonts w:cstheme="minorHAnsi"/>
                <w:b/>
              </w:rPr>
              <w:br/>
            </w:r>
            <w:r w:rsidRPr="00957EF3">
              <w:rPr>
                <w:rFonts w:cstheme="minorHAnsi"/>
                <w:bCs/>
              </w:rPr>
              <w:t xml:space="preserve">Completed the Courts, Case Management and CALS blueprinting. </w:t>
            </w:r>
          </w:p>
          <w:p w14:paraId="52F8A3C1" w14:textId="77777777" w:rsidR="00B37BF9" w:rsidRPr="00957EF3" w:rsidRDefault="00B37BF9" w:rsidP="00EB4234">
            <w:pPr>
              <w:rPr>
                <w:rFonts w:cstheme="minorHAnsi"/>
                <w:bCs/>
              </w:rPr>
            </w:pPr>
            <w:r w:rsidRPr="00957EF3">
              <w:rPr>
                <w:rFonts w:cstheme="minorHAnsi"/>
                <w:bCs/>
              </w:rPr>
              <w:t>Additional detail work is taking place for Hotline.</w:t>
            </w:r>
          </w:p>
          <w:p w14:paraId="27AF04D2" w14:textId="77777777" w:rsidR="00B37BF9" w:rsidRPr="00957EF3" w:rsidRDefault="00B37BF9" w:rsidP="00EB4234">
            <w:pPr>
              <w:rPr>
                <w:rFonts w:cstheme="minorHAnsi"/>
                <w:bCs/>
              </w:rPr>
            </w:pPr>
            <w:r w:rsidRPr="00957EF3">
              <w:rPr>
                <w:rFonts w:cstheme="minorHAnsi"/>
                <w:bCs/>
              </w:rPr>
              <w:t>Need to discuss additional CDSS program involvement for CALS.</w:t>
            </w:r>
          </w:p>
          <w:p w14:paraId="0058C0BD" w14:textId="77777777" w:rsidR="00B37BF9" w:rsidRPr="001D0FA0" w:rsidRDefault="00B37BF9" w:rsidP="00EB4234">
            <w:pPr>
              <w:rPr>
                <w:rFonts w:cstheme="minorHAnsi"/>
                <w:bCs/>
              </w:rPr>
            </w:pPr>
            <w:r w:rsidRPr="00957EF3">
              <w:rPr>
                <w:rFonts w:cstheme="minorHAnsi"/>
                <w:bCs/>
              </w:rPr>
              <w:t>Initial planning discussions have started for launching the Financial Management &amp; Resource Planning blueprint work</w:t>
            </w:r>
            <w:r>
              <w:rPr>
                <w:rFonts w:cstheme="minorHAnsi"/>
                <w:bCs/>
              </w:rPr>
              <w:t>.</w:t>
            </w:r>
          </w:p>
        </w:tc>
      </w:tr>
      <w:tr w:rsidR="00B37BF9" w:rsidRPr="00237000" w14:paraId="7C15817E" w14:textId="77777777" w:rsidTr="00EB4234">
        <w:trPr>
          <w:trHeight w:val="895"/>
        </w:trPr>
        <w:tc>
          <w:tcPr>
            <w:tcW w:w="5400" w:type="dxa"/>
          </w:tcPr>
          <w:p w14:paraId="199FB1A9" w14:textId="77777777" w:rsidR="00B37BF9" w:rsidRDefault="00B37BF9" w:rsidP="00EB4234">
            <w:pPr>
              <w:rPr>
                <w:rFonts w:eastAsia="Arial" w:cstheme="minorHAnsi"/>
                <w:b/>
              </w:rPr>
            </w:pPr>
            <w:r>
              <w:rPr>
                <w:rFonts w:eastAsia="Arial" w:cstheme="minorHAnsi"/>
                <w:b/>
              </w:rPr>
              <w:t xml:space="preserve">Product Blueprinting and Domain and Data Architecture Approach </w:t>
            </w:r>
          </w:p>
          <w:p w14:paraId="1E6F6209"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Analyze, in concert with the Legacy Integration and Synchronization team, Data Conversion strategies</w:t>
            </w:r>
          </w:p>
          <w:p w14:paraId="3210AB3E" w14:textId="77777777" w:rsidR="00B37BF9" w:rsidRPr="001D0FA0" w:rsidRDefault="00B37BF9" w:rsidP="00DC7064">
            <w:pPr>
              <w:numPr>
                <w:ilvl w:val="1"/>
                <w:numId w:val="1"/>
              </w:numPr>
              <w:rPr>
                <w:rFonts w:eastAsia="Arial" w:cstheme="minorHAnsi"/>
              </w:rPr>
            </w:pPr>
            <w:r w:rsidRPr="00D62C60">
              <w:rPr>
                <w:rFonts w:eastAsia="Arial" w:cstheme="minorHAnsi"/>
              </w:rPr>
              <w:t>Deliverable – technical report summarizing the technical and economic feasibility, in the context of each Legacy Integration and Synchronization option, of various Data Conversion strategies, including incremental conversion to a Staging environment.</w:t>
            </w:r>
          </w:p>
        </w:tc>
        <w:tc>
          <w:tcPr>
            <w:tcW w:w="2070" w:type="dxa"/>
          </w:tcPr>
          <w:p w14:paraId="4486374D" w14:textId="77777777" w:rsidR="00B37BF9" w:rsidRPr="001D0FA0" w:rsidRDefault="00B37BF9" w:rsidP="00EB4234">
            <w:pPr>
              <w:rPr>
                <w:rFonts w:eastAsia="Arial" w:cstheme="minorHAnsi"/>
                <w:bCs/>
              </w:rPr>
            </w:pPr>
            <w:r>
              <w:rPr>
                <w:rFonts w:eastAsia="Arial" w:cstheme="minorHAnsi"/>
                <w:b/>
              </w:rPr>
              <w:br/>
            </w:r>
            <w:r>
              <w:rPr>
                <w:rFonts w:eastAsia="Arial" w:cstheme="minorHAnsi"/>
                <w:b/>
              </w:rPr>
              <w:br/>
            </w:r>
            <w:r>
              <w:rPr>
                <w:rFonts w:eastAsia="Arial" w:cstheme="minorHAnsi"/>
                <w:bCs/>
              </w:rPr>
              <w:t>In Progress – 50%</w:t>
            </w:r>
          </w:p>
        </w:tc>
        <w:tc>
          <w:tcPr>
            <w:tcW w:w="3510" w:type="dxa"/>
          </w:tcPr>
          <w:p w14:paraId="6C044D47" w14:textId="77777777" w:rsidR="00B37BF9" w:rsidRPr="001D0FA0" w:rsidRDefault="00B37BF9" w:rsidP="00EB4234">
            <w:pPr>
              <w:rPr>
                <w:rFonts w:cstheme="minorHAnsi"/>
                <w:bCs/>
              </w:rPr>
            </w:pPr>
            <w:r>
              <w:rPr>
                <w:rFonts w:cstheme="minorHAnsi"/>
                <w:b/>
              </w:rPr>
              <w:br/>
            </w:r>
            <w:r>
              <w:rPr>
                <w:rFonts w:cstheme="minorHAnsi"/>
                <w:b/>
              </w:rPr>
              <w:br/>
            </w:r>
            <w:r w:rsidRPr="004E5F40">
              <w:rPr>
                <w:rFonts w:cstheme="minorHAnsi"/>
                <w:bCs/>
              </w:rPr>
              <w:t>Concepts on including data exchange between the two applications &amp; shared database</w:t>
            </w:r>
            <w:r>
              <w:rPr>
                <w:rFonts w:cstheme="minorHAnsi"/>
                <w:bCs/>
              </w:rPr>
              <w:t>(s)</w:t>
            </w:r>
            <w:r w:rsidRPr="004E5F40">
              <w:rPr>
                <w:rFonts w:cstheme="minorHAnsi"/>
                <w:bCs/>
              </w:rPr>
              <w:t xml:space="preserve"> are being developed for the planned extension of the IBM M&amp;O services contract</w:t>
            </w:r>
          </w:p>
        </w:tc>
      </w:tr>
      <w:tr w:rsidR="00B37BF9" w:rsidRPr="00237000" w14:paraId="31DAEBD5" w14:textId="77777777" w:rsidTr="00EB4234">
        <w:trPr>
          <w:trHeight w:val="1343"/>
        </w:trPr>
        <w:tc>
          <w:tcPr>
            <w:tcW w:w="5400" w:type="dxa"/>
          </w:tcPr>
          <w:p w14:paraId="6015C3C5" w14:textId="77777777" w:rsidR="00B37BF9" w:rsidRDefault="00B37BF9" w:rsidP="00EB4234">
            <w:pPr>
              <w:rPr>
                <w:rFonts w:eastAsia="Arial" w:cstheme="minorHAnsi"/>
                <w:b/>
              </w:rPr>
            </w:pPr>
            <w:r>
              <w:rPr>
                <w:rFonts w:eastAsia="Arial" w:cstheme="minorHAnsi"/>
                <w:b/>
              </w:rPr>
              <w:t xml:space="preserve">Product Blueprinting and Domain and Data Architecture Approach </w:t>
            </w:r>
          </w:p>
          <w:p w14:paraId="3E04464A" w14:textId="77777777" w:rsidR="00B37BF9" w:rsidRPr="00D62C60" w:rsidRDefault="00B37BF9" w:rsidP="00DC7064">
            <w:pPr>
              <w:numPr>
                <w:ilvl w:val="0"/>
                <w:numId w:val="1"/>
              </w:numPr>
              <w:tabs>
                <w:tab w:val="num" w:pos="720"/>
              </w:tabs>
              <w:ind w:left="337"/>
              <w:rPr>
                <w:rFonts w:eastAsia="Arial" w:cstheme="minorHAnsi"/>
              </w:rPr>
            </w:pPr>
            <w:r w:rsidRPr="00D62C60">
              <w:rPr>
                <w:rFonts w:eastAsia="Arial" w:cstheme="minorHAnsi"/>
              </w:rPr>
              <w:t>Conduct, in concert with ongoing legacy (CWS-CMS) data quality analysis, a CARES continuous data quality monitoring proof of concept.</w:t>
            </w:r>
          </w:p>
          <w:p w14:paraId="45096A09" w14:textId="77777777" w:rsidR="00B37BF9" w:rsidRPr="001D0FA0" w:rsidRDefault="00B37BF9" w:rsidP="00DC7064">
            <w:pPr>
              <w:numPr>
                <w:ilvl w:val="1"/>
                <w:numId w:val="1"/>
              </w:numPr>
              <w:rPr>
                <w:rFonts w:eastAsia="Arial" w:cstheme="minorHAnsi"/>
              </w:rPr>
            </w:pPr>
            <w:r w:rsidRPr="00D62C60">
              <w:rPr>
                <w:rFonts w:eastAsia="Arial" w:cstheme="minorHAnsi"/>
              </w:rPr>
              <w:t>Deliverable – proof of concept demonstrating how New Relic (and/or other tools) can be used to instrument the CARES product to measure data quality, including data entry lag, and alert users to take corrective action</w:t>
            </w:r>
          </w:p>
        </w:tc>
        <w:tc>
          <w:tcPr>
            <w:tcW w:w="2070" w:type="dxa"/>
          </w:tcPr>
          <w:p w14:paraId="1535BD5B" w14:textId="77777777" w:rsidR="00B37BF9" w:rsidRPr="00D62C60" w:rsidRDefault="00B37BF9" w:rsidP="00EB4234">
            <w:pPr>
              <w:rPr>
                <w:rFonts w:eastAsia="Arial" w:cstheme="minorHAnsi"/>
                <w:bCs/>
              </w:rPr>
            </w:pPr>
            <w:r>
              <w:rPr>
                <w:rFonts w:eastAsia="Arial" w:cstheme="minorHAnsi"/>
                <w:bCs/>
              </w:rPr>
              <w:br/>
            </w:r>
            <w:r>
              <w:rPr>
                <w:rFonts w:eastAsia="Arial" w:cstheme="minorHAnsi"/>
                <w:bCs/>
              </w:rPr>
              <w:br/>
              <w:t>In Progress – 50%</w:t>
            </w:r>
          </w:p>
        </w:tc>
        <w:tc>
          <w:tcPr>
            <w:tcW w:w="3510" w:type="dxa"/>
          </w:tcPr>
          <w:p w14:paraId="49ADF69E" w14:textId="77777777" w:rsidR="00B37BF9" w:rsidRPr="001D0FA0" w:rsidRDefault="00B37BF9" w:rsidP="00EB4234">
            <w:pPr>
              <w:rPr>
                <w:rFonts w:cstheme="minorHAnsi"/>
                <w:bCs/>
              </w:rPr>
            </w:pPr>
            <w:r>
              <w:rPr>
                <w:rFonts w:cstheme="minorHAnsi"/>
                <w:bCs/>
              </w:rPr>
              <w:br/>
            </w:r>
            <w:r>
              <w:rPr>
                <w:rFonts w:cstheme="minorHAnsi"/>
                <w:bCs/>
              </w:rPr>
              <w:br/>
            </w:r>
            <w:r w:rsidRPr="000230FE">
              <w:rPr>
                <w:rFonts w:cstheme="minorHAnsi"/>
                <w:bCs/>
              </w:rPr>
              <w:t xml:space="preserve">Team is continuing to evaluate the options for technical infrastructure needed to support APIs within the legacy data base </w:t>
            </w:r>
          </w:p>
        </w:tc>
      </w:tr>
    </w:tbl>
    <w:p w14:paraId="36961B74" w14:textId="77777777" w:rsidR="00B37BF9" w:rsidRDefault="00B37BF9" w:rsidP="00B37BF9"/>
    <w:p w14:paraId="37A7F926" w14:textId="77777777" w:rsidR="00B37BF9" w:rsidRDefault="00B37BF9" w:rsidP="00B37BF9">
      <w:pPr>
        <w:spacing w:after="200" w:line="276" w:lineRule="auto"/>
      </w:pPr>
      <w:r>
        <w:br w:type="page"/>
      </w:r>
    </w:p>
    <w:p w14:paraId="420DEFA3" w14:textId="77777777" w:rsidR="00B37BF9" w:rsidRPr="007C6F50" w:rsidRDefault="00B37BF9" w:rsidP="00B37BF9">
      <w:pPr>
        <w:spacing w:before="140" w:after="80" w:line="276" w:lineRule="auto"/>
        <w:jc w:val="center"/>
        <w:outlineLvl w:val="1"/>
        <w:rPr>
          <w:rFonts w:ascii="Calibri" w:eastAsia="Arial" w:hAnsi="Calibri" w:cs="Times New Roman"/>
          <w:b/>
          <w:color w:val="000000"/>
          <w:spacing w:val="20"/>
          <w:kern w:val="28"/>
          <w:sz w:val="28"/>
          <w:szCs w:val="44"/>
          <w14:ligatures w14:val="standard"/>
          <w14:cntxtAlts/>
        </w:rPr>
      </w:pPr>
      <w:r>
        <w:rPr>
          <w:rFonts w:ascii="Calibri" w:eastAsia="Arial" w:hAnsi="Calibri" w:cs="Times New Roman"/>
          <w:b/>
          <w:color w:val="000000"/>
          <w:spacing w:val="20"/>
          <w:kern w:val="28"/>
          <w:sz w:val="28"/>
          <w:szCs w:val="44"/>
          <w14:ligatures w14:val="standard"/>
          <w14:cntxtAlts/>
        </w:rPr>
        <w:lastRenderedPageBreak/>
        <w:t xml:space="preserve">STAFFING </w:t>
      </w:r>
      <w:r w:rsidRPr="007C6F50">
        <w:rPr>
          <w:rFonts w:ascii="Calibri" w:eastAsia="Arial" w:hAnsi="Calibri" w:cs="Times New Roman"/>
          <w:b/>
          <w:color w:val="000000"/>
          <w:spacing w:val="20"/>
          <w:kern w:val="28"/>
          <w:sz w:val="28"/>
          <w:szCs w:val="44"/>
          <w14:ligatures w14:val="standard"/>
          <w14:cntxtAlts/>
        </w:rPr>
        <w:t>VACANCY</w:t>
      </w:r>
    </w:p>
    <w:p w14:paraId="2BAF08F9" w14:textId="77777777" w:rsidR="00B37BF9" w:rsidRPr="007C6F50" w:rsidRDefault="00B37BF9" w:rsidP="00B37BF9">
      <w:pPr>
        <w:spacing w:after="200" w:line="240" w:lineRule="auto"/>
        <w:jc w:val="center"/>
        <w:rPr>
          <w:rFonts w:cstheme="minorHAnsi"/>
          <w:sz w:val="6"/>
          <w:szCs w:val="24"/>
        </w:rPr>
      </w:pPr>
      <w:r w:rsidRPr="007C6F50">
        <w:rPr>
          <w:rFonts w:eastAsia="Arial,Calibri" w:cstheme="minorHAnsi"/>
          <w:smallCaps/>
          <w:sz w:val="20"/>
          <w:szCs w:val="20"/>
        </w:rPr>
        <w:t xml:space="preserve">Current Vacancy Rate: </w:t>
      </w:r>
      <w:r>
        <w:rPr>
          <w:rFonts w:eastAsia="Arial,Calibri" w:cstheme="minorHAnsi"/>
          <w:smallCaps/>
          <w:sz w:val="20"/>
          <w:szCs w:val="20"/>
        </w:rPr>
        <w:t>21</w:t>
      </w:r>
      <w:r w:rsidRPr="007C6F50">
        <w:rPr>
          <w:rFonts w:eastAsia="Arial,Calibri" w:cstheme="minorHAnsi"/>
          <w:smallCaps/>
          <w:sz w:val="20"/>
          <w:szCs w:val="20"/>
        </w:rPr>
        <w:t>%</w:t>
      </w:r>
      <w:r w:rsidRPr="007C6F50">
        <w:rPr>
          <w:rFonts w:cstheme="minorHAnsi"/>
        </w:rPr>
        <w:t xml:space="preserve"> </w:t>
      </w:r>
    </w:p>
    <w:p w14:paraId="74F7FA3E" w14:textId="77777777" w:rsidR="00B37BF9" w:rsidRPr="007C6F50" w:rsidRDefault="00B37BF9" w:rsidP="00B37BF9">
      <w:pPr>
        <w:spacing w:after="200" w:line="240" w:lineRule="auto"/>
        <w:jc w:val="center"/>
        <w:rPr>
          <w:rFonts w:eastAsia="Arial,Calibri" w:cstheme="minorHAnsi"/>
          <w:b/>
          <w:bCs/>
          <w:sz w:val="20"/>
          <w:szCs w:val="20"/>
        </w:rPr>
      </w:pPr>
      <w:r>
        <w:rPr>
          <w:rFonts w:ascii="Arial" w:eastAsia="Arial,Calibri" w:hAnsi="Arial" w:cs="Arial"/>
          <w:b/>
          <w:bCs/>
          <w:noProof/>
          <w:sz w:val="20"/>
          <w:szCs w:val="20"/>
        </w:rPr>
        <w:drawing>
          <wp:inline distT="0" distB="0" distL="0" distR="0" wp14:anchorId="5747CCDA" wp14:editId="788AA454">
            <wp:extent cx="5456555" cy="3828415"/>
            <wp:effectExtent l="0" t="0" r="0" b="635"/>
            <wp:docPr id="2" name="Picture 2" descr="CWS-CARES Vacancy Rate &amp; Staff Hired -21% (OSI &amp; CDSS) &#10;&#10;Current Vacancies - 22 of 104 CWS-CARES positions. The CWS-CARES vacancy rate increased from 19 to 21 percent as of January 25,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555" cy="3828415"/>
                    </a:xfrm>
                    <a:prstGeom prst="rect">
                      <a:avLst/>
                    </a:prstGeom>
                    <a:noFill/>
                  </pic:spPr>
                </pic:pic>
              </a:graphicData>
            </a:graphic>
          </wp:inline>
        </w:drawing>
      </w:r>
    </w:p>
    <w:p w14:paraId="684808CB" w14:textId="77777777" w:rsidR="00B37BF9" w:rsidRPr="007C6F50" w:rsidRDefault="00B37BF9" w:rsidP="00B37BF9">
      <w:pPr>
        <w:spacing w:after="200" w:line="240" w:lineRule="auto"/>
        <w:rPr>
          <w:rFonts w:cstheme="minorHAnsi"/>
        </w:rPr>
      </w:pPr>
      <w:bookmarkStart w:id="4" w:name="_Hlk534014140"/>
      <w:r w:rsidRPr="00C7546D">
        <w:rPr>
          <w:rFonts w:cstheme="minorHAnsi"/>
        </w:rPr>
        <w:t>Current Vacancies - 22 of 104 CWS-CARES positions. The CWS-CARES vacancy rate increased from 19 to 21 percent as of January 25, 2019</w:t>
      </w:r>
      <w:r>
        <w:rPr>
          <w:rFonts w:cstheme="minorHAnsi"/>
        </w:rPr>
        <w:t>.</w:t>
      </w:r>
      <w:bookmarkEnd w:id="4"/>
      <w:r w:rsidRPr="007C6F50">
        <w:rPr>
          <w:rFonts w:cstheme="minorHAnsi"/>
        </w:rPr>
        <w:br/>
      </w:r>
    </w:p>
    <w:tbl>
      <w:tblPr>
        <w:tblStyle w:val="TableGrid1"/>
        <w:tblW w:w="10979" w:type="dxa"/>
        <w:tblLook w:val="04A0" w:firstRow="1" w:lastRow="0" w:firstColumn="1" w:lastColumn="0" w:noHBand="0" w:noVBand="1"/>
      </w:tblPr>
      <w:tblGrid>
        <w:gridCol w:w="1118"/>
        <w:gridCol w:w="2116"/>
        <w:gridCol w:w="2313"/>
        <w:gridCol w:w="2208"/>
        <w:gridCol w:w="965"/>
        <w:gridCol w:w="2259"/>
      </w:tblGrid>
      <w:tr w:rsidR="00B37BF9" w:rsidRPr="00237000" w14:paraId="4FCF517A" w14:textId="77777777" w:rsidTr="003F096B">
        <w:trPr>
          <w:cantSplit/>
          <w:trHeight w:val="740"/>
          <w:tblHeader/>
        </w:trPr>
        <w:tc>
          <w:tcPr>
            <w:tcW w:w="1118" w:type="dxa"/>
            <w:shd w:val="clear" w:color="auto" w:fill="DAEEF3" w:themeFill="accent5" w:themeFillTint="33"/>
            <w:vAlign w:val="center"/>
            <w:hideMark/>
          </w:tcPr>
          <w:p w14:paraId="2E863FB8" w14:textId="77777777" w:rsidR="00B37BF9" w:rsidRPr="00237000" w:rsidRDefault="00B37BF9" w:rsidP="003F096B">
            <w:pPr>
              <w:rPr>
                <w:rFonts w:eastAsia="Times New Roman" w:cstheme="minorHAnsi"/>
                <w:b/>
                <w:bCs/>
                <w:color w:val="FFFFFF"/>
              </w:rPr>
            </w:pPr>
            <w:r w:rsidRPr="00237000">
              <w:rPr>
                <w:rFonts w:eastAsia="Times New Roman" w:cstheme="minorHAnsi"/>
                <w:b/>
                <w:bCs/>
              </w:rPr>
              <w:t>Entity</w:t>
            </w:r>
            <w:r>
              <w:rPr>
                <w:rFonts w:eastAsia="Times New Roman" w:cstheme="minorHAnsi"/>
                <w:b/>
                <w:bCs/>
              </w:rPr>
              <w:t xml:space="preserve"> </w:t>
            </w:r>
            <w:r w:rsidRPr="00237000">
              <w:rPr>
                <w:rFonts w:eastAsia="Times New Roman" w:cstheme="minorHAnsi"/>
                <w:b/>
                <w:bCs/>
              </w:rPr>
              <w:t>CWS-CARES</w:t>
            </w:r>
          </w:p>
        </w:tc>
        <w:tc>
          <w:tcPr>
            <w:tcW w:w="2116" w:type="dxa"/>
            <w:shd w:val="clear" w:color="auto" w:fill="DAEEF3" w:themeFill="accent5" w:themeFillTint="33"/>
            <w:vAlign w:val="center"/>
            <w:hideMark/>
          </w:tcPr>
          <w:p w14:paraId="6F4745DD" w14:textId="77777777" w:rsidR="00B37BF9" w:rsidRPr="00237000" w:rsidRDefault="00B37BF9" w:rsidP="003F096B">
            <w:pPr>
              <w:rPr>
                <w:rFonts w:eastAsia="Times New Roman" w:cstheme="minorHAnsi"/>
                <w:b/>
                <w:bCs/>
              </w:rPr>
            </w:pPr>
            <w:r w:rsidRPr="00237000">
              <w:rPr>
                <w:rFonts w:eastAsia="Times New Roman" w:cstheme="minorHAnsi"/>
                <w:b/>
                <w:bCs/>
              </w:rPr>
              <w:t>Classification</w:t>
            </w:r>
          </w:p>
        </w:tc>
        <w:tc>
          <w:tcPr>
            <w:tcW w:w="2313" w:type="dxa"/>
            <w:shd w:val="clear" w:color="auto" w:fill="DAEEF3" w:themeFill="accent5" w:themeFillTint="33"/>
            <w:vAlign w:val="center"/>
            <w:hideMark/>
          </w:tcPr>
          <w:p w14:paraId="1C502F31" w14:textId="77777777" w:rsidR="00B37BF9" w:rsidRPr="00237000" w:rsidRDefault="00B37BF9" w:rsidP="003F096B">
            <w:pPr>
              <w:rPr>
                <w:rFonts w:eastAsia="Times New Roman" w:cstheme="minorHAnsi"/>
                <w:b/>
                <w:bCs/>
              </w:rPr>
            </w:pPr>
            <w:r w:rsidRPr="00237000">
              <w:rPr>
                <w:rFonts w:eastAsia="Times New Roman" w:cstheme="minorHAnsi"/>
                <w:b/>
                <w:bCs/>
              </w:rPr>
              <w:t>Service Team</w:t>
            </w:r>
          </w:p>
        </w:tc>
        <w:tc>
          <w:tcPr>
            <w:tcW w:w="2208" w:type="dxa"/>
            <w:shd w:val="clear" w:color="auto" w:fill="DAEEF3" w:themeFill="accent5" w:themeFillTint="33"/>
            <w:vAlign w:val="center"/>
            <w:hideMark/>
          </w:tcPr>
          <w:p w14:paraId="4B2F20AD" w14:textId="77777777" w:rsidR="00B37BF9" w:rsidRPr="00237000" w:rsidRDefault="00B37BF9" w:rsidP="003F096B">
            <w:pPr>
              <w:rPr>
                <w:rFonts w:eastAsia="Times New Roman" w:cstheme="minorHAnsi"/>
                <w:b/>
                <w:bCs/>
              </w:rPr>
            </w:pPr>
            <w:r w:rsidRPr="00237000">
              <w:rPr>
                <w:rFonts w:eastAsia="Times New Roman" w:cstheme="minorHAnsi"/>
                <w:b/>
                <w:bCs/>
              </w:rPr>
              <w:t>Date Vacant</w:t>
            </w:r>
          </w:p>
        </w:tc>
        <w:tc>
          <w:tcPr>
            <w:tcW w:w="965" w:type="dxa"/>
            <w:shd w:val="clear" w:color="auto" w:fill="DAEEF3" w:themeFill="accent5" w:themeFillTint="33"/>
            <w:vAlign w:val="center"/>
            <w:hideMark/>
          </w:tcPr>
          <w:p w14:paraId="6A055753" w14:textId="77777777" w:rsidR="00B37BF9" w:rsidRPr="00237000" w:rsidRDefault="00B37BF9" w:rsidP="003F096B">
            <w:pPr>
              <w:rPr>
                <w:rFonts w:eastAsia="Times New Roman" w:cstheme="minorHAnsi"/>
                <w:b/>
                <w:bCs/>
              </w:rPr>
            </w:pPr>
            <w:r>
              <w:rPr>
                <w:rFonts w:eastAsia="Times New Roman" w:cstheme="minorHAnsi"/>
                <w:b/>
                <w:bCs/>
              </w:rPr>
              <w:t>Number</w:t>
            </w:r>
            <w:r w:rsidRPr="00237000">
              <w:rPr>
                <w:rFonts w:eastAsia="Times New Roman" w:cstheme="minorHAnsi"/>
                <w:b/>
                <w:bCs/>
              </w:rPr>
              <w:t xml:space="preserve"> of Days</w:t>
            </w:r>
            <w:r>
              <w:rPr>
                <w:rFonts w:eastAsia="Times New Roman" w:cstheme="minorHAnsi"/>
                <w:b/>
                <w:bCs/>
              </w:rPr>
              <w:t xml:space="preserve"> </w:t>
            </w:r>
            <w:r w:rsidRPr="00237000">
              <w:rPr>
                <w:rFonts w:eastAsia="Times New Roman" w:cstheme="minorHAnsi"/>
                <w:b/>
                <w:bCs/>
              </w:rPr>
              <w:t>Vacant</w:t>
            </w:r>
          </w:p>
        </w:tc>
        <w:tc>
          <w:tcPr>
            <w:tcW w:w="2259" w:type="dxa"/>
            <w:shd w:val="clear" w:color="auto" w:fill="DAEEF3" w:themeFill="accent5" w:themeFillTint="33"/>
            <w:vAlign w:val="center"/>
            <w:hideMark/>
          </w:tcPr>
          <w:p w14:paraId="69F3FA1E" w14:textId="77777777" w:rsidR="00B37BF9" w:rsidRPr="00237000" w:rsidRDefault="00B37BF9" w:rsidP="003F096B">
            <w:pPr>
              <w:rPr>
                <w:rFonts w:eastAsia="Times New Roman" w:cstheme="minorHAnsi"/>
                <w:b/>
                <w:bCs/>
              </w:rPr>
            </w:pPr>
            <w:r w:rsidRPr="00237000">
              <w:rPr>
                <w:rFonts w:eastAsia="Times New Roman" w:cstheme="minorHAnsi"/>
                <w:b/>
                <w:bCs/>
              </w:rPr>
              <w:t>Efforts/Notes</w:t>
            </w:r>
          </w:p>
        </w:tc>
      </w:tr>
      <w:tr w:rsidR="00B37BF9" w:rsidRPr="00237000" w14:paraId="0E4A1B07" w14:textId="77777777" w:rsidTr="00EB4234">
        <w:trPr>
          <w:trHeight w:val="289"/>
        </w:trPr>
        <w:tc>
          <w:tcPr>
            <w:tcW w:w="1118" w:type="dxa"/>
          </w:tcPr>
          <w:p w14:paraId="5F758378"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3A417DBE"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Information Technology Associate</w:t>
            </w:r>
          </w:p>
        </w:tc>
        <w:tc>
          <w:tcPr>
            <w:tcW w:w="2313" w:type="dxa"/>
          </w:tcPr>
          <w:p w14:paraId="7D81B21E"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IT Support</w:t>
            </w:r>
          </w:p>
        </w:tc>
        <w:tc>
          <w:tcPr>
            <w:tcW w:w="2208" w:type="dxa"/>
          </w:tcPr>
          <w:p w14:paraId="739B2FC4"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1/2/2019</w:t>
            </w:r>
          </w:p>
        </w:tc>
        <w:tc>
          <w:tcPr>
            <w:tcW w:w="965" w:type="dxa"/>
          </w:tcPr>
          <w:p w14:paraId="2384709C"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23</w:t>
            </w:r>
          </w:p>
        </w:tc>
        <w:tc>
          <w:tcPr>
            <w:tcW w:w="2259" w:type="dxa"/>
          </w:tcPr>
          <w:p w14:paraId="2AE0D4A2"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Duty Statement under construction</w:t>
            </w:r>
          </w:p>
        </w:tc>
      </w:tr>
      <w:tr w:rsidR="00B37BF9" w:rsidRPr="00237000" w14:paraId="45F1ABD8" w14:textId="77777777" w:rsidTr="00EB4234">
        <w:trPr>
          <w:trHeight w:val="289"/>
        </w:trPr>
        <w:tc>
          <w:tcPr>
            <w:tcW w:w="1118" w:type="dxa"/>
          </w:tcPr>
          <w:p w14:paraId="4BFB9CA8"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0EB5ACF4"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Information Technology Associate</w:t>
            </w:r>
          </w:p>
        </w:tc>
        <w:tc>
          <w:tcPr>
            <w:tcW w:w="2313" w:type="dxa"/>
          </w:tcPr>
          <w:p w14:paraId="6AB8D0E6"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Developer</w:t>
            </w:r>
          </w:p>
        </w:tc>
        <w:tc>
          <w:tcPr>
            <w:tcW w:w="2208" w:type="dxa"/>
          </w:tcPr>
          <w:p w14:paraId="4F32F39A"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7/1/2017</w:t>
            </w:r>
          </w:p>
        </w:tc>
        <w:tc>
          <w:tcPr>
            <w:tcW w:w="965" w:type="dxa"/>
          </w:tcPr>
          <w:p w14:paraId="70B831EF"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573</w:t>
            </w:r>
          </w:p>
        </w:tc>
        <w:tc>
          <w:tcPr>
            <w:tcW w:w="2259" w:type="dxa"/>
          </w:tcPr>
          <w:p w14:paraId="6560999B"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Duty statement to be re-written due to new classification requirements</w:t>
            </w:r>
          </w:p>
        </w:tc>
      </w:tr>
      <w:tr w:rsidR="00B37BF9" w:rsidRPr="00237000" w14:paraId="612A18C1" w14:textId="77777777" w:rsidTr="00EB4234">
        <w:trPr>
          <w:trHeight w:val="289"/>
        </w:trPr>
        <w:tc>
          <w:tcPr>
            <w:tcW w:w="1118" w:type="dxa"/>
          </w:tcPr>
          <w:p w14:paraId="635A63D2"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1DB44DC7"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Information Technology Associate</w:t>
            </w:r>
          </w:p>
        </w:tc>
        <w:tc>
          <w:tcPr>
            <w:tcW w:w="2313" w:type="dxa"/>
          </w:tcPr>
          <w:p w14:paraId="291880A5"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Application Development</w:t>
            </w:r>
          </w:p>
        </w:tc>
        <w:tc>
          <w:tcPr>
            <w:tcW w:w="2208" w:type="dxa"/>
          </w:tcPr>
          <w:p w14:paraId="2C0BFA02"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7/1/2017</w:t>
            </w:r>
          </w:p>
        </w:tc>
        <w:tc>
          <w:tcPr>
            <w:tcW w:w="965" w:type="dxa"/>
          </w:tcPr>
          <w:p w14:paraId="6282DDD0"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573</w:t>
            </w:r>
          </w:p>
        </w:tc>
        <w:tc>
          <w:tcPr>
            <w:tcW w:w="2259" w:type="dxa"/>
          </w:tcPr>
          <w:p w14:paraId="51847284"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Holding for reclassification</w:t>
            </w:r>
          </w:p>
        </w:tc>
      </w:tr>
      <w:tr w:rsidR="00B37BF9" w:rsidRPr="00237000" w14:paraId="716AF5F5" w14:textId="77777777" w:rsidTr="00EB4234">
        <w:trPr>
          <w:trHeight w:val="289"/>
        </w:trPr>
        <w:tc>
          <w:tcPr>
            <w:tcW w:w="1118" w:type="dxa"/>
          </w:tcPr>
          <w:p w14:paraId="2704860C"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73973D58"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Manager </w:t>
            </w:r>
            <w:r>
              <w:rPr>
                <w:rFonts w:eastAsia="Times New Roman" w:cstheme="minorHAnsi"/>
                <w:color w:val="000000"/>
              </w:rPr>
              <w:t>1</w:t>
            </w:r>
          </w:p>
        </w:tc>
        <w:tc>
          <w:tcPr>
            <w:tcW w:w="2313" w:type="dxa"/>
          </w:tcPr>
          <w:p w14:paraId="0C1941A6"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Product Planning Chief</w:t>
            </w:r>
          </w:p>
        </w:tc>
        <w:tc>
          <w:tcPr>
            <w:tcW w:w="2208" w:type="dxa"/>
          </w:tcPr>
          <w:p w14:paraId="3FF82757"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7/1/2017</w:t>
            </w:r>
          </w:p>
        </w:tc>
        <w:tc>
          <w:tcPr>
            <w:tcW w:w="965" w:type="dxa"/>
          </w:tcPr>
          <w:p w14:paraId="2E0A0AA0"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573</w:t>
            </w:r>
          </w:p>
        </w:tc>
        <w:tc>
          <w:tcPr>
            <w:tcW w:w="2259" w:type="dxa"/>
          </w:tcPr>
          <w:p w14:paraId="524663AE"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Re-advertisement in progress</w:t>
            </w:r>
          </w:p>
        </w:tc>
      </w:tr>
      <w:tr w:rsidR="00B37BF9" w:rsidRPr="00237000" w14:paraId="1B9D9901" w14:textId="77777777" w:rsidTr="00EB4234">
        <w:trPr>
          <w:trHeight w:val="303"/>
        </w:trPr>
        <w:tc>
          <w:tcPr>
            <w:tcW w:w="1118" w:type="dxa"/>
          </w:tcPr>
          <w:p w14:paraId="2F6A997D"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278F1007"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Manager </w:t>
            </w:r>
            <w:r>
              <w:rPr>
                <w:rFonts w:eastAsia="Times New Roman" w:cstheme="minorHAnsi"/>
                <w:color w:val="000000"/>
              </w:rPr>
              <w:t>1</w:t>
            </w:r>
          </w:p>
        </w:tc>
        <w:tc>
          <w:tcPr>
            <w:tcW w:w="2313" w:type="dxa"/>
          </w:tcPr>
          <w:p w14:paraId="36669830"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Information Security Chief</w:t>
            </w:r>
          </w:p>
        </w:tc>
        <w:tc>
          <w:tcPr>
            <w:tcW w:w="2208" w:type="dxa"/>
          </w:tcPr>
          <w:p w14:paraId="18E93365"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8/8/2017</w:t>
            </w:r>
          </w:p>
        </w:tc>
        <w:tc>
          <w:tcPr>
            <w:tcW w:w="965" w:type="dxa"/>
          </w:tcPr>
          <w:p w14:paraId="456567E2"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535</w:t>
            </w:r>
          </w:p>
        </w:tc>
        <w:tc>
          <w:tcPr>
            <w:tcW w:w="2259" w:type="dxa"/>
          </w:tcPr>
          <w:p w14:paraId="5E4F19CC"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Pending formal offer approval</w:t>
            </w:r>
          </w:p>
        </w:tc>
      </w:tr>
      <w:tr w:rsidR="00B37BF9" w:rsidRPr="00237000" w14:paraId="3BCE92A8" w14:textId="77777777" w:rsidTr="00EB4234">
        <w:trPr>
          <w:trHeight w:val="289"/>
        </w:trPr>
        <w:tc>
          <w:tcPr>
            <w:tcW w:w="1118" w:type="dxa"/>
          </w:tcPr>
          <w:p w14:paraId="08037270"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0749F993"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1</w:t>
            </w:r>
          </w:p>
        </w:tc>
        <w:tc>
          <w:tcPr>
            <w:tcW w:w="2313" w:type="dxa"/>
          </w:tcPr>
          <w:p w14:paraId="3BF8296F"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Developer</w:t>
            </w:r>
          </w:p>
        </w:tc>
        <w:tc>
          <w:tcPr>
            <w:tcW w:w="2208" w:type="dxa"/>
          </w:tcPr>
          <w:p w14:paraId="3A5A6788"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7/1/2017</w:t>
            </w:r>
          </w:p>
        </w:tc>
        <w:tc>
          <w:tcPr>
            <w:tcW w:w="965" w:type="dxa"/>
          </w:tcPr>
          <w:p w14:paraId="3942AEF0"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573</w:t>
            </w:r>
          </w:p>
        </w:tc>
        <w:tc>
          <w:tcPr>
            <w:tcW w:w="2259" w:type="dxa"/>
          </w:tcPr>
          <w:p w14:paraId="4E3E018E"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Duty Statement under construction</w:t>
            </w:r>
          </w:p>
        </w:tc>
      </w:tr>
      <w:tr w:rsidR="00B37BF9" w:rsidRPr="00237000" w14:paraId="76C7561A" w14:textId="77777777" w:rsidTr="00EB4234">
        <w:trPr>
          <w:trHeight w:val="303"/>
        </w:trPr>
        <w:tc>
          <w:tcPr>
            <w:tcW w:w="1118" w:type="dxa"/>
          </w:tcPr>
          <w:p w14:paraId="7EDD0A59"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00E2F7F0"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1</w:t>
            </w:r>
          </w:p>
        </w:tc>
        <w:tc>
          <w:tcPr>
            <w:tcW w:w="2313" w:type="dxa"/>
          </w:tcPr>
          <w:p w14:paraId="1E4E728E"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Information Security Analyst</w:t>
            </w:r>
          </w:p>
        </w:tc>
        <w:tc>
          <w:tcPr>
            <w:tcW w:w="2208" w:type="dxa"/>
          </w:tcPr>
          <w:p w14:paraId="428D6630"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7/1/2017</w:t>
            </w:r>
          </w:p>
        </w:tc>
        <w:tc>
          <w:tcPr>
            <w:tcW w:w="965" w:type="dxa"/>
          </w:tcPr>
          <w:p w14:paraId="4596120C"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573</w:t>
            </w:r>
          </w:p>
        </w:tc>
        <w:tc>
          <w:tcPr>
            <w:tcW w:w="2259" w:type="dxa"/>
          </w:tcPr>
          <w:p w14:paraId="293F26FC"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Position being re-advertised</w:t>
            </w:r>
          </w:p>
        </w:tc>
      </w:tr>
      <w:tr w:rsidR="00B37BF9" w:rsidRPr="00237000" w14:paraId="689EA311" w14:textId="77777777" w:rsidTr="00EB4234">
        <w:trPr>
          <w:trHeight w:val="289"/>
        </w:trPr>
        <w:tc>
          <w:tcPr>
            <w:tcW w:w="1118" w:type="dxa"/>
          </w:tcPr>
          <w:p w14:paraId="583F2B5D"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lastRenderedPageBreak/>
              <w:t>OSI</w:t>
            </w:r>
          </w:p>
        </w:tc>
        <w:tc>
          <w:tcPr>
            <w:tcW w:w="2116" w:type="dxa"/>
          </w:tcPr>
          <w:p w14:paraId="0A6F7BCF"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1</w:t>
            </w:r>
          </w:p>
        </w:tc>
        <w:tc>
          <w:tcPr>
            <w:tcW w:w="2313" w:type="dxa"/>
          </w:tcPr>
          <w:p w14:paraId="71ED72B0"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Developer</w:t>
            </w:r>
          </w:p>
        </w:tc>
        <w:tc>
          <w:tcPr>
            <w:tcW w:w="2208" w:type="dxa"/>
          </w:tcPr>
          <w:p w14:paraId="3D55B682"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7/1/2017</w:t>
            </w:r>
          </w:p>
        </w:tc>
        <w:tc>
          <w:tcPr>
            <w:tcW w:w="965" w:type="dxa"/>
          </w:tcPr>
          <w:p w14:paraId="1C477AB6"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573</w:t>
            </w:r>
          </w:p>
        </w:tc>
        <w:tc>
          <w:tcPr>
            <w:tcW w:w="2259" w:type="dxa"/>
          </w:tcPr>
          <w:p w14:paraId="7D3B57A7"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Duty Statement under construction</w:t>
            </w:r>
          </w:p>
        </w:tc>
      </w:tr>
      <w:tr w:rsidR="00B37BF9" w:rsidRPr="00237000" w14:paraId="3576D4A0" w14:textId="77777777" w:rsidTr="00EB4234">
        <w:trPr>
          <w:trHeight w:val="289"/>
        </w:trPr>
        <w:tc>
          <w:tcPr>
            <w:tcW w:w="1118" w:type="dxa"/>
          </w:tcPr>
          <w:p w14:paraId="28E2B7B1"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1CADC616"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1</w:t>
            </w:r>
          </w:p>
        </w:tc>
        <w:tc>
          <w:tcPr>
            <w:tcW w:w="2313" w:type="dxa"/>
          </w:tcPr>
          <w:p w14:paraId="51950A17"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Application Architect</w:t>
            </w:r>
          </w:p>
        </w:tc>
        <w:tc>
          <w:tcPr>
            <w:tcW w:w="2208" w:type="dxa"/>
          </w:tcPr>
          <w:p w14:paraId="5DB0F4DD"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7/1/2017</w:t>
            </w:r>
          </w:p>
        </w:tc>
        <w:tc>
          <w:tcPr>
            <w:tcW w:w="965" w:type="dxa"/>
          </w:tcPr>
          <w:p w14:paraId="68AE9A53"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573</w:t>
            </w:r>
          </w:p>
        </w:tc>
        <w:tc>
          <w:tcPr>
            <w:tcW w:w="2259" w:type="dxa"/>
          </w:tcPr>
          <w:p w14:paraId="0D634C67"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Duty Statement under construction</w:t>
            </w:r>
          </w:p>
        </w:tc>
      </w:tr>
      <w:tr w:rsidR="00B37BF9" w:rsidRPr="00237000" w14:paraId="771ECEC7" w14:textId="77777777" w:rsidTr="00EB4234">
        <w:trPr>
          <w:trHeight w:val="289"/>
        </w:trPr>
        <w:tc>
          <w:tcPr>
            <w:tcW w:w="1118" w:type="dxa"/>
          </w:tcPr>
          <w:p w14:paraId="2AC7C35C"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4C9E73F7"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1</w:t>
            </w:r>
          </w:p>
        </w:tc>
        <w:tc>
          <w:tcPr>
            <w:tcW w:w="2313" w:type="dxa"/>
          </w:tcPr>
          <w:p w14:paraId="75D3B8DF"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Senior Project Manager</w:t>
            </w:r>
          </w:p>
        </w:tc>
        <w:tc>
          <w:tcPr>
            <w:tcW w:w="2208" w:type="dxa"/>
          </w:tcPr>
          <w:p w14:paraId="566843AA"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12/3/2018</w:t>
            </w:r>
          </w:p>
        </w:tc>
        <w:tc>
          <w:tcPr>
            <w:tcW w:w="965" w:type="dxa"/>
          </w:tcPr>
          <w:p w14:paraId="78F8A5F3"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53</w:t>
            </w:r>
          </w:p>
        </w:tc>
        <w:tc>
          <w:tcPr>
            <w:tcW w:w="2259" w:type="dxa"/>
          </w:tcPr>
          <w:p w14:paraId="76034945"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Re-advertised 1/29/19. FFD 02/08/19</w:t>
            </w:r>
          </w:p>
        </w:tc>
      </w:tr>
      <w:tr w:rsidR="00B37BF9" w:rsidRPr="00237000" w14:paraId="5807CE56" w14:textId="77777777" w:rsidTr="00EB4234">
        <w:trPr>
          <w:trHeight w:val="289"/>
        </w:trPr>
        <w:tc>
          <w:tcPr>
            <w:tcW w:w="1118" w:type="dxa"/>
          </w:tcPr>
          <w:p w14:paraId="73EFAC17"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4CA9DBAD"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1</w:t>
            </w:r>
          </w:p>
        </w:tc>
        <w:tc>
          <w:tcPr>
            <w:tcW w:w="2313" w:type="dxa"/>
          </w:tcPr>
          <w:p w14:paraId="2B5D564A"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Senior Project Manager</w:t>
            </w:r>
          </w:p>
        </w:tc>
        <w:tc>
          <w:tcPr>
            <w:tcW w:w="2208" w:type="dxa"/>
          </w:tcPr>
          <w:p w14:paraId="36C41193"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1/24/2019</w:t>
            </w:r>
          </w:p>
        </w:tc>
        <w:tc>
          <w:tcPr>
            <w:tcW w:w="965" w:type="dxa"/>
          </w:tcPr>
          <w:p w14:paraId="1AE31330"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1</w:t>
            </w:r>
          </w:p>
        </w:tc>
        <w:tc>
          <w:tcPr>
            <w:tcW w:w="2259" w:type="dxa"/>
          </w:tcPr>
          <w:p w14:paraId="1463E9AA"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Posted 1/29/19. FFD 2/8/19</w:t>
            </w:r>
          </w:p>
        </w:tc>
      </w:tr>
      <w:tr w:rsidR="00B37BF9" w:rsidRPr="00237000" w14:paraId="7745D053" w14:textId="77777777" w:rsidTr="00EB4234">
        <w:trPr>
          <w:trHeight w:val="289"/>
        </w:trPr>
        <w:tc>
          <w:tcPr>
            <w:tcW w:w="1118" w:type="dxa"/>
          </w:tcPr>
          <w:p w14:paraId="3E83A032"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5AA567AB"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1</w:t>
            </w:r>
          </w:p>
        </w:tc>
        <w:tc>
          <w:tcPr>
            <w:tcW w:w="2313" w:type="dxa"/>
          </w:tcPr>
          <w:p w14:paraId="1686EC3B"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Senior Project Manager</w:t>
            </w:r>
          </w:p>
        </w:tc>
        <w:tc>
          <w:tcPr>
            <w:tcW w:w="2208" w:type="dxa"/>
          </w:tcPr>
          <w:p w14:paraId="5121567E"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1/12/2019</w:t>
            </w:r>
          </w:p>
        </w:tc>
        <w:tc>
          <w:tcPr>
            <w:tcW w:w="965" w:type="dxa"/>
          </w:tcPr>
          <w:p w14:paraId="07000F6C"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13</w:t>
            </w:r>
          </w:p>
        </w:tc>
        <w:tc>
          <w:tcPr>
            <w:tcW w:w="2259" w:type="dxa"/>
          </w:tcPr>
          <w:p w14:paraId="285C4813"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Duty Statement under construction. Downgrading to ITA</w:t>
            </w:r>
          </w:p>
        </w:tc>
      </w:tr>
      <w:tr w:rsidR="00B37BF9" w:rsidRPr="00237000" w14:paraId="050F1F97" w14:textId="77777777" w:rsidTr="00EB4234">
        <w:trPr>
          <w:trHeight w:val="289"/>
        </w:trPr>
        <w:tc>
          <w:tcPr>
            <w:tcW w:w="1118" w:type="dxa"/>
          </w:tcPr>
          <w:p w14:paraId="4C55EEAC" w14:textId="77777777" w:rsidR="00B37BF9" w:rsidRPr="00272CE8" w:rsidRDefault="00B37BF9" w:rsidP="00EB4234">
            <w:pPr>
              <w:jc w:val="center"/>
              <w:rPr>
                <w:rFonts w:cstheme="minorHAnsi"/>
                <w:color w:val="000000"/>
              </w:rPr>
            </w:pPr>
            <w:r w:rsidRPr="00272CE8">
              <w:rPr>
                <w:rFonts w:eastAsia="Times New Roman" w:cstheme="minorHAnsi"/>
                <w:color w:val="000000"/>
              </w:rPr>
              <w:t>OSI</w:t>
            </w:r>
          </w:p>
        </w:tc>
        <w:tc>
          <w:tcPr>
            <w:tcW w:w="2116" w:type="dxa"/>
          </w:tcPr>
          <w:p w14:paraId="17B21354" w14:textId="77777777" w:rsidR="00B37BF9" w:rsidRPr="00272CE8" w:rsidRDefault="00B37BF9" w:rsidP="00EB4234">
            <w:pPr>
              <w:rPr>
                <w:rFonts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1</w:t>
            </w:r>
          </w:p>
        </w:tc>
        <w:tc>
          <w:tcPr>
            <w:tcW w:w="2313" w:type="dxa"/>
          </w:tcPr>
          <w:p w14:paraId="259C4500" w14:textId="77777777" w:rsidR="00B37BF9" w:rsidRPr="00272CE8" w:rsidRDefault="00B37BF9" w:rsidP="00EB4234">
            <w:pPr>
              <w:rPr>
                <w:rFonts w:cstheme="minorHAnsi"/>
                <w:color w:val="000000"/>
              </w:rPr>
            </w:pPr>
            <w:r w:rsidRPr="00272CE8">
              <w:rPr>
                <w:rFonts w:eastAsia="Times New Roman" w:cstheme="minorHAnsi"/>
                <w:color w:val="000000"/>
              </w:rPr>
              <w:t>Developer</w:t>
            </w:r>
          </w:p>
        </w:tc>
        <w:tc>
          <w:tcPr>
            <w:tcW w:w="2208" w:type="dxa"/>
          </w:tcPr>
          <w:p w14:paraId="770FCF6A" w14:textId="77777777" w:rsidR="00B37BF9" w:rsidRPr="00272CE8" w:rsidRDefault="00B37BF9" w:rsidP="00EB4234">
            <w:pPr>
              <w:jc w:val="center"/>
              <w:rPr>
                <w:rFonts w:cstheme="minorHAnsi"/>
                <w:color w:val="000000"/>
              </w:rPr>
            </w:pPr>
            <w:r w:rsidRPr="00272CE8">
              <w:rPr>
                <w:rFonts w:eastAsia="Times New Roman" w:cstheme="minorHAnsi"/>
                <w:color w:val="000000"/>
              </w:rPr>
              <w:t>7/1/2017</w:t>
            </w:r>
          </w:p>
        </w:tc>
        <w:tc>
          <w:tcPr>
            <w:tcW w:w="965" w:type="dxa"/>
          </w:tcPr>
          <w:p w14:paraId="3494FB1D" w14:textId="77777777" w:rsidR="00B37BF9" w:rsidRPr="00272CE8" w:rsidRDefault="00B37BF9" w:rsidP="00EB4234">
            <w:pPr>
              <w:jc w:val="center"/>
              <w:rPr>
                <w:rFonts w:cstheme="minorHAnsi"/>
                <w:color w:val="000000"/>
              </w:rPr>
            </w:pPr>
            <w:r w:rsidRPr="00272CE8">
              <w:rPr>
                <w:rFonts w:eastAsia="Times New Roman" w:cstheme="minorHAnsi"/>
                <w:color w:val="000000"/>
              </w:rPr>
              <w:t>573</w:t>
            </w:r>
          </w:p>
        </w:tc>
        <w:tc>
          <w:tcPr>
            <w:tcW w:w="2259" w:type="dxa"/>
          </w:tcPr>
          <w:p w14:paraId="527246B3" w14:textId="77777777" w:rsidR="00B37BF9" w:rsidRPr="00272CE8" w:rsidRDefault="00B37BF9" w:rsidP="00EB4234">
            <w:pPr>
              <w:rPr>
                <w:rFonts w:cstheme="minorHAnsi"/>
                <w:color w:val="000000"/>
              </w:rPr>
            </w:pPr>
            <w:r w:rsidRPr="00272CE8">
              <w:rPr>
                <w:rFonts w:eastAsia="Times New Roman" w:cstheme="minorHAnsi"/>
                <w:color w:val="000000"/>
              </w:rPr>
              <w:t>Duty Statement under construction</w:t>
            </w:r>
          </w:p>
        </w:tc>
      </w:tr>
      <w:tr w:rsidR="00B37BF9" w:rsidRPr="00237000" w14:paraId="669FC1F9" w14:textId="77777777" w:rsidTr="00EB4234">
        <w:trPr>
          <w:trHeight w:val="289"/>
        </w:trPr>
        <w:tc>
          <w:tcPr>
            <w:tcW w:w="1118" w:type="dxa"/>
          </w:tcPr>
          <w:p w14:paraId="303BA02D" w14:textId="77777777" w:rsidR="00B37BF9" w:rsidRPr="00272CE8" w:rsidRDefault="00B37BF9" w:rsidP="00EB4234">
            <w:pPr>
              <w:jc w:val="center"/>
              <w:rPr>
                <w:rFonts w:cstheme="minorHAnsi"/>
                <w:color w:val="000000"/>
              </w:rPr>
            </w:pPr>
            <w:r w:rsidRPr="00272CE8">
              <w:rPr>
                <w:rFonts w:eastAsia="Times New Roman" w:cstheme="minorHAnsi"/>
                <w:color w:val="000000"/>
              </w:rPr>
              <w:t>OSI</w:t>
            </w:r>
          </w:p>
        </w:tc>
        <w:tc>
          <w:tcPr>
            <w:tcW w:w="2116" w:type="dxa"/>
          </w:tcPr>
          <w:p w14:paraId="7A7C9A49" w14:textId="77777777" w:rsidR="00B37BF9" w:rsidRPr="00272CE8" w:rsidRDefault="00B37BF9" w:rsidP="00EB4234">
            <w:pPr>
              <w:rPr>
                <w:rFonts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1</w:t>
            </w:r>
          </w:p>
        </w:tc>
        <w:tc>
          <w:tcPr>
            <w:tcW w:w="2313" w:type="dxa"/>
          </w:tcPr>
          <w:p w14:paraId="1937EEB7" w14:textId="77777777" w:rsidR="00B37BF9" w:rsidRPr="00272CE8" w:rsidRDefault="00B37BF9" w:rsidP="00EB4234">
            <w:pPr>
              <w:rPr>
                <w:rFonts w:cstheme="minorHAnsi"/>
                <w:color w:val="000000"/>
              </w:rPr>
            </w:pPr>
            <w:r w:rsidRPr="00272CE8">
              <w:rPr>
                <w:rFonts w:eastAsia="Times New Roman" w:cstheme="minorHAnsi"/>
                <w:color w:val="000000"/>
              </w:rPr>
              <w:t>DevOps Engineering</w:t>
            </w:r>
          </w:p>
        </w:tc>
        <w:tc>
          <w:tcPr>
            <w:tcW w:w="2208" w:type="dxa"/>
          </w:tcPr>
          <w:p w14:paraId="11CD9044" w14:textId="77777777" w:rsidR="00B37BF9" w:rsidRPr="00272CE8" w:rsidRDefault="00B37BF9" w:rsidP="00EB4234">
            <w:pPr>
              <w:jc w:val="center"/>
              <w:rPr>
                <w:rFonts w:cstheme="minorHAnsi"/>
                <w:color w:val="000000"/>
              </w:rPr>
            </w:pPr>
            <w:r w:rsidRPr="00272CE8">
              <w:rPr>
                <w:rFonts w:eastAsia="Times New Roman" w:cstheme="minorHAnsi"/>
                <w:color w:val="000000"/>
              </w:rPr>
              <w:t>7/1/2017</w:t>
            </w:r>
          </w:p>
        </w:tc>
        <w:tc>
          <w:tcPr>
            <w:tcW w:w="965" w:type="dxa"/>
          </w:tcPr>
          <w:p w14:paraId="16243382" w14:textId="77777777" w:rsidR="00B37BF9" w:rsidRPr="00272CE8" w:rsidRDefault="00B37BF9" w:rsidP="00EB4234">
            <w:pPr>
              <w:jc w:val="center"/>
              <w:rPr>
                <w:rFonts w:cstheme="minorHAnsi"/>
              </w:rPr>
            </w:pPr>
            <w:r w:rsidRPr="00272CE8">
              <w:rPr>
                <w:rFonts w:eastAsia="Times New Roman" w:cstheme="minorHAnsi"/>
                <w:color w:val="000000"/>
              </w:rPr>
              <w:t>573</w:t>
            </w:r>
          </w:p>
        </w:tc>
        <w:tc>
          <w:tcPr>
            <w:tcW w:w="2259" w:type="dxa"/>
          </w:tcPr>
          <w:p w14:paraId="05D8BB8D" w14:textId="77777777" w:rsidR="00B37BF9" w:rsidRPr="00272CE8" w:rsidRDefault="00B37BF9" w:rsidP="00EB4234">
            <w:pPr>
              <w:rPr>
                <w:rFonts w:cstheme="minorHAnsi"/>
                <w:color w:val="000000"/>
              </w:rPr>
            </w:pPr>
            <w:r w:rsidRPr="00272CE8">
              <w:rPr>
                <w:rFonts w:eastAsia="Times New Roman" w:cstheme="minorHAnsi"/>
                <w:color w:val="000000"/>
              </w:rPr>
              <w:t>Duty Statement under construction</w:t>
            </w:r>
          </w:p>
        </w:tc>
      </w:tr>
      <w:tr w:rsidR="00B37BF9" w:rsidRPr="00237000" w14:paraId="5BD33F0F" w14:textId="77777777" w:rsidTr="00EB4234">
        <w:trPr>
          <w:trHeight w:val="247"/>
        </w:trPr>
        <w:tc>
          <w:tcPr>
            <w:tcW w:w="1118" w:type="dxa"/>
          </w:tcPr>
          <w:p w14:paraId="19E15EAD"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75F9D7EE"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Specialist </w:t>
            </w:r>
            <w:r>
              <w:rPr>
                <w:rFonts w:eastAsia="Times New Roman" w:cstheme="minorHAnsi"/>
                <w:color w:val="000000"/>
              </w:rPr>
              <w:t>2</w:t>
            </w:r>
          </w:p>
        </w:tc>
        <w:tc>
          <w:tcPr>
            <w:tcW w:w="2313" w:type="dxa"/>
          </w:tcPr>
          <w:p w14:paraId="0CDDB170"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Application Architect</w:t>
            </w:r>
          </w:p>
        </w:tc>
        <w:tc>
          <w:tcPr>
            <w:tcW w:w="2208" w:type="dxa"/>
          </w:tcPr>
          <w:p w14:paraId="2FECBF6D"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7/1/2017</w:t>
            </w:r>
          </w:p>
        </w:tc>
        <w:tc>
          <w:tcPr>
            <w:tcW w:w="965" w:type="dxa"/>
          </w:tcPr>
          <w:p w14:paraId="287872BE"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573</w:t>
            </w:r>
          </w:p>
        </w:tc>
        <w:tc>
          <w:tcPr>
            <w:tcW w:w="2259" w:type="dxa"/>
          </w:tcPr>
          <w:p w14:paraId="2FD6BB11"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Duty Statement under construction</w:t>
            </w:r>
          </w:p>
        </w:tc>
      </w:tr>
      <w:tr w:rsidR="00B37BF9" w:rsidRPr="00237000" w14:paraId="56917844" w14:textId="77777777" w:rsidTr="00EB4234">
        <w:trPr>
          <w:trHeight w:val="247"/>
        </w:trPr>
        <w:tc>
          <w:tcPr>
            <w:tcW w:w="1118" w:type="dxa"/>
          </w:tcPr>
          <w:p w14:paraId="52271204" w14:textId="77777777" w:rsidR="00B37BF9" w:rsidRPr="00272CE8" w:rsidRDefault="00B37BF9" w:rsidP="00EB4234">
            <w:pPr>
              <w:jc w:val="center"/>
              <w:rPr>
                <w:rFonts w:cstheme="minorHAnsi"/>
                <w:color w:val="000000"/>
              </w:rPr>
            </w:pPr>
            <w:r w:rsidRPr="00272CE8">
              <w:rPr>
                <w:rFonts w:eastAsia="Times New Roman" w:cstheme="minorHAnsi"/>
                <w:color w:val="000000"/>
              </w:rPr>
              <w:t>OSI</w:t>
            </w:r>
          </w:p>
        </w:tc>
        <w:tc>
          <w:tcPr>
            <w:tcW w:w="2116" w:type="dxa"/>
          </w:tcPr>
          <w:p w14:paraId="3FEB0F0D" w14:textId="77777777" w:rsidR="00B37BF9" w:rsidRPr="00272CE8" w:rsidRDefault="00B37BF9" w:rsidP="00EB4234">
            <w:pPr>
              <w:rPr>
                <w:rFonts w:cstheme="minorHAnsi"/>
                <w:color w:val="000000"/>
              </w:rPr>
            </w:pPr>
            <w:r w:rsidRPr="00272CE8">
              <w:rPr>
                <w:rFonts w:eastAsia="Times New Roman" w:cstheme="minorHAnsi"/>
                <w:color w:val="000000"/>
              </w:rPr>
              <w:t xml:space="preserve">Information Technology Supervisor </w:t>
            </w:r>
            <w:r>
              <w:rPr>
                <w:rFonts w:eastAsia="Times New Roman" w:cstheme="minorHAnsi"/>
                <w:color w:val="000000"/>
              </w:rPr>
              <w:t>2</w:t>
            </w:r>
          </w:p>
        </w:tc>
        <w:tc>
          <w:tcPr>
            <w:tcW w:w="2313" w:type="dxa"/>
          </w:tcPr>
          <w:p w14:paraId="37AD3945" w14:textId="77777777" w:rsidR="00B37BF9" w:rsidRPr="00272CE8" w:rsidRDefault="00B37BF9" w:rsidP="00EB4234">
            <w:pPr>
              <w:rPr>
                <w:rFonts w:cstheme="minorHAnsi"/>
                <w:color w:val="000000"/>
              </w:rPr>
            </w:pPr>
            <w:r w:rsidRPr="00272CE8">
              <w:rPr>
                <w:rFonts w:eastAsia="Times New Roman" w:cstheme="minorHAnsi"/>
                <w:color w:val="000000"/>
              </w:rPr>
              <w:t>Data Management</w:t>
            </w:r>
          </w:p>
        </w:tc>
        <w:tc>
          <w:tcPr>
            <w:tcW w:w="2208" w:type="dxa"/>
          </w:tcPr>
          <w:p w14:paraId="0B7AD3DA" w14:textId="77777777" w:rsidR="00B37BF9" w:rsidRPr="00272CE8" w:rsidRDefault="00B37BF9" w:rsidP="00EB4234">
            <w:pPr>
              <w:jc w:val="center"/>
              <w:rPr>
                <w:rFonts w:cstheme="minorHAnsi"/>
                <w:color w:val="000000"/>
              </w:rPr>
            </w:pPr>
            <w:r w:rsidRPr="00272CE8">
              <w:rPr>
                <w:rFonts w:eastAsia="Times New Roman" w:cstheme="minorHAnsi"/>
                <w:color w:val="000000"/>
              </w:rPr>
              <w:t>7/1/2017</w:t>
            </w:r>
          </w:p>
        </w:tc>
        <w:tc>
          <w:tcPr>
            <w:tcW w:w="965" w:type="dxa"/>
          </w:tcPr>
          <w:p w14:paraId="021E0620" w14:textId="77777777" w:rsidR="00B37BF9" w:rsidRPr="00272CE8" w:rsidRDefault="00B37BF9" w:rsidP="00EB4234">
            <w:pPr>
              <w:jc w:val="center"/>
              <w:rPr>
                <w:rFonts w:cstheme="minorHAnsi"/>
              </w:rPr>
            </w:pPr>
            <w:r w:rsidRPr="00272CE8">
              <w:rPr>
                <w:rFonts w:eastAsia="Times New Roman" w:cstheme="minorHAnsi"/>
                <w:color w:val="000000"/>
              </w:rPr>
              <w:t>573</w:t>
            </w:r>
          </w:p>
        </w:tc>
        <w:tc>
          <w:tcPr>
            <w:tcW w:w="2259" w:type="dxa"/>
          </w:tcPr>
          <w:p w14:paraId="54DDA861" w14:textId="77777777" w:rsidR="00B37BF9" w:rsidRPr="00272CE8" w:rsidRDefault="00B37BF9" w:rsidP="00EB4234">
            <w:pPr>
              <w:rPr>
                <w:rFonts w:cstheme="minorHAnsi"/>
                <w:color w:val="000000"/>
              </w:rPr>
            </w:pPr>
            <w:r w:rsidRPr="00272CE8">
              <w:rPr>
                <w:rFonts w:eastAsia="Times New Roman" w:cstheme="minorHAnsi"/>
                <w:color w:val="000000"/>
              </w:rPr>
              <w:t>Position is being reclassified and redirected to another area of the Project</w:t>
            </w:r>
          </w:p>
        </w:tc>
      </w:tr>
      <w:tr w:rsidR="00B37BF9" w:rsidRPr="00237000" w14:paraId="469273EE" w14:textId="77777777" w:rsidTr="00EB4234">
        <w:trPr>
          <w:trHeight w:val="289"/>
        </w:trPr>
        <w:tc>
          <w:tcPr>
            <w:tcW w:w="1118" w:type="dxa"/>
          </w:tcPr>
          <w:p w14:paraId="25BFB02E"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45D6A8A1"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Supervisor </w:t>
            </w:r>
            <w:r>
              <w:rPr>
                <w:rFonts w:eastAsia="Times New Roman" w:cstheme="minorHAnsi"/>
                <w:color w:val="000000"/>
              </w:rPr>
              <w:t>2</w:t>
            </w:r>
          </w:p>
        </w:tc>
        <w:tc>
          <w:tcPr>
            <w:tcW w:w="2313" w:type="dxa"/>
          </w:tcPr>
          <w:p w14:paraId="5710131C"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QA Engineering</w:t>
            </w:r>
          </w:p>
        </w:tc>
        <w:tc>
          <w:tcPr>
            <w:tcW w:w="2208" w:type="dxa"/>
          </w:tcPr>
          <w:p w14:paraId="1EBA0539"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7/1/2017</w:t>
            </w:r>
          </w:p>
        </w:tc>
        <w:tc>
          <w:tcPr>
            <w:tcW w:w="965" w:type="dxa"/>
          </w:tcPr>
          <w:p w14:paraId="61670C55"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573</w:t>
            </w:r>
          </w:p>
        </w:tc>
        <w:tc>
          <w:tcPr>
            <w:tcW w:w="2259" w:type="dxa"/>
          </w:tcPr>
          <w:p w14:paraId="495114A9"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RPA pending final HR approval</w:t>
            </w:r>
          </w:p>
        </w:tc>
      </w:tr>
      <w:tr w:rsidR="00B37BF9" w:rsidRPr="00237000" w14:paraId="23BD03CD" w14:textId="77777777" w:rsidTr="00EB4234">
        <w:trPr>
          <w:trHeight w:val="289"/>
        </w:trPr>
        <w:tc>
          <w:tcPr>
            <w:tcW w:w="1118" w:type="dxa"/>
          </w:tcPr>
          <w:p w14:paraId="7B7657CF" w14:textId="77777777" w:rsidR="00B37BF9" w:rsidRPr="00272CE8" w:rsidRDefault="00B37BF9" w:rsidP="00EB4234">
            <w:pPr>
              <w:jc w:val="center"/>
              <w:rPr>
                <w:rFonts w:cstheme="minorHAnsi"/>
                <w:color w:val="000000"/>
              </w:rPr>
            </w:pPr>
            <w:r w:rsidRPr="00272CE8">
              <w:rPr>
                <w:rFonts w:eastAsia="Times New Roman" w:cstheme="minorHAnsi"/>
                <w:color w:val="000000"/>
              </w:rPr>
              <w:t>CDSS</w:t>
            </w:r>
          </w:p>
        </w:tc>
        <w:tc>
          <w:tcPr>
            <w:tcW w:w="2116" w:type="dxa"/>
          </w:tcPr>
          <w:p w14:paraId="0613A50D" w14:textId="77777777" w:rsidR="00B37BF9" w:rsidRPr="00272CE8" w:rsidRDefault="00B37BF9" w:rsidP="00EB4234">
            <w:pPr>
              <w:rPr>
                <w:rFonts w:cstheme="minorHAnsi"/>
                <w:color w:val="000000"/>
              </w:rPr>
            </w:pPr>
            <w:r w:rsidRPr="00272CE8">
              <w:rPr>
                <w:rFonts w:eastAsia="Times New Roman" w:cstheme="minorHAnsi"/>
                <w:color w:val="000000"/>
              </w:rPr>
              <w:t>SSC III/AGPA</w:t>
            </w:r>
          </w:p>
        </w:tc>
        <w:tc>
          <w:tcPr>
            <w:tcW w:w="2313" w:type="dxa"/>
          </w:tcPr>
          <w:p w14:paraId="3AAF9926" w14:textId="77777777" w:rsidR="00B37BF9" w:rsidRPr="00272CE8" w:rsidRDefault="00B37BF9" w:rsidP="00EB4234">
            <w:pPr>
              <w:rPr>
                <w:rFonts w:cstheme="minorHAnsi"/>
                <w:color w:val="000000"/>
              </w:rPr>
            </w:pPr>
            <w:r w:rsidRPr="00272CE8">
              <w:rPr>
                <w:rFonts w:eastAsia="Times New Roman" w:cstheme="minorHAnsi"/>
                <w:color w:val="000000"/>
              </w:rPr>
              <w:t> </w:t>
            </w:r>
          </w:p>
        </w:tc>
        <w:tc>
          <w:tcPr>
            <w:tcW w:w="2208" w:type="dxa"/>
          </w:tcPr>
          <w:p w14:paraId="7D930DD5" w14:textId="77777777" w:rsidR="00B37BF9" w:rsidRPr="00272CE8" w:rsidRDefault="00B37BF9" w:rsidP="00EB4234">
            <w:pPr>
              <w:jc w:val="center"/>
              <w:rPr>
                <w:rFonts w:cstheme="minorHAnsi"/>
                <w:color w:val="000000"/>
              </w:rPr>
            </w:pPr>
            <w:r w:rsidRPr="00272CE8">
              <w:rPr>
                <w:rFonts w:eastAsia="Times New Roman" w:cstheme="minorHAnsi"/>
                <w:color w:val="000000"/>
              </w:rPr>
              <w:t>9/25/2018</w:t>
            </w:r>
          </w:p>
        </w:tc>
        <w:tc>
          <w:tcPr>
            <w:tcW w:w="965" w:type="dxa"/>
          </w:tcPr>
          <w:p w14:paraId="0D86AC14" w14:textId="77777777" w:rsidR="00B37BF9" w:rsidRPr="00272CE8" w:rsidRDefault="00B37BF9" w:rsidP="00EB4234">
            <w:pPr>
              <w:jc w:val="center"/>
              <w:rPr>
                <w:rFonts w:cstheme="minorHAnsi"/>
              </w:rPr>
            </w:pPr>
            <w:r w:rsidRPr="00272CE8">
              <w:rPr>
                <w:rFonts w:eastAsia="Times New Roman" w:cstheme="minorHAnsi"/>
                <w:color w:val="000000"/>
              </w:rPr>
              <w:t>122</w:t>
            </w:r>
          </w:p>
        </w:tc>
        <w:tc>
          <w:tcPr>
            <w:tcW w:w="2259" w:type="dxa"/>
          </w:tcPr>
          <w:p w14:paraId="02842CF2" w14:textId="77777777" w:rsidR="00B37BF9" w:rsidRPr="00272CE8" w:rsidRDefault="00B37BF9" w:rsidP="00EB4234">
            <w:pPr>
              <w:rPr>
                <w:rFonts w:cstheme="minorHAnsi"/>
                <w:color w:val="000000"/>
              </w:rPr>
            </w:pPr>
            <w:r w:rsidRPr="00272CE8">
              <w:rPr>
                <w:rFonts w:eastAsia="Times New Roman" w:cstheme="minorHAnsi"/>
                <w:color w:val="000000"/>
              </w:rPr>
              <w:t>Position posted on 12/19/2018</w:t>
            </w:r>
          </w:p>
        </w:tc>
      </w:tr>
      <w:tr w:rsidR="00B37BF9" w:rsidRPr="00237000" w14:paraId="56972B1F" w14:textId="77777777" w:rsidTr="00EB4234">
        <w:trPr>
          <w:trHeight w:val="289"/>
        </w:trPr>
        <w:tc>
          <w:tcPr>
            <w:tcW w:w="1118" w:type="dxa"/>
          </w:tcPr>
          <w:p w14:paraId="254798AF" w14:textId="77777777" w:rsidR="00B37BF9" w:rsidRPr="00272CE8" w:rsidRDefault="00B37BF9" w:rsidP="00EB4234">
            <w:pPr>
              <w:jc w:val="center"/>
              <w:rPr>
                <w:rFonts w:cstheme="minorHAnsi"/>
                <w:color w:val="000000"/>
              </w:rPr>
            </w:pPr>
            <w:r w:rsidRPr="00272CE8">
              <w:rPr>
                <w:rFonts w:eastAsia="Times New Roman" w:cstheme="minorHAnsi"/>
                <w:color w:val="000000"/>
              </w:rPr>
              <w:t>CDSS</w:t>
            </w:r>
          </w:p>
        </w:tc>
        <w:tc>
          <w:tcPr>
            <w:tcW w:w="2116" w:type="dxa"/>
          </w:tcPr>
          <w:p w14:paraId="46B92773" w14:textId="77777777" w:rsidR="00B37BF9" w:rsidRPr="00272CE8" w:rsidRDefault="00B37BF9" w:rsidP="00EB4234">
            <w:pPr>
              <w:rPr>
                <w:rFonts w:cstheme="minorHAnsi"/>
                <w:color w:val="000000"/>
              </w:rPr>
            </w:pPr>
            <w:r w:rsidRPr="00272CE8">
              <w:rPr>
                <w:rFonts w:eastAsia="Times New Roman" w:cstheme="minorHAnsi"/>
                <w:color w:val="000000"/>
              </w:rPr>
              <w:t xml:space="preserve">Staff Services Manager </w:t>
            </w:r>
            <w:r>
              <w:rPr>
                <w:rFonts w:eastAsia="Times New Roman" w:cstheme="minorHAnsi"/>
                <w:color w:val="000000"/>
              </w:rPr>
              <w:t>2</w:t>
            </w:r>
          </w:p>
        </w:tc>
        <w:tc>
          <w:tcPr>
            <w:tcW w:w="2313" w:type="dxa"/>
          </w:tcPr>
          <w:p w14:paraId="482B3142" w14:textId="77777777" w:rsidR="00B37BF9" w:rsidRPr="00272CE8" w:rsidRDefault="00B37BF9" w:rsidP="00EB4234">
            <w:pPr>
              <w:rPr>
                <w:rFonts w:cstheme="minorHAnsi"/>
                <w:color w:val="000000"/>
              </w:rPr>
            </w:pPr>
            <w:r w:rsidRPr="00272CE8">
              <w:rPr>
                <w:rFonts w:eastAsia="Times New Roman" w:cstheme="minorHAnsi"/>
                <w:color w:val="000000"/>
              </w:rPr>
              <w:t>Program Policy Manager</w:t>
            </w:r>
          </w:p>
        </w:tc>
        <w:tc>
          <w:tcPr>
            <w:tcW w:w="2208" w:type="dxa"/>
          </w:tcPr>
          <w:p w14:paraId="3C0D7995" w14:textId="77777777" w:rsidR="00B37BF9" w:rsidRPr="00272CE8" w:rsidRDefault="00B37BF9" w:rsidP="00EB4234">
            <w:pPr>
              <w:jc w:val="center"/>
              <w:rPr>
                <w:rFonts w:cstheme="minorHAnsi"/>
                <w:color w:val="000000"/>
              </w:rPr>
            </w:pPr>
            <w:r w:rsidRPr="00272CE8">
              <w:rPr>
                <w:rFonts w:eastAsia="Times New Roman" w:cstheme="minorHAnsi"/>
                <w:color w:val="000000"/>
              </w:rPr>
              <w:t>12/14/2018</w:t>
            </w:r>
          </w:p>
        </w:tc>
        <w:tc>
          <w:tcPr>
            <w:tcW w:w="965" w:type="dxa"/>
          </w:tcPr>
          <w:p w14:paraId="6BFE2357" w14:textId="77777777" w:rsidR="00B37BF9" w:rsidRPr="00272CE8" w:rsidRDefault="00B37BF9" w:rsidP="00EB4234">
            <w:pPr>
              <w:jc w:val="center"/>
              <w:rPr>
                <w:rFonts w:cstheme="minorHAnsi"/>
              </w:rPr>
            </w:pPr>
            <w:r w:rsidRPr="00272CE8">
              <w:rPr>
                <w:rFonts w:eastAsia="Times New Roman" w:cstheme="minorHAnsi"/>
                <w:color w:val="000000"/>
              </w:rPr>
              <w:t>42</w:t>
            </w:r>
          </w:p>
        </w:tc>
        <w:tc>
          <w:tcPr>
            <w:tcW w:w="2259" w:type="dxa"/>
          </w:tcPr>
          <w:p w14:paraId="0F9EB51F" w14:textId="77777777" w:rsidR="00B37BF9" w:rsidRPr="00272CE8" w:rsidRDefault="00B37BF9" w:rsidP="00EB4234">
            <w:pPr>
              <w:rPr>
                <w:rFonts w:cstheme="minorHAnsi"/>
                <w:color w:val="000000"/>
              </w:rPr>
            </w:pPr>
            <w:r w:rsidRPr="00272CE8">
              <w:rPr>
                <w:rFonts w:eastAsia="Times New Roman" w:cstheme="minorHAnsi"/>
                <w:color w:val="000000"/>
              </w:rPr>
              <w:t>Position posted 11/26/2018, screening applicants 12/18/18</w:t>
            </w:r>
          </w:p>
        </w:tc>
      </w:tr>
      <w:tr w:rsidR="00B37BF9" w:rsidRPr="00237000" w14:paraId="383D39BE" w14:textId="77777777" w:rsidTr="00EB4234">
        <w:trPr>
          <w:trHeight w:val="289"/>
        </w:trPr>
        <w:tc>
          <w:tcPr>
            <w:tcW w:w="1118" w:type="dxa"/>
          </w:tcPr>
          <w:p w14:paraId="005E1B55" w14:textId="77777777" w:rsidR="00B37BF9" w:rsidRPr="00272CE8" w:rsidRDefault="00B37BF9" w:rsidP="00EB4234">
            <w:pPr>
              <w:jc w:val="center"/>
              <w:rPr>
                <w:rFonts w:cstheme="minorHAnsi"/>
                <w:color w:val="000000"/>
              </w:rPr>
            </w:pPr>
            <w:r w:rsidRPr="00272CE8">
              <w:rPr>
                <w:rFonts w:eastAsia="Times New Roman" w:cstheme="minorHAnsi"/>
                <w:color w:val="000000"/>
              </w:rPr>
              <w:t>CDSS</w:t>
            </w:r>
          </w:p>
        </w:tc>
        <w:tc>
          <w:tcPr>
            <w:tcW w:w="2116" w:type="dxa"/>
          </w:tcPr>
          <w:p w14:paraId="354B41E7" w14:textId="77777777" w:rsidR="00B37BF9" w:rsidRPr="00272CE8" w:rsidRDefault="00B37BF9" w:rsidP="00EB4234">
            <w:pPr>
              <w:rPr>
                <w:rFonts w:cstheme="minorHAnsi"/>
                <w:color w:val="000000"/>
              </w:rPr>
            </w:pPr>
            <w:r w:rsidRPr="00272CE8">
              <w:rPr>
                <w:rFonts w:eastAsia="Times New Roman" w:cstheme="minorHAnsi"/>
                <w:color w:val="000000"/>
              </w:rPr>
              <w:t xml:space="preserve">Staff Services Manager </w:t>
            </w:r>
            <w:r>
              <w:rPr>
                <w:rFonts w:eastAsia="Times New Roman" w:cstheme="minorHAnsi"/>
                <w:color w:val="000000"/>
              </w:rPr>
              <w:t>1</w:t>
            </w:r>
          </w:p>
        </w:tc>
        <w:tc>
          <w:tcPr>
            <w:tcW w:w="2313" w:type="dxa"/>
          </w:tcPr>
          <w:p w14:paraId="232C1356" w14:textId="77777777" w:rsidR="00B37BF9" w:rsidRPr="00272CE8" w:rsidRDefault="00B37BF9" w:rsidP="00EB4234">
            <w:pPr>
              <w:rPr>
                <w:rFonts w:cstheme="minorHAnsi"/>
                <w:color w:val="000000"/>
              </w:rPr>
            </w:pPr>
            <w:r w:rsidRPr="00272CE8">
              <w:rPr>
                <w:rFonts w:eastAsia="Times New Roman" w:cstheme="minorHAnsi"/>
                <w:color w:val="000000"/>
              </w:rPr>
              <w:t>Intake Product Owner</w:t>
            </w:r>
          </w:p>
        </w:tc>
        <w:tc>
          <w:tcPr>
            <w:tcW w:w="2208" w:type="dxa"/>
          </w:tcPr>
          <w:p w14:paraId="6CEE98FD" w14:textId="77777777" w:rsidR="00B37BF9" w:rsidRPr="00272CE8" w:rsidRDefault="00B37BF9" w:rsidP="00EB4234">
            <w:pPr>
              <w:jc w:val="center"/>
              <w:rPr>
                <w:rFonts w:cstheme="minorHAnsi"/>
                <w:color w:val="000000"/>
              </w:rPr>
            </w:pPr>
            <w:r w:rsidRPr="00272CE8">
              <w:rPr>
                <w:rFonts w:eastAsia="Times New Roman" w:cstheme="minorHAnsi"/>
                <w:color w:val="000000"/>
              </w:rPr>
              <w:t>7/25/2018</w:t>
            </w:r>
          </w:p>
        </w:tc>
        <w:tc>
          <w:tcPr>
            <w:tcW w:w="965" w:type="dxa"/>
          </w:tcPr>
          <w:p w14:paraId="18701E72" w14:textId="77777777" w:rsidR="00B37BF9" w:rsidRPr="00272CE8" w:rsidRDefault="00B37BF9" w:rsidP="00EB4234">
            <w:pPr>
              <w:jc w:val="center"/>
              <w:rPr>
                <w:rFonts w:cstheme="minorHAnsi"/>
              </w:rPr>
            </w:pPr>
            <w:r w:rsidRPr="00272CE8">
              <w:rPr>
                <w:rFonts w:eastAsia="Times New Roman" w:cstheme="minorHAnsi"/>
                <w:color w:val="000000"/>
              </w:rPr>
              <w:t>184</w:t>
            </w:r>
          </w:p>
        </w:tc>
        <w:tc>
          <w:tcPr>
            <w:tcW w:w="2259" w:type="dxa"/>
          </w:tcPr>
          <w:p w14:paraId="204CAAB2" w14:textId="77777777" w:rsidR="00B37BF9" w:rsidRPr="00272CE8" w:rsidRDefault="00B37BF9" w:rsidP="00EB4234">
            <w:pPr>
              <w:rPr>
                <w:rFonts w:cstheme="minorHAnsi"/>
                <w:color w:val="000000"/>
              </w:rPr>
            </w:pPr>
            <w:r w:rsidRPr="00272CE8">
              <w:rPr>
                <w:rFonts w:eastAsia="Times New Roman" w:cstheme="minorHAnsi"/>
                <w:color w:val="000000"/>
              </w:rPr>
              <w:t>1st round of interviews on 2/6/19</w:t>
            </w:r>
          </w:p>
        </w:tc>
      </w:tr>
      <w:tr w:rsidR="00B37BF9" w:rsidRPr="00237000" w14:paraId="0A1338CF" w14:textId="77777777" w:rsidTr="00EB4234">
        <w:trPr>
          <w:trHeight w:val="289"/>
        </w:trPr>
        <w:tc>
          <w:tcPr>
            <w:tcW w:w="1118" w:type="dxa"/>
          </w:tcPr>
          <w:p w14:paraId="1FDD0804" w14:textId="77777777" w:rsidR="00B37BF9" w:rsidRPr="00272CE8" w:rsidRDefault="00B37BF9" w:rsidP="00EB4234">
            <w:pPr>
              <w:jc w:val="center"/>
              <w:rPr>
                <w:rFonts w:cstheme="minorHAnsi"/>
                <w:color w:val="000000"/>
              </w:rPr>
            </w:pPr>
            <w:r w:rsidRPr="00272CE8">
              <w:rPr>
                <w:rFonts w:eastAsia="Times New Roman" w:cstheme="minorHAnsi"/>
                <w:color w:val="000000"/>
              </w:rPr>
              <w:t>CDSS</w:t>
            </w:r>
          </w:p>
        </w:tc>
        <w:tc>
          <w:tcPr>
            <w:tcW w:w="2116" w:type="dxa"/>
          </w:tcPr>
          <w:p w14:paraId="7D893AB2" w14:textId="77777777" w:rsidR="00B37BF9" w:rsidRPr="00272CE8" w:rsidRDefault="00B37BF9" w:rsidP="00EB4234">
            <w:pPr>
              <w:rPr>
                <w:rFonts w:cstheme="minorHAnsi"/>
                <w:color w:val="000000"/>
              </w:rPr>
            </w:pPr>
            <w:r w:rsidRPr="00272CE8">
              <w:rPr>
                <w:rFonts w:eastAsia="Times New Roman" w:cstheme="minorHAnsi"/>
                <w:color w:val="000000"/>
              </w:rPr>
              <w:t>AGPA</w:t>
            </w:r>
          </w:p>
        </w:tc>
        <w:tc>
          <w:tcPr>
            <w:tcW w:w="2313" w:type="dxa"/>
          </w:tcPr>
          <w:p w14:paraId="149DB62D" w14:textId="77777777" w:rsidR="00B37BF9" w:rsidRPr="00272CE8" w:rsidRDefault="00B37BF9" w:rsidP="00EB4234">
            <w:pPr>
              <w:rPr>
                <w:rFonts w:cstheme="minorHAnsi"/>
                <w:color w:val="000000"/>
              </w:rPr>
            </w:pPr>
            <w:r w:rsidRPr="00272CE8">
              <w:rPr>
                <w:rFonts w:eastAsia="Times New Roman" w:cstheme="minorHAnsi"/>
                <w:color w:val="000000"/>
              </w:rPr>
              <w:t>Administrative Support</w:t>
            </w:r>
          </w:p>
        </w:tc>
        <w:tc>
          <w:tcPr>
            <w:tcW w:w="2208" w:type="dxa"/>
          </w:tcPr>
          <w:p w14:paraId="0162AB67" w14:textId="77777777" w:rsidR="00B37BF9" w:rsidRPr="00272CE8" w:rsidRDefault="00B37BF9" w:rsidP="00EB4234">
            <w:pPr>
              <w:jc w:val="center"/>
              <w:rPr>
                <w:rFonts w:cstheme="minorHAnsi"/>
                <w:color w:val="000000"/>
              </w:rPr>
            </w:pPr>
            <w:r w:rsidRPr="00272CE8">
              <w:rPr>
                <w:rFonts w:eastAsia="Times New Roman" w:cstheme="minorHAnsi"/>
                <w:color w:val="000000"/>
              </w:rPr>
              <w:t>10/12/2018</w:t>
            </w:r>
          </w:p>
        </w:tc>
        <w:tc>
          <w:tcPr>
            <w:tcW w:w="965" w:type="dxa"/>
          </w:tcPr>
          <w:p w14:paraId="415633BC" w14:textId="77777777" w:rsidR="00B37BF9" w:rsidRPr="00272CE8" w:rsidRDefault="00B37BF9" w:rsidP="00EB4234">
            <w:pPr>
              <w:jc w:val="center"/>
              <w:rPr>
                <w:rFonts w:cstheme="minorHAnsi"/>
              </w:rPr>
            </w:pPr>
            <w:r w:rsidRPr="00272CE8">
              <w:rPr>
                <w:rFonts w:eastAsia="Times New Roman" w:cstheme="minorHAnsi"/>
                <w:color w:val="000000"/>
              </w:rPr>
              <w:t>105</w:t>
            </w:r>
          </w:p>
        </w:tc>
        <w:tc>
          <w:tcPr>
            <w:tcW w:w="2259" w:type="dxa"/>
          </w:tcPr>
          <w:p w14:paraId="230B784F" w14:textId="77777777" w:rsidR="00B37BF9" w:rsidRPr="00272CE8" w:rsidRDefault="00B37BF9" w:rsidP="00EB4234">
            <w:pPr>
              <w:rPr>
                <w:rFonts w:cstheme="minorHAnsi"/>
                <w:color w:val="000000"/>
              </w:rPr>
            </w:pPr>
            <w:r w:rsidRPr="00272CE8">
              <w:rPr>
                <w:rFonts w:eastAsia="Times New Roman" w:cstheme="minorHAnsi"/>
                <w:color w:val="000000"/>
              </w:rPr>
              <w:t>At HR pending approval</w:t>
            </w:r>
          </w:p>
        </w:tc>
      </w:tr>
      <w:tr w:rsidR="00B37BF9" w:rsidRPr="00237000" w14:paraId="6D0BDCDF" w14:textId="77777777" w:rsidTr="00EB4234">
        <w:trPr>
          <w:trHeight w:val="289"/>
        </w:trPr>
        <w:tc>
          <w:tcPr>
            <w:tcW w:w="1118" w:type="dxa"/>
          </w:tcPr>
          <w:p w14:paraId="1E7702F7" w14:textId="77777777" w:rsidR="00B37BF9" w:rsidRPr="00272CE8" w:rsidRDefault="00B37BF9" w:rsidP="00EB4234">
            <w:pPr>
              <w:jc w:val="center"/>
              <w:rPr>
                <w:rFonts w:cstheme="minorHAnsi"/>
                <w:color w:val="000000"/>
              </w:rPr>
            </w:pPr>
            <w:r w:rsidRPr="00272CE8">
              <w:rPr>
                <w:rFonts w:eastAsia="Times New Roman" w:cstheme="minorHAnsi"/>
                <w:color w:val="000000"/>
              </w:rPr>
              <w:t>CDSS</w:t>
            </w:r>
          </w:p>
        </w:tc>
        <w:tc>
          <w:tcPr>
            <w:tcW w:w="2116" w:type="dxa"/>
          </w:tcPr>
          <w:p w14:paraId="56B9862F" w14:textId="77777777" w:rsidR="00B37BF9" w:rsidRPr="00272CE8" w:rsidRDefault="00B37BF9" w:rsidP="00EB4234">
            <w:pPr>
              <w:rPr>
                <w:rFonts w:cstheme="minorHAnsi"/>
                <w:color w:val="000000"/>
              </w:rPr>
            </w:pPr>
            <w:r w:rsidRPr="00272CE8">
              <w:rPr>
                <w:rFonts w:eastAsia="Times New Roman" w:cstheme="minorHAnsi"/>
                <w:color w:val="000000"/>
              </w:rPr>
              <w:t>AGPA</w:t>
            </w:r>
          </w:p>
        </w:tc>
        <w:tc>
          <w:tcPr>
            <w:tcW w:w="2313" w:type="dxa"/>
          </w:tcPr>
          <w:p w14:paraId="265DABB7" w14:textId="77777777" w:rsidR="00B37BF9" w:rsidRPr="00272CE8" w:rsidRDefault="00B37BF9" w:rsidP="00EB4234">
            <w:pPr>
              <w:rPr>
                <w:rFonts w:cstheme="minorHAnsi"/>
                <w:color w:val="000000"/>
              </w:rPr>
            </w:pPr>
            <w:r w:rsidRPr="00272CE8">
              <w:rPr>
                <w:rFonts w:eastAsia="Times New Roman" w:cstheme="minorHAnsi"/>
                <w:color w:val="000000"/>
              </w:rPr>
              <w:t> </w:t>
            </w:r>
          </w:p>
        </w:tc>
        <w:tc>
          <w:tcPr>
            <w:tcW w:w="2208" w:type="dxa"/>
          </w:tcPr>
          <w:p w14:paraId="729161DF" w14:textId="77777777" w:rsidR="00B37BF9" w:rsidRPr="00272CE8" w:rsidRDefault="00B37BF9" w:rsidP="00EB4234">
            <w:pPr>
              <w:jc w:val="center"/>
              <w:rPr>
                <w:rFonts w:cstheme="minorHAnsi"/>
                <w:color w:val="000000"/>
              </w:rPr>
            </w:pPr>
            <w:r w:rsidRPr="00272CE8">
              <w:rPr>
                <w:rFonts w:eastAsia="Times New Roman" w:cstheme="minorHAnsi"/>
                <w:color w:val="000000"/>
              </w:rPr>
              <w:t>9/1/2018</w:t>
            </w:r>
          </w:p>
        </w:tc>
        <w:tc>
          <w:tcPr>
            <w:tcW w:w="965" w:type="dxa"/>
          </w:tcPr>
          <w:p w14:paraId="4E649269" w14:textId="77777777" w:rsidR="00B37BF9" w:rsidRPr="00272CE8" w:rsidRDefault="00B37BF9" w:rsidP="00EB4234">
            <w:pPr>
              <w:jc w:val="center"/>
              <w:rPr>
                <w:rFonts w:cstheme="minorHAnsi"/>
              </w:rPr>
            </w:pPr>
            <w:r w:rsidRPr="00272CE8">
              <w:rPr>
                <w:rFonts w:eastAsia="Times New Roman" w:cstheme="minorHAnsi"/>
                <w:color w:val="000000"/>
              </w:rPr>
              <w:t>146</w:t>
            </w:r>
          </w:p>
        </w:tc>
        <w:tc>
          <w:tcPr>
            <w:tcW w:w="2259" w:type="dxa"/>
          </w:tcPr>
          <w:p w14:paraId="03519D4A" w14:textId="77777777" w:rsidR="00B37BF9" w:rsidRPr="00272CE8" w:rsidRDefault="00B37BF9" w:rsidP="00EB4234">
            <w:pPr>
              <w:rPr>
                <w:rFonts w:cstheme="minorHAnsi"/>
                <w:color w:val="000000"/>
              </w:rPr>
            </w:pPr>
            <w:r w:rsidRPr="00272CE8">
              <w:rPr>
                <w:rFonts w:eastAsia="Times New Roman" w:cstheme="minorHAnsi"/>
                <w:color w:val="000000"/>
              </w:rPr>
              <w:t>At HR pending approval</w:t>
            </w:r>
          </w:p>
        </w:tc>
      </w:tr>
      <w:tr w:rsidR="00B37BF9" w:rsidRPr="00237000" w14:paraId="722BC4D5" w14:textId="77777777" w:rsidTr="00EB4234">
        <w:trPr>
          <w:trHeight w:val="289"/>
        </w:trPr>
        <w:tc>
          <w:tcPr>
            <w:tcW w:w="1118" w:type="dxa"/>
          </w:tcPr>
          <w:p w14:paraId="7B2551AB" w14:textId="77777777" w:rsidR="00B37BF9" w:rsidRPr="00272CE8" w:rsidRDefault="00B37BF9" w:rsidP="00EB4234">
            <w:pPr>
              <w:jc w:val="center"/>
              <w:rPr>
                <w:rFonts w:eastAsia="Times New Roman" w:cstheme="minorHAnsi"/>
                <w:color w:val="000000"/>
              </w:rPr>
            </w:pPr>
          </w:p>
        </w:tc>
        <w:tc>
          <w:tcPr>
            <w:tcW w:w="2116" w:type="dxa"/>
          </w:tcPr>
          <w:p w14:paraId="61BB0B39" w14:textId="77777777" w:rsidR="00B37BF9" w:rsidRPr="00272CE8" w:rsidRDefault="00B37BF9" w:rsidP="00EB4234">
            <w:pPr>
              <w:rPr>
                <w:rFonts w:eastAsia="Times New Roman" w:cstheme="minorHAnsi"/>
                <w:b/>
                <w:bCs/>
                <w:color w:val="000000"/>
              </w:rPr>
            </w:pPr>
            <w:r w:rsidRPr="00272CE8">
              <w:rPr>
                <w:rFonts w:eastAsia="Times New Roman" w:cstheme="minorHAnsi"/>
                <w:b/>
                <w:bCs/>
                <w:color w:val="000000"/>
              </w:rPr>
              <w:t xml:space="preserve">Filled Positions </w:t>
            </w:r>
          </w:p>
        </w:tc>
        <w:tc>
          <w:tcPr>
            <w:tcW w:w="2313" w:type="dxa"/>
          </w:tcPr>
          <w:p w14:paraId="5FAA7E85" w14:textId="77777777" w:rsidR="00B37BF9" w:rsidRPr="00272CE8" w:rsidRDefault="00B37BF9" w:rsidP="00EB4234">
            <w:pPr>
              <w:rPr>
                <w:rFonts w:eastAsia="Times New Roman" w:cstheme="minorHAnsi"/>
                <w:color w:val="000000"/>
              </w:rPr>
            </w:pPr>
          </w:p>
        </w:tc>
        <w:tc>
          <w:tcPr>
            <w:tcW w:w="2208" w:type="dxa"/>
          </w:tcPr>
          <w:p w14:paraId="2AC494FA" w14:textId="77777777" w:rsidR="00B37BF9" w:rsidRPr="00272CE8" w:rsidRDefault="00B37BF9" w:rsidP="00EB4234">
            <w:pPr>
              <w:jc w:val="center"/>
              <w:rPr>
                <w:rFonts w:eastAsia="Times New Roman" w:cstheme="minorHAnsi"/>
                <w:color w:val="000000"/>
              </w:rPr>
            </w:pPr>
          </w:p>
        </w:tc>
        <w:tc>
          <w:tcPr>
            <w:tcW w:w="965" w:type="dxa"/>
          </w:tcPr>
          <w:p w14:paraId="5293FA6F" w14:textId="77777777" w:rsidR="00B37BF9" w:rsidRPr="00272CE8" w:rsidRDefault="00B37BF9" w:rsidP="00EB4234">
            <w:pPr>
              <w:jc w:val="center"/>
              <w:rPr>
                <w:rFonts w:eastAsia="Times New Roman" w:cstheme="minorHAnsi"/>
                <w:color w:val="000000"/>
              </w:rPr>
            </w:pPr>
          </w:p>
        </w:tc>
        <w:tc>
          <w:tcPr>
            <w:tcW w:w="2259" w:type="dxa"/>
          </w:tcPr>
          <w:p w14:paraId="11FB5655" w14:textId="77777777" w:rsidR="00B37BF9" w:rsidRPr="00272CE8" w:rsidRDefault="00B37BF9" w:rsidP="00EB4234">
            <w:pPr>
              <w:rPr>
                <w:rFonts w:eastAsia="Times New Roman" w:cstheme="minorHAnsi"/>
                <w:color w:val="000000"/>
              </w:rPr>
            </w:pPr>
          </w:p>
        </w:tc>
      </w:tr>
      <w:tr w:rsidR="00B37BF9" w:rsidRPr="00237000" w14:paraId="79FEBA9D" w14:textId="77777777" w:rsidTr="00EB4234">
        <w:trPr>
          <w:trHeight w:val="289"/>
        </w:trPr>
        <w:tc>
          <w:tcPr>
            <w:tcW w:w="1118" w:type="dxa"/>
          </w:tcPr>
          <w:p w14:paraId="142B03F0"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OSI</w:t>
            </w:r>
          </w:p>
        </w:tc>
        <w:tc>
          <w:tcPr>
            <w:tcW w:w="2116" w:type="dxa"/>
          </w:tcPr>
          <w:p w14:paraId="5142B8AC"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 xml:space="preserve">Information Technology Supervisor </w:t>
            </w:r>
            <w:r>
              <w:rPr>
                <w:rFonts w:eastAsia="Times New Roman" w:cstheme="minorHAnsi"/>
                <w:color w:val="000000"/>
              </w:rPr>
              <w:t>2</w:t>
            </w:r>
          </w:p>
        </w:tc>
        <w:tc>
          <w:tcPr>
            <w:tcW w:w="2313" w:type="dxa"/>
          </w:tcPr>
          <w:p w14:paraId="07B377F4"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Project Management Supervisor</w:t>
            </w:r>
          </w:p>
        </w:tc>
        <w:tc>
          <w:tcPr>
            <w:tcW w:w="2208" w:type="dxa"/>
          </w:tcPr>
          <w:p w14:paraId="0B0D7A79"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10/10/2018</w:t>
            </w:r>
          </w:p>
        </w:tc>
        <w:tc>
          <w:tcPr>
            <w:tcW w:w="965" w:type="dxa"/>
          </w:tcPr>
          <w:p w14:paraId="1F203B97" w14:textId="77777777" w:rsidR="00B37BF9" w:rsidRPr="00272CE8" w:rsidRDefault="00B37BF9" w:rsidP="00EB4234">
            <w:pPr>
              <w:jc w:val="center"/>
              <w:rPr>
                <w:rFonts w:eastAsia="Times New Roman" w:cstheme="minorHAnsi"/>
                <w:color w:val="000000"/>
              </w:rPr>
            </w:pPr>
            <w:r w:rsidRPr="00272CE8">
              <w:rPr>
                <w:rFonts w:eastAsia="Times New Roman" w:cstheme="minorHAnsi"/>
                <w:color w:val="000000"/>
              </w:rPr>
              <w:t>107</w:t>
            </w:r>
          </w:p>
        </w:tc>
        <w:tc>
          <w:tcPr>
            <w:tcW w:w="2259" w:type="dxa"/>
          </w:tcPr>
          <w:p w14:paraId="329ADC35"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Start date 1/24/2019</w:t>
            </w:r>
          </w:p>
        </w:tc>
      </w:tr>
    </w:tbl>
    <w:p w14:paraId="3C49FF50" w14:textId="77777777" w:rsidR="00B37BF9" w:rsidRDefault="00B37BF9" w:rsidP="00B37BF9">
      <w:pPr>
        <w:spacing w:after="200" w:line="276" w:lineRule="auto"/>
        <w:rPr>
          <w:rFonts w:ascii="Calibri" w:eastAsia="Arial" w:hAnsi="Calibri" w:cs="Times New Roman"/>
          <w:b/>
          <w:color w:val="000000"/>
          <w:spacing w:val="20"/>
          <w:kern w:val="28"/>
          <w:sz w:val="28"/>
          <w:szCs w:val="44"/>
          <w14:ligatures w14:val="standard"/>
          <w14:cntxtAlts/>
        </w:rPr>
      </w:pPr>
      <w:r>
        <w:rPr>
          <w:rFonts w:ascii="Calibri" w:eastAsia="Arial" w:hAnsi="Calibri" w:cs="Times New Roman"/>
          <w:b/>
          <w:color w:val="000000"/>
          <w:spacing w:val="20"/>
          <w:kern w:val="28"/>
          <w:sz w:val="28"/>
          <w:szCs w:val="44"/>
          <w14:ligatures w14:val="standard"/>
          <w14:cntxtAlts/>
        </w:rPr>
        <w:br w:type="page"/>
      </w:r>
    </w:p>
    <w:p w14:paraId="7DD477A6" w14:textId="77777777" w:rsidR="00B37BF9" w:rsidRPr="00237000" w:rsidRDefault="00B37BF9" w:rsidP="00B37BF9">
      <w:pPr>
        <w:pStyle w:val="Heading2"/>
      </w:pPr>
      <w:r w:rsidRPr="00237000">
        <w:lastRenderedPageBreak/>
        <w:t>RISKS</w:t>
      </w:r>
    </w:p>
    <w:p w14:paraId="5AFF2878" w14:textId="77777777" w:rsidR="00B37BF9" w:rsidRDefault="00B37BF9" w:rsidP="00B37BF9">
      <w:pPr>
        <w:spacing w:line="240" w:lineRule="auto"/>
        <w:rPr>
          <w:rFonts w:cstheme="minorHAnsi"/>
        </w:rPr>
      </w:pPr>
      <w:r w:rsidRPr="007F1483">
        <w:rPr>
          <w:rFonts w:eastAsia="Arial" w:cstheme="minorHAnsi"/>
        </w:rPr>
        <w:t>For this reporting period, there were no new high-level risks opened, one high-level risks closed and there is currently a total of two (2) high priority risks to report being tracked and managed on the project for the month of January</w:t>
      </w:r>
      <w:r w:rsidRPr="00DD15D5">
        <w:rPr>
          <w:rFonts w:cstheme="minorHAnsi"/>
        </w:rPr>
        <w:t>.</w:t>
      </w:r>
      <w:r>
        <w:rPr>
          <w:rFonts w:cstheme="minorHAnsi"/>
        </w:rPr>
        <w:br/>
      </w:r>
    </w:p>
    <w:p w14:paraId="09C06587" w14:textId="77777777" w:rsidR="00B37BF9" w:rsidRPr="00D4250D" w:rsidRDefault="00B37BF9" w:rsidP="00B37BF9">
      <w:pPr>
        <w:pStyle w:val="Heading3"/>
      </w:pPr>
      <w:r>
        <w:t>Closed Risks</w:t>
      </w:r>
    </w:p>
    <w:tbl>
      <w:tblPr>
        <w:tblStyle w:val="TableGrid1"/>
        <w:tblW w:w="11070" w:type="dxa"/>
        <w:tblLook w:val="04A0" w:firstRow="1" w:lastRow="0" w:firstColumn="1" w:lastColumn="0" w:noHBand="0" w:noVBand="1"/>
      </w:tblPr>
      <w:tblGrid>
        <w:gridCol w:w="3505"/>
        <w:gridCol w:w="3150"/>
        <w:gridCol w:w="4415"/>
      </w:tblGrid>
      <w:tr w:rsidR="00B37BF9" w:rsidRPr="00237000" w14:paraId="15331B2C" w14:textId="77777777" w:rsidTr="003F096B">
        <w:trPr>
          <w:trHeight w:val="288"/>
        </w:trPr>
        <w:tc>
          <w:tcPr>
            <w:tcW w:w="3505" w:type="dxa"/>
            <w:shd w:val="clear" w:color="auto" w:fill="DAEEF3" w:themeFill="accent5" w:themeFillTint="33"/>
            <w:vAlign w:val="center"/>
          </w:tcPr>
          <w:p w14:paraId="3503AF08" w14:textId="77777777" w:rsidR="00B37BF9" w:rsidRPr="00237000" w:rsidRDefault="00B37BF9" w:rsidP="003F096B">
            <w:pPr>
              <w:rPr>
                <w:rFonts w:eastAsia="Times New Roman" w:cstheme="minorHAnsi"/>
                <w:b/>
                <w:bCs/>
              </w:rPr>
            </w:pPr>
            <w:r>
              <w:rPr>
                <w:rFonts w:eastAsia="Times New Roman" w:cstheme="minorHAnsi"/>
                <w:b/>
                <w:bCs/>
              </w:rPr>
              <w:t>Closed Risks</w:t>
            </w:r>
          </w:p>
        </w:tc>
        <w:tc>
          <w:tcPr>
            <w:tcW w:w="3150" w:type="dxa"/>
            <w:shd w:val="clear" w:color="auto" w:fill="DAEEF3" w:themeFill="accent5" w:themeFillTint="33"/>
            <w:vAlign w:val="center"/>
          </w:tcPr>
          <w:p w14:paraId="695E8837" w14:textId="77777777" w:rsidR="00B37BF9" w:rsidRPr="00237000" w:rsidRDefault="00B37BF9" w:rsidP="003F096B">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vAlign w:val="center"/>
          </w:tcPr>
          <w:p w14:paraId="6A9C9CAA" w14:textId="77777777" w:rsidR="00B37BF9" w:rsidRPr="000111D4" w:rsidRDefault="00B37BF9" w:rsidP="003F096B">
            <w:pPr>
              <w:rPr>
                <w:rFonts w:eastAsia="Times New Roman" w:cstheme="minorHAnsi"/>
                <w:bCs/>
              </w:rPr>
            </w:pPr>
            <w:r w:rsidRPr="000111D4">
              <w:rPr>
                <w:rFonts w:eastAsia="Times New Roman" w:cstheme="minorHAnsi"/>
                <w:b/>
                <w:bCs/>
              </w:rPr>
              <w:t>Mitigation</w:t>
            </w:r>
          </w:p>
        </w:tc>
      </w:tr>
      <w:tr w:rsidR="00B37BF9" w:rsidRPr="00237000" w14:paraId="12A32167" w14:textId="77777777" w:rsidTr="00EB4234">
        <w:trPr>
          <w:trHeight w:val="259"/>
        </w:trPr>
        <w:tc>
          <w:tcPr>
            <w:tcW w:w="3505" w:type="dxa"/>
          </w:tcPr>
          <w:p w14:paraId="64A632A9" w14:textId="77777777" w:rsidR="00B37BF9" w:rsidRPr="00272CE8" w:rsidRDefault="00B37BF9" w:rsidP="00EB4234">
            <w:pPr>
              <w:spacing w:line="240" w:lineRule="auto"/>
              <w:rPr>
                <w:rFonts w:eastAsia="Times New Roman" w:cstheme="minorHAnsi"/>
                <w:b/>
                <w:bCs/>
              </w:rPr>
            </w:pPr>
            <w:r w:rsidRPr="00272CE8">
              <w:rPr>
                <w:rFonts w:cstheme="minorHAnsi"/>
                <w:color w:val="000000"/>
              </w:rPr>
              <w:t>The Implementation Team may not be able to support the CANS 1.1 release due to focused efforts on CARES 2.0 release, as well as uncertainty of what is included in the CANS 1.1 release.</w:t>
            </w:r>
            <w:r>
              <w:rPr>
                <w:rFonts w:cstheme="minorHAnsi"/>
                <w:color w:val="000000"/>
              </w:rPr>
              <w:br/>
            </w:r>
            <w:r w:rsidRPr="00272CE8">
              <w:rPr>
                <w:rFonts w:cstheme="minorHAnsi"/>
                <w:color w:val="000000"/>
              </w:rPr>
              <w:t>RI-82</w:t>
            </w:r>
            <w:r>
              <w:rPr>
                <w:rFonts w:cstheme="minorHAnsi"/>
                <w:color w:val="000000"/>
              </w:rPr>
              <w:br/>
            </w:r>
            <w:r w:rsidRPr="00272CE8">
              <w:rPr>
                <w:rFonts w:cstheme="minorHAnsi"/>
                <w:i/>
                <w:color w:val="000000"/>
              </w:rPr>
              <w:t>Closed 1/31/2019</w:t>
            </w:r>
            <w:r>
              <w:rPr>
                <w:rFonts w:cstheme="minorHAnsi"/>
                <w:i/>
                <w:color w:val="000000"/>
              </w:rPr>
              <w:br/>
            </w:r>
            <w:r w:rsidRPr="00272CE8">
              <w:rPr>
                <w:rFonts w:cstheme="minorHAnsi"/>
                <w:i/>
                <w:color w:val="000000"/>
              </w:rPr>
              <w:t>Reason for closure:</w:t>
            </w:r>
            <w:r>
              <w:rPr>
                <w:rFonts w:cstheme="minorHAnsi"/>
                <w:i/>
                <w:color w:val="000000"/>
              </w:rPr>
              <w:br/>
            </w:r>
            <w:r w:rsidRPr="00272CE8">
              <w:rPr>
                <w:rFonts w:eastAsia="Times New Roman" w:cstheme="minorHAnsi"/>
                <w:i/>
                <w:color w:val="000000"/>
              </w:rPr>
              <w:t>The Implementation Team has an approved support plan in place to support the release of CARES 2.2 during the implementation contract #1 time-frame.</w:t>
            </w:r>
          </w:p>
        </w:tc>
        <w:tc>
          <w:tcPr>
            <w:tcW w:w="3150" w:type="dxa"/>
          </w:tcPr>
          <w:p w14:paraId="56F268C4" w14:textId="77777777" w:rsidR="00B37BF9" w:rsidRPr="00272CE8" w:rsidRDefault="00B37BF9" w:rsidP="00EB4234">
            <w:pPr>
              <w:rPr>
                <w:rFonts w:eastAsia="Times New Roman" w:cstheme="minorHAnsi"/>
                <w:b/>
                <w:bCs/>
                <w:color w:val="FFFFFF"/>
              </w:rPr>
            </w:pPr>
            <w:r w:rsidRPr="00272CE8">
              <w:rPr>
                <w:rFonts w:cstheme="minorHAnsi"/>
                <w:color w:val="000000"/>
              </w:rPr>
              <w:t>Due to no implementation support, Counties will not be prepared for CANS 1.1 software changes which may affect their ability to develop training and business processes, as well as significantly decrease the number of CANS users across the state.</w:t>
            </w:r>
          </w:p>
        </w:tc>
        <w:tc>
          <w:tcPr>
            <w:tcW w:w="4415" w:type="dxa"/>
            <w:noWrap/>
          </w:tcPr>
          <w:p w14:paraId="2CAA0C35" w14:textId="77777777" w:rsidR="00B37BF9" w:rsidRPr="00272CE8" w:rsidRDefault="00B37BF9" w:rsidP="00EB4234">
            <w:pPr>
              <w:spacing w:line="240" w:lineRule="auto"/>
              <w:rPr>
                <w:rFonts w:eastAsia="Times New Roman" w:cstheme="minorHAnsi"/>
                <w:b/>
                <w:bCs/>
                <w:color w:val="FFFFFF"/>
              </w:rPr>
            </w:pPr>
            <w:r w:rsidRPr="00272CE8">
              <w:rPr>
                <w:rFonts w:cstheme="minorHAnsi"/>
                <w:color w:val="000000"/>
              </w:rPr>
              <w:t>To be determined by the Risk owner</w:t>
            </w:r>
          </w:p>
        </w:tc>
      </w:tr>
    </w:tbl>
    <w:p w14:paraId="17451F39" w14:textId="77777777" w:rsidR="00B37BF9" w:rsidRDefault="00B37BF9" w:rsidP="00B37BF9">
      <w:pPr>
        <w:spacing w:line="240" w:lineRule="auto"/>
        <w:rPr>
          <w:rFonts w:ascii="Arial" w:eastAsia="Arial" w:hAnsi="Arial" w:cs="Arial"/>
          <w:sz w:val="20"/>
          <w:szCs w:val="20"/>
        </w:rPr>
      </w:pPr>
    </w:p>
    <w:p w14:paraId="51CB8707" w14:textId="77777777" w:rsidR="00B37BF9" w:rsidRPr="00D4250D" w:rsidRDefault="00B37BF9" w:rsidP="00B37BF9">
      <w:pPr>
        <w:pStyle w:val="Heading3"/>
      </w:pPr>
      <w:r>
        <w:t>Continued Risks</w:t>
      </w:r>
    </w:p>
    <w:tbl>
      <w:tblPr>
        <w:tblStyle w:val="TableGrid1"/>
        <w:tblW w:w="11070" w:type="dxa"/>
        <w:tblLook w:val="04A0" w:firstRow="1" w:lastRow="0" w:firstColumn="1" w:lastColumn="0" w:noHBand="0" w:noVBand="1"/>
      </w:tblPr>
      <w:tblGrid>
        <w:gridCol w:w="3505"/>
        <w:gridCol w:w="3150"/>
        <w:gridCol w:w="4415"/>
      </w:tblGrid>
      <w:tr w:rsidR="00B37BF9" w:rsidRPr="00237000" w14:paraId="72D44DD9" w14:textId="77777777" w:rsidTr="003F096B">
        <w:trPr>
          <w:trHeight w:val="288"/>
        </w:trPr>
        <w:tc>
          <w:tcPr>
            <w:tcW w:w="3505" w:type="dxa"/>
            <w:shd w:val="clear" w:color="auto" w:fill="DAEEF3" w:themeFill="accent5" w:themeFillTint="33"/>
            <w:vAlign w:val="center"/>
          </w:tcPr>
          <w:p w14:paraId="0807EFAA" w14:textId="77777777" w:rsidR="00B37BF9" w:rsidRPr="00237000" w:rsidRDefault="00B37BF9" w:rsidP="003F096B">
            <w:pPr>
              <w:rPr>
                <w:rFonts w:eastAsia="Times New Roman" w:cstheme="minorHAnsi"/>
                <w:b/>
                <w:bCs/>
              </w:rPr>
            </w:pPr>
            <w:r>
              <w:rPr>
                <w:rFonts w:eastAsia="Times New Roman" w:cstheme="minorHAnsi"/>
                <w:b/>
                <w:bCs/>
              </w:rPr>
              <w:t>Continued Risks</w:t>
            </w:r>
          </w:p>
        </w:tc>
        <w:tc>
          <w:tcPr>
            <w:tcW w:w="3150" w:type="dxa"/>
            <w:shd w:val="clear" w:color="auto" w:fill="DAEEF3" w:themeFill="accent5" w:themeFillTint="33"/>
            <w:vAlign w:val="center"/>
          </w:tcPr>
          <w:p w14:paraId="3381F140" w14:textId="77777777" w:rsidR="00B37BF9" w:rsidRPr="00237000" w:rsidRDefault="00B37BF9" w:rsidP="003F096B">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vAlign w:val="center"/>
          </w:tcPr>
          <w:p w14:paraId="1B10E956" w14:textId="77777777" w:rsidR="00B37BF9" w:rsidRPr="000111D4" w:rsidRDefault="00B37BF9" w:rsidP="003F096B">
            <w:pPr>
              <w:rPr>
                <w:rFonts w:eastAsia="Times New Roman" w:cstheme="minorHAnsi"/>
                <w:bCs/>
              </w:rPr>
            </w:pPr>
            <w:r w:rsidRPr="000111D4">
              <w:rPr>
                <w:rFonts w:eastAsia="Times New Roman" w:cstheme="minorHAnsi"/>
                <w:b/>
                <w:bCs/>
              </w:rPr>
              <w:t>Mitigation</w:t>
            </w:r>
          </w:p>
        </w:tc>
      </w:tr>
      <w:tr w:rsidR="00B37BF9" w:rsidRPr="00237000" w14:paraId="4AB0CE38" w14:textId="77777777" w:rsidTr="00EB4234">
        <w:trPr>
          <w:trHeight w:val="259"/>
        </w:trPr>
        <w:tc>
          <w:tcPr>
            <w:tcW w:w="3505" w:type="dxa"/>
          </w:tcPr>
          <w:p w14:paraId="55BB7438" w14:textId="77777777" w:rsidR="00B37BF9" w:rsidRPr="00272CE8" w:rsidRDefault="00B37BF9" w:rsidP="00EB4234">
            <w:pPr>
              <w:spacing w:line="240" w:lineRule="auto"/>
              <w:rPr>
                <w:rFonts w:eastAsia="Times New Roman" w:cstheme="minorHAnsi"/>
                <w:b/>
                <w:bCs/>
              </w:rPr>
            </w:pPr>
            <w:r w:rsidRPr="00272CE8">
              <w:rPr>
                <w:rFonts w:cstheme="minorHAnsi"/>
                <w:color w:val="000000"/>
              </w:rPr>
              <w:t>The current approach to the two-factor authentication is to use a code sent via an e-mail to the user, which can be restricting for County workers when email outages occur.</w:t>
            </w:r>
            <w:r>
              <w:rPr>
                <w:rFonts w:cstheme="minorHAnsi"/>
                <w:color w:val="000000"/>
              </w:rPr>
              <w:br/>
            </w:r>
            <w:r w:rsidRPr="00272CE8">
              <w:rPr>
                <w:rFonts w:cstheme="minorHAnsi"/>
                <w:color w:val="000000"/>
              </w:rPr>
              <w:t>RI-35</w:t>
            </w:r>
          </w:p>
        </w:tc>
        <w:tc>
          <w:tcPr>
            <w:tcW w:w="3150" w:type="dxa"/>
          </w:tcPr>
          <w:p w14:paraId="136661E3" w14:textId="77777777" w:rsidR="00B37BF9" w:rsidRPr="00272CE8" w:rsidRDefault="00B37BF9" w:rsidP="00EB4234">
            <w:pPr>
              <w:rPr>
                <w:rFonts w:eastAsia="Times New Roman" w:cstheme="minorHAnsi"/>
                <w:b/>
                <w:bCs/>
                <w:color w:val="FFFFFF"/>
              </w:rPr>
            </w:pPr>
            <w:r w:rsidRPr="00272CE8">
              <w:rPr>
                <w:rFonts w:cstheme="minorHAnsi"/>
                <w:color w:val="000000"/>
              </w:rPr>
              <w:t>In the event of a County e-mail outage, the child welfare workers may not have access to the CWS-CARES system. As designed, their initial logon is tied to another system that is different in each County.</w:t>
            </w:r>
          </w:p>
        </w:tc>
        <w:tc>
          <w:tcPr>
            <w:tcW w:w="4415" w:type="dxa"/>
            <w:noWrap/>
          </w:tcPr>
          <w:p w14:paraId="59C5F743" w14:textId="77777777" w:rsidR="00B37BF9" w:rsidRPr="00272CE8" w:rsidRDefault="00B37BF9" w:rsidP="00DC7064">
            <w:pPr>
              <w:pStyle w:val="ListParagraph"/>
              <w:numPr>
                <w:ilvl w:val="0"/>
                <w:numId w:val="3"/>
              </w:numPr>
              <w:spacing w:line="276" w:lineRule="auto"/>
              <w:rPr>
                <w:rFonts w:cstheme="minorHAnsi"/>
                <w:color w:val="000000"/>
              </w:rPr>
            </w:pPr>
            <w:r w:rsidRPr="00272CE8">
              <w:rPr>
                <w:rFonts w:cstheme="minorHAnsi"/>
                <w:color w:val="000000"/>
              </w:rPr>
              <w:t>CWDS Security Officer to Contact CDSS Security Officer to approve rolling back to one factor authentication.</w:t>
            </w:r>
          </w:p>
          <w:p w14:paraId="1AABAF37" w14:textId="77777777" w:rsidR="00B37BF9" w:rsidRPr="00272CE8" w:rsidRDefault="00B37BF9" w:rsidP="00DC7064">
            <w:pPr>
              <w:pStyle w:val="ListParagraph"/>
              <w:numPr>
                <w:ilvl w:val="0"/>
                <w:numId w:val="3"/>
              </w:numPr>
              <w:spacing w:line="276" w:lineRule="auto"/>
              <w:rPr>
                <w:rFonts w:cstheme="minorHAnsi"/>
                <w:color w:val="000000"/>
              </w:rPr>
            </w:pPr>
            <w:r w:rsidRPr="00272CE8">
              <w:rPr>
                <w:rFonts w:cstheme="minorHAnsi"/>
                <w:color w:val="000000"/>
              </w:rPr>
              <w:t>Roll back to one factor authentication.</w:t>
            </w:r>
          </w:p>
          <w:p w14:paraId="476D9DB5" w14:textId="77777777" w:rsidR="00B37BF9" w:rsidRPr="00272CE8" w:rsidRDefault="00B37BF9" w:rsidP="00DC7064">
            <w:pPr>
              <w:pStyle w:val="ListParagraph"/>
              <w:numPr>
                <w:ilvl w:val="0"/>
                <w:numId w:val="3"/>
              </w:numPr>
              <w:spacing w:line="276" w:lineRule="auto"/>
              <w:rPr>
                <w:rFonts w:cstheme="minorHAnsi"/>
                <w:color w:val="000000"/>
              </w:rPr>
            </w:pPr>
            <w:r w:rsidRPr="00272CE8">
              <w:rPr>
                <w:rFonts w:cstheme="minorHAnsi"/>
                <w:color w:val="000000"/>
              </w:rPr>
              <w:t>Research alternate authentication methods with counties that can be selected by the user at the time of the login (phone call, text, e-mail).</w:t>
            </w:r>
          </w:p>
          <w:p w14:paraId="53480298" w14:textId="77777777" w:rsidR="00B37BF9" w:rsidRPr="00272CE8" w:rsidRDefault="00B37BF9" w:rsidP="00DC7064">
            <w:pPr>
              <w:pStyle w:val="ListParagraph"/>
              <w:numPr>
                <w:ilvl w:val="0"/>
                <w:numId w:val="3"/>
              </w:numPr>
              <w:spacing w:line="276" w:lineRule="auto"/>
              <w:rPr>
                <w:rFonts w:cstheme="minorHAnsi"/>
                <w:color w:val="000000"/>
              </w:rPr>
            </w:pPr>
            <w:r w:rsidRPr="00272CE8">
              <w:rPr>
                <w:rFonts w:cstheme="minorHAnsi"/>
                <w:color w:val="000000"/>
              </w:rPr>
              <w:t>Communicate to all stakeholders how and when to use these options.</w:t>
            </w:r>
          </w:p>
          <w:p w14:paraId="0C9852E5" w14:textId="77777777" w:rsidR="00B37BF9" w:rsidRPr="00272CE8" w:rsidRDefault="00B37BF9" w:rsidP="00EB4234">
            <w:pPr>
              <w:spacing w:line="240" w:lineRule="auto"/>
              <w:rPr>
                <w:rFonts w:eastAsia="Times New Roman" w:cstheme="minorHAnsi"/>
                <w:b/>
                <w:bCs/>
                <w:color w:val="FFFFFF"/>
              </w:rPr>
            </w:pPr>
          </w:p>
        </w:tc>
      </w:tr>
      <w:tr w:rsidR="00B37BF9" w:rsidRPr="00237000" w14:paraId="79EE95A2" w14:textId="77777777" w:rsidTr="00EB4234">
        <w:trPr>
          <w:trHeight w:val="259"/>
        </w:trPr>
        <w:tc>
          <w:tcPr>
            <w:tcW w:w="3505" w:type="dxa"/>
          </w:tcPr>
          <w:p w14:paraId="7BE40891" w14:textId="77777777" w:rsidR="00B37BF9" w:rsidRPr="00272CE8" w:rsidRDefault="00B37BF9" w:rsidP="00EB4234">
            <w:pPr>
              <w:spacing w:line="240" w:lineRule="auto"/>
              <w:rPr>
                <w:rFonts w:cstheme="minorHAnsi"/>
                <w:color w:val="000000"/>
              </w:rPr>
            </w:pPr>
            <w:r w:rsidRPr="00272CE8">
              <w:rPr>
                <w:rFonts w:cstheme="minorHAnsi"/>
                <w:color w:val="000000"/>
              </w:rPr>
              <w:t>If DevOps dependencies are not clearly identified, it will impact the ability to deliver code on time.</w:t>
            </w:r>
            <w:r>
              <w:rPr>
                <w:rFonts w:cstheme="minorHAnsi"/>
                <w:color w:val="000000"/>
              </w:rPr>
              <w:br/>
            </w:r>
            <w:r w:rsidRPr="00272CE8">
              <w:rPr>
                <w:rFonts w:cstheme="minorHAnsi"/>
                <w:color w:val="000000"/>
              </w:rPr>
              <w:t>RI-75</w:t>
            </w:r>
          </w:p>
        </w:tc>
        <w:tc>
          <w:tcPr>
            <w:tcW w:w="3150" w:type="dxa"/>
          </w:tcPr>
          <w:p w14:paraId="762994CA" w14:textId="77777777" w:rsidR="00B37BF9" w:rsidRPr="00272CE8" w:rsidRDefault="00B37BF9" w:rsidP="00EB4234">
            <w:pPr>
              <w:rPr>
                <w:rFonts w:cstheme="minorHAnsi"/>
                <w:color w:val="000000"/>
              </w:rPr>
            </w:pPr>
            <w:r w:rsidRPr="00272CE8">
              <w:rPr>
                <w:rFonts w:cstheme="minorHAnsi"/>
                <w:color w:val="000000"/>
              </w:rPr>
              <w:t>Delayed delivery of code.</w:t>
            </w:r>
          </w:p>
        </w:tc>
        <w:tc>
          <w:tcPr>
            <w:tcW w:w="4415" w:type="dxa"/>
            <w:noWrap/>
          </w:tcPr>
          <w:p w14:paraId="343DFBCD" w14:textId="77777777" w:rsidR="00B37BF9" w:rsidRPr="00272CE8" w:rsidRDefault="00B37BF9" w:rsidP="00DC7064">
            <w:pPr>
              <w:pStyle w:val="ListParagraph"/>
              <w:numPr>
                <w:ilvl w:val="0"/>
                <w:numId w:val="4"/>
              </w:numPr>
              <w:spacing w:after="200" w:line="276" w:lineRule="auto"/>
              <w:rPr>
                <w:rFonts w:cstheme="minorHAnsi"/>
                <w:color w:val="000000"/>
              </w:rPr>
            </w:pPr>
            <w:r w:rsidRPr="00272CE8">
              <w:rPr>
                <w:rFonts w:cstheme="minorHAnsi"/>
                <w:color w:val="000000"/>
              </w:rPr>
              <w:t xml:space="preserve">Teams need to take time to identify dependencies and communicate them early and frequently. </w:t>
            </w:r>
          </w:p>
          <w:p w14:paraId="48F1A909" w14:textId="77777777" w:rsidR="00B37BF9" w:rsidRPr="007E14AC" w:rsidRDefault="00B37BF9" w:rsidP="00DC7064">
            <w:pPr>
              <w:pStyle w:val="ListParagraph"/>
              <w:numPr>
                <w:ilvl w:val="0"/>
                <w:numId w:val="4"/>
              </w:numPr>
              <w:spacing w:after="200" w:line="276" w:lineRule="auto"/>
              <w:rPr>
                <w:rFonts w:cstheme="minorHAnsi"/>
                <w:color w:val="000000"/>
              </w:rPr>
            </w:pPr>
            <w:r w:rsidRPr="00272CE8">
              <w:rPr>
                <w:rFonts w:cstheme="minorHAnsi"/>
                <w:color w:val="000000"/>
              </w:rPr>
              <w:t>There should be a due date established for the Development Team to report all tickets where DevOps support is needed for the next release in October.</w:t>
            </w:r>
          </w:p>
        </w:tc>
      </w:tr>
    </w:tbl>
    <w:p w14:paraId="50EF601C" w14:textId="77777777" w:rsidR="00B37BF9" w:rsidRDefault="00B37BF9" w:rsidP="00B37BF9">
      <w:pPr>
        <w:spacing w:line="240" w:lineRule="auto"/>
        <w:rPr>
          <w:rFonts w:ascii="Arial" w:eastAsia="Arial" w:hAnsi="Arial" w:cs="Arial"/>
          <w:sz w:val="20"/>
          <w:szCs w:val="20"/>
        </w:rPr>
      </w:pPr>
    </w:p>
    <w:p w14:paraId="0A47008B" w14:textId="77777777" w:rsidR="00B37BF9" w:rsidRDefault="00B37BF9" w:rsidP="00B37BF9">
      <w:pPr>
        <w:spacing w:after="200" w:line="276" w:lineRule="auto"/>
        <w:rPr>
          <w:rFonts w:ascii="Arial" w:eastAsia="Arial" w:hAnsi="Arial" w:cs="Arial"/>
          <w:sz w:val="20"/>
          <w:szCs w:val="20"/>
        </w:rPr>
      </w:pPr>
      <w:r>
        <w:rPr>
          <w:rFonts w:ascii="Arial" w:eastAsia="Arial" w:hAnsi="Arial" w:cs="Arial"/>
          <w:sz w:val="20"/>
          <w:szCs w:val="20"/>
        </w:rPr>
        <w:br w:type="page"/>
      </w:r>
    </w:p>
    <w:p w14:paraId="60EC9D53" w14:textId="77777777" w:rsidR="00B37BF9" w:rsidRPr="00237000" w:rsidRDefault="00B37BF9" w:rsidP="00B37BF9">
      <w:pPr>
        <w:pStyle w:val="Heading2"/>
      </w:pPr>
      <w:r w:rsidRPr="00237000">
        <w:lastRenderedPageBreak/>
        <w:t>ISSUES</w:t>
      </w:r>
    </w:p>
    <w:p w14:paraId="705C6845" w14:textId="77777777" w:rsidR="00B37BF9" w:rsidRPr="000111D4" w:rsidRDefault="00B37BF9" w:rsidP="00B37BF9">
      <w:pPr>
        <w:spacing w:line="240" w:lineRule="auto"/>
        <w:rPr>
          <w:rFonts w:eastAsia="Arial" w:cstheme="minorHAnsi"/>
        </w:rPr>
      </w:pPr>
      <w:r w:rsidRPr="001D271D">
        <w:rPr>
          <w:rFonts w:eastAsia="Arial" w:cstheme="minorHAnsi"/>
        </w:rPr>
        <w:t>For this reporting period, there were no new high-level issues created, one high-level issues closed and are currently eight (8) high priority issues being tracked and managed on the project for the month of January</w:t>
      </w:r>
      <w:r w:rsidRPr="00011B29">
        <w:rPr>
          <w:rFonts w:cstheme="minorHAnsi"/>
        </w:rPr>
        <w:t>.</w:t>
      </w:r>
    </w:p>
    <w:p w14:paraId="24190738" w14:textId="77777777" w:rsidR="00B37BF9" w:rsidRPr="00D4250D" w:rsidRDefault="00B37BF9" w:rsidP="00B37BF9">
      <w:pPr>
        <w:pStyle w:val="Heading3"/>
      </w:pPr>
      <w:bookmarkStart w:id="5" w:name="_Hlk19610588"/>
      <w:r>
        <w:t>Closed Issues</w:t>
      </w:r>
    </w:p>
    <w:tbl>
      <w:tblPr>
        <w:tblStyle w:val="TableGrid1"/>
        <w:tblW w:w="11070" w:type="dxa"/>
        <w:tblLook w:val="04A0" w:firstRow="1" w:lastRow="0" w:firstColumn="1" w:lastColumn="0" w:noHBand="0" w:noVBand="1"/>
      </w:tblPr>
      <w:tblGrid>
        <w:gridCol w:w="3505"/>
        <w:gridCol w:w="3150"/>
        <w:gridCol w:w="4415"/>
      </w:tblGrid>
      <w:tr w:rsidR="00B37BF9" w:rsidRPr="00237000" w14:paraId="6E7BEBBA" w14:textId="77777777" w:rsidTr="003F096B">
        <w:trPr>
          <w:trHeight w:val="288"/>
        </w:trPr>
        <w:tc>
          <w:tcPr>
            <w:tcW w:w="3505" w:type="dxa"/>
            <w:shd w:val="clear" w:color="auto" w:fill="DAEEF3" w:themeFill="accent5" w:themeFillTint="33"/>
            <w:vAlign w:val="center"/>
          </w:tcPr>
          <w:bookmarkEnd w:id="5"/>
          <w:p w14:paraId="6F36B566" w14:textId="77777777" w:rsidR="00B37BF9" w:rsidRPr="00237000" w:rsidRDefault="00B37BF9" w:rsidP="003F096B">
            <w:pPr>
              <w:rPr>
                <w:rFonts w:eastAsia="Times New Roman" w:cstheme="minorHAnsi"/>
                <w:b/>
                <w:bCs/>
              </w:rPr>
            </w:pPr>
            <w:r>
              <w:rPr>
                <w:rFonts w:eastAsia="Times New Roman" w:cstheme="minorHAnsi"/>
                <w:b/>
                <w:bCs/>
              </w:rPr>
              <w:t xml:space="preserve">Closed </w:t>
            </w:r>
            <w:r w:rsidRPr="00237000">
              <w:rPr>
                <w:rFonts w:eastAsia="Times New Roman" w:cstheme="minorHAnsi"/>
                <w:b/>
                <w:bCs/>
              </w:rPr>
              <w:t>Issue</w:t>
            </w:r>
            <w:r>
              <w:rPr>
                <w:rFonts w:eastAsia="Times New Roman" w:cstheme="minorHAnsi"/>
                <w:b/>
                <w:bCs/>
              </w:rPr>
              <w:t>s</w:t>
            </w:r>
          </w:p>
        </w:tc>
        <w:tc>
          <w:tcPr>
            <w:tcW w:w="3150" w:type="dxa"/>
            <w:shd w:val="clear" w:color="auto" w:fill="DAEEF3" w:themeFill="accent5" w:themeFillTint="33"/>
            <w:vAlign w:val="center"/>
          </w:tcPr>
          <w:p w14:paraId="20DA03E4" w14:textId="77777777" w:rsidR="00B37BF9" w:rsidRPr="00237000" w:rsidRDefault="00B37BF9" w:rsidP="003F096B">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vAlign w:val="center"/>
          </w:tcPr>
          <w:p w14:paraId="66D402CA" w14:textId="77777777" w:rsidR="00B37BF9" w:rsidRPr="00237000" w:rsidRDefault="00B37BF9" w:rsidP="003F096B">
            <w:pPr>
              <w:pStyle w:val="ListParagraph"/>
              <w:ind w:left="0"/>
              <w:rPr>
                <w:rFonts w:eastAsia="Times New Roman" w:cstheme="minorHAnsi"/>
                <w:bCs/>
              </w:rPr>
            </w:pPr>
            <w:r w:rsidRPr="00237000">
              <w:rPr>
                <w:rFonts w:eastAsia="Times New Roman" w:cstheme="minorHAnsi"/>
                <w:b/>
                <w:bCs/>
              </w:rPr>
              <w:t>Resolution</w:t>
            </w:r>
          </w:p>
        </w:tc>
      </w:tr>
      <w:tr w:rsidR="00B37BF9" w:rsidRPr="00237000" w14:paraId="7EE633DB" w14:textId="77777777" w:rsidTr="00EB4234">
        <w:trPr>
          <w:trHeight w:val="259"/>
        </w:trPr>
        <w:tc>
          <w:tcPr>
            <w:tcW w:w="3505" w:type="dxa"/>
          </w:tcPr>
          <w:p w14:paraId="230F3170" w14:textId="77777777" w:rsidR="00B37BF9" w:rsidRPr="007E14AC" w:rsidRDefault="00B37BF9" w:rsidP="00EB4234">
            <w:pPr>
              <w:spacing w:line="240" w:lineRule="auto"/>
              <w:rPr>
                <w:rFonts w:eastAsia="Times New Roman" w:cstheme="minorHAnsi"/>
                <w:bCs/>
                <w:i/>
              </w:rPr>
            </w:pPr>
            <w:r w:rsidRPr="00272CE8">
              <w:rPr>
                <w:rFonts w:eastAsia="Times New Roman" w:cstheme="minorHAnsi"/>
                <w:bCs/>
              </w:rPr>
              <w:t>The CWDS project does not have a regression testing process or regression testing role in place to perform regression testing, specifically for the CANS 1.1 Release. In order for regressing testing to be performed in the staging environment, proper access needs to be granted, including the ability to create data with multiple permissions so testing can be done with a production-like dataset for each role and scenario identified.</w:t>
            </w:r>
            <w:r>
              <w:rPr>
                <w:rFonts w:eastAsia="Times New Roman" w:cstheme="minorHAnsi"/>
                <w:bCs/>
              </w:rPr>
              <w:br/>
            </w:r>
            <w:r w:rsidRPr="00272CE8">
              <w:rPr>
                <w:rFonts w:eastAsia="Times New Roman" w:cstheme="minorHAnsi"/>
                <w:bCs/>
              </w:rPr>
              <w:t>RI-100</w:t>
            </w:r>
            <w:r>
              <w:rPr>
                <w:rFonts w:eastAsia="Times New Roman" w:cstheme="minorHAnsi"/>
                <w:bCs/>
              </w:rPr>
              <w:br/>
            </w:r>
            <w:r w:rsidRPr="00272CE8">
              <w:rPr>
                <w:rFonts w:eastAsia="Times New Roman" w:cstheme="minorHAnsi"/>
                <w:bCs/>
                <w:i/>
              </w:rPr>
              <w:t>Closed 1/31/2019</w:t>
            </w:r>
            <w:r>
              <w:rPr>
                <w:rFonts w:eastAsia="Times New Roman" w:cstheme="minorHAnsi"/>
                <w:bCs/>
                <w:i/>
              </w:rPr>
              <w:br/>
            </w:r>
            <w:r w:rsidRPr="00272CE8">
              <w:rPr>
                <w:rFonts w:eastAsia="Times New Roman" w:cstheme="minorHAnsi"/>
                <w:bCs/>
                <w:i/>
              </w:rPr>
              <w:t>Reason for closure:</w:t>
            </w:r>
            <w:r>
              <w:rPr>
                <w:rFonts w:eastAsia="Times New Roman" w:cstheme="minorHAnsi"/>
                <w:bCs/>
                <w:i/>
              </w:rPr>
              <w:br/>
            </w:r>
            <w:r w:rsidRPr="00272CE8">
              <w:rPr>
                <w:rFonts w:eastAsia="Times New Roman" w:cstheme="minorHAnsi"/>
                <w:bCs/>
                <w:i/>
              </w:rPr>
              <w:t>Per Testing manager, this risk can be closed, and that item #6 Hire an Automation Engineer should be treated as a separate risk.</w:t>
            </w:r>
          </w:p>
        </w:tc>
        <w:tc>
          <w:tcPr>
            <w:tcW w:w="3150" w:type="dxa"/>
          </w:tcPr>
          <w:p w14:paraId="18E85AB3" w14:textId="77777777" w:rsidR="00B37BF9" w:rsidRPr="00272CE8" w:rsidRDefault="00B37BF9" w:rsidP="00EB4234">
            <w:pPr>
              <w:rPr>
                <w:rFonts w:eastAsia="Times New Roman" w:cstheme="minorHAnsi"/>
                <w:b/>
                <w:bCs/>
                <w:color w:val="FFFFFF"/>
              </w:rPr>
            </w:pPr>
            <w:r w:rsidRPr="00272CE8">
              <w:rPr>
                <w:rFonts w:eastAsia="Times New Roman" w:cstheme="minorHAnsi"/>
                <w:bCs/>
              </w:rPr>
              <w:t>The quality of product will be compromised if a mature regression testing process is not put in place, starting with the CANS 1.1 Release on 2/9/2019. This will result in lower user acceptance and higher level of production support after production release. The Release Schedule will also be impacted as a result.</w:t>
            </w:r>
          </w:p>
        </w:tc>
        <w:tc>
          <w:tcPr>
            <w:tcW w:w="4415" w:type="dxa"/>
            <w:noWrap/>
          </w:tcPr>
          <w:p w14:paraId="24EC43AB" w14:textId="77777777" w:rsidR="00B37BF9" w:rsidRPr="00272CE8" w:rsidRDefault="00B37BF9" w:rsidP="00DC7064">
            <w:pPr>
              <w:pStyle w:val="ListParagraph"/>
              <w:numPr>
                <w:ilvl w:val="0"/>
                <w:numId w:val="5"/>
              </w:numPr>
              <w:spacing w:after="200" w:line="276" w:lineRule="auto"/>
              <w:rPr>
                <w:rFonts w:eastAsia="Times New Roman" w:cstheme="minorHAnsi"/>
              </w:rPr>
            </w:pPr>
            <w:r w:rsidRPr="00272CE8">
              <w:rPr>
                <w:rFonts w:eastAsia="Times New Roman" w:cstheme="minorHAnsi"/>
              </w:rPr>
              <w:t>Product Owner and County SME’s to create happy path regression testing scenarios. (completed)</w:t>
            </w:r>
          </w:p>
          <w:p w14:paraId="16ECCB45" w14:textId="77777777" w:rsidR="00B37BF9" w:rsidRPr="00272CE8" w:rsidRDefault="00B37BF9" w:rsidP="00DC7064">
            <w:pPr>
              <w:pStyle w:val="ListParagraph"/>
              <w:numPr>
                <w:ilvl w:val="0"/>
                <w:numId w:val="5"/>
              </w:numPr>
              <w:spacing w:after="200" w:line="276" w:lineRule="auto"/>
              <w:rPr>
                <w:rFonts w:eastAsia="Times New Roman" w:cstheme="minorHAnsi"/>
              </w:rPr>
            </w:pPr>
            <w:r w:rsidRPr="00272CE8">
              <w:rPr>
                <w:rFonts w:eastAsia="Times New Roman" w:cstheme="minorHAnsi"/>
              </w:rPr>
              <w:t>QA resources and Development teams to create automated test scripts in Selenium based on happy path regression testing scenarios within pre-int and int environments. Adjust scripts with any additional updates needed to run in production like dataset. (completed)</w:t>
            </w:r>
          </w:p>
          <w:p w14:paraId="153EC8DF" w14:textId="77777777" w:rsidR="00B37BF9" w:rsidRPr="00272CE8" w:rsidRDefault="00B37BF9" w:rsidP="00DC7064">
            <w:pPr>
              <w:pStyle w:val="ListParagraph"/>
              <w:numPr>
                <w:ilvl w:val="0"/>
                <w:numId w:val="5"/>
              </w:numPr>
              <w:spacing w:after="200" w:line="276" w:lineRule="auto"/>
              <w:rPr>
                <w:rFonts w:eastAsia="Times New Roman" w:cstheme="minorHAnsi"/>
              </w:rPr>
            </w:pPr>
            <w:r w:rsidRPr="00272CE8">
              <w:rPr>
                <w:rFonts w:eastAsia="Times New Roman" w:cstheme="minorHAnsi"/>
              </w:rPr>
              <w:t>Secure proper access, user accounts and permissions in staging for Quality Assurance and Development resources to ensure all real-world scenarios are covered. (completed)</w:t>
            </w:r>
          </w:p>
          <w:p w14:paraId="24ACCC55" w14:textId="77777777" w:rsidR="00B37BF9" w:rsidRPr="00272CE8" w:rsidRDefault="00B37BF9" w:rsidP="00DC7064">
            <w:pPr>
              <w:pStyle w:val="ListParagraph"/>
              <w:numPr>
                <w:ilvl w:val="0"/>
                <w:numId w:val="5"/>
              </w:numPr>
              <w:spacing w:after="200" w:line="276" w:lineRule="auto"/>
              <w:rPr>
                <w:rFonts w:eastAsia="Times New Roman" w:cstheme="minorHAnsi"/>
              </w:rPr>
            </w:pPr>
            <w:r w:rsidRPr="00272CE8">
              <w:rPr>
                <w:rFonts w:eastAsia="Times New Roman" w:cstheme="minorHAnsi"/>
              </w:rPr>
              <w:t>Populate staging with test users to represent different counties, roles, and assignment types. (completed)</w:t>
            </w:r>
          </w:p>
          <w:p w14:paraId="1427B0FF" w14:textId="77777777" w:rsidR="00B37BF9" w:rsidRPr="00272CE8" w:rsidRDefault="00B37BF9" w:rsidP="00DC7064">
            <w:pPr>
              <w:pStyle w:val="ListParagraph"/>
              <w:numPr>
                <w:ilvl w:val="0"/>
                <w:numId w:val="5"/>
              </w:numPr>
              <w:spacing w:after="200" w:line="276" w:lineRule="auto"/>
              <w:rPr>
                <w:rFonts w:eastAsia="Times New Roman" w:cstheme="minorHAnsi"/>
              </w:rPr>
            </w:pPr>
            <w:r w:rsidRPr="00272CE8">
              <w:rPr>
                <w:rFonts w:eastAsia="Times New Roman" w:cstheme="minorHAnsi"/>
              </w:rPr>
              <w:t>Identified QA and Development resources to run automated test scripts during Sprint 11.2 and 11.3. CANS Development team(s) work to resolve any SEV 1 defects. (completed)</w:t>
            </w:r>
          </w:p>
          <w:p w14:paraId="51BDF17D" w14:textId="77777777" w:rsidR="00B37BF9" w:rsidRPr="00272CE8" w:rsidRDefault="00B37BF9" w:rsidP="00DC7064">
            <w:pPr>
              <w:pStyle w:val="ListParagraph"/>
              <w:numPr>
                <w:ilvl w:val="0"/>
                <w:numId w:val="5"/>
              </w:numPr>
              <w:spacing w:after="200" w:line="276" w:lineRule="auto"/>
              <w:rPr>
                <w:rFonts w:eastAsia="Times New Roman" w:cstheme="minorHAnsi"/>
                <w:b/>
                <w:bCs/>
                <w:color w:val="FFFFFF"/>
              </w:rPr>
            </w:pPr>
            <w:r w:rsidRPr="00272CE8">
              <w:rPr>
                <w:rFonts w:eastAsia="Times New Roman" w:cstheme="minorHAnsi"/>
              </w:rPr>
              <w:t>Create a Regression Tester role to perform regression testing in staging in addition to sprint testing.</w:t>
            </w:r>
          </w:p>
        </w:tc>
      </w:tr>
    </w:tbl>
    <w:p w14:paraId="60604487" w14:textId="77777777" w:rsidR="00B37BF9" w:rsidRDefault="00B37BF9" w:rsidP="00B37BF9"/>
    <w:p w14:paraId="6831E581" w14:textId="77777777" w:rsidR="00B37BF9" w:rsidRDefault="00B37BF9" w:rsidP="00B37BF9">
      <w:pPr>
        <w:pStyle w:val="Heading3"/>
      </w:pPr>
      <w:r>
        <w:t>Continued Issues</w:t>
      </w:r>
    </w:p>
    <w:tbl>
      <w:tblPr>
        <w:tblStyle w:val="TableGrid1"/>
        <w:tblW w:w="11070" w:type="dxa"/>
        <w:tblLook w:val="04A0" w:firstRow="1" w:lastRow="0" w:firstColumn="1" w:lastColumn="0" w:noHBand="0" w:noVBand="1"/>
      </w:tblPr>
      <w:tblGrid>
        <w:gridCol w:w="3505"/>
        <w:gridCol w:w="3150"/>
        <w:gridCol w:w="4415"/>
      </w:tblGrid>
      <w:tr w:rsidR="00B37BF9" w:rsidRPr="00237000" w14:paraId="5A0D9C29" w14:textId="77777777" w:rsidTr="003F096B">
        <w:trPr>
          <w:cantSplit/>
          <w:trHeight w:val="80"/>
          <w:tblHeader/>
        </w:trPr>
        <w:tc>
          <w:tcPr>
            <w:tcW w:w="3505" w:type="dxa"/>
            <w:shd w:val="clear" w:color="auto" w:fill="DAEEF3" w:themeFill="accent5" w:themeFillTint="33"/>
            <w:vAlign w:val="center"/>
          </w:tcPr>
          <w:p w14:paraId="5D3E665F" w14:textId="77777777" w:rsidR="00B37BF9" w:rsidRPr="00237000" w:rsidRDefault="00B37BF9" w:rsidP="003F096B">
            <w:pPr>
              <w:rPr>
                <w:rFonts w:eastAsia="Times New Roman" w:cstheme="minorHAnsi"/>
                <w:bCs/>
              </w:rPr>
            </w:pPr>
            <w:r>
              <w:rPr>
                <w:rFonts w:eastAsia="Times New Roman" w:cstheme="minorHAnsi"/>
                <w:b/>
                <w:bCs/>
              </w:rPr>
              <w:t xml:space="preserve">Continued </w:t>
            </w:r>
            <w:r w:rsidRPr="00237000">
              <w:rPr>
                <w:rFonts w:eastAsia="Times New Roman" w:cstheme="minorHAnsi"/>
                <w:b/>
                <w:bCs/>
              </w:rPr>
              <w:t>Issue</w:t>
            </w:r>
          </w:p>
        </w:tc>
        <w:tc>
          <w:tcPr>
            <w:tcW w:w="3150" w:type="dxa"/>
            <w:shd w:val="clear" w:color="auto" w:fill="DAEEF3" w:themeFill="accent5" w:themeFillTint="33"/>
            <w:vAlign w:val="center"/>
          </w:tcPr>
          <w:p w14:paraId="3DEA228E" w14:textId="77777777" w:rsidR="00B37BF9" w:rsidRPr="00237000" w:rsidRDefault="00B37BF9" w:rsidP="003F096B">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vAlign w:val="center"/>
          </w:tcPr>
          <w:p w14:paraId="5A3C6578" w14:textId="77777777" w:rsidR="00B37BF9" w:rsidRPr="00237000" w:rsidRDefault="00B37BF9" w:rsidP="003F096B">
            <w:pPr>
              <w:rPr>
                <w:rFonts w:eastAsia="Times New Roman" w:cstheme="minorHAnsi"/>
                <w:bCs/>
              </w:rPr>
            </w:pPr>
            <w:r w:rsidRPr="00237000">
              <w:rPr>
                <w:rFonts w:eastAsia="Times New Roman" w:cstheme="minorHAnsi"/>
                <w:b/>
                <w:bCs/>
              </w:rPr>
              <w:t>Resolution</w:t>
            </w:r>
          </w:p>
        </w:tc>
      </w:tr>
      <w:tr w:rsidR="00B37BF9" w:rsidRPr="00237000" w14:paraId="0609B155" w14:textId="77777777" w:rsidTr="00EB4234">
        <w:trPr>
          <w:trHeight w:val="259"/>
        </w:trPr>
        <w:tc>
          <w:tcPr>
            <w:tcW w:w="3505" w:type="dxa"/>
          </w:tcPr>
          <w:p w14:paraId="572CBC7E" w14:textId="77777777" w:rsidR="00B37BF9" w:rsidRPr="00272CE8" w:rsidRDefault="00B37BF9" w:rsidP="00EB4234">
            <w:pPr>
              <w:spacing w:line="240" w:lineRule="auto"/>
              <w:rPr>
                <w:rFonts w:eastAsia="Times New Roman" w:cstheme="minorHAnsi"/>
                <w:b/>
                <w:bCs/>
              </w:rPr>
            </w:pPr>
            <w:r w:rsidRPr="00272CE8">
              <w:rPr>
                <w:rFonts w:eastAsia="Times New Roman" w:cstheme="minorHAnsi"/>
                <w:bCs/>
              </w:rPr>
              <w:t>Information regarding test processes and procedures, plan testing activities, and status reports of quality assurance (QA) activities are not being reviewed directly by project leadership when determining the readiness of software for release.</w:t>
            </w:r>
            <w:r>
              <w:rPr>
                <w:rFonts w:eastAsia="Times New Roman" w:cstheme="minorHAnsi"/>
                <w:bCs/>
              </w:rPr>
              <w:br/>
            </w:r>
            <w:r w:rsidRPr="00272CE8">
              <w:rPr>
                <w:rFonts w:eastAsia="Times New Roman" w:cstheme="minorHAnsi"/>
                <w:bCs/>
              </w:rPr>
              <w:t>RI-95</w:t>
            </w:r>
          </w:p>
        </w:tc>
        <w:tc>
          <w:tcPr>
            <w:tcW w:w="3150" w:type="dxa"/>
          </w:tcPr>
          <w:p w14:paraId="6A480151" w14:textId="77777777" w:rsidR="00B37BF9" w:rsidRPr="00272CE8" w:rsidRDefault="00B37BF9" w:rsidP="00EB4234">
            <w:pPr>
              <w:rPr>
                <w:rFonts w:eastAsia="Times New Roman" w:cstheme="minorHAnsi"/>
                <w:b/>
                <w:bCs/>
              </w:rPr>
            </w:pPr>
            <w:r w:rsidRPr="00272CE8">
              <w:rPr>
                <w:rFonts w:eastAsia="Times New Roman" w:cstheme="minorHAnsi"/>
                <w:bCs/>
              </w:rPr>
              <w:t>Potential impact on quality of software being released.</w:t>
            </w:r>
          </w:p>
        </w:tc>
        <w:tc>
          <w:tcPr>
            <w:tcW w:w="4415" w:type="dxa"/>
            <w:noWrap/>
          </w:tcPr>
          <w:p w14:paraId="67676E91" w14:textId="77777777" w:rsidR="00B37BF9" w:rsidRPr="00272CE8" w:rsidRDefault="00B37BF9" w:rsidP="00EB4234">
            <w:pPr>
              <w:spacing w:line="240" w:lineRule="auto"/>
              <w:rPr>
                <w:rFonts w:eastAsia="Times New Roman" w:cstheme="minorHAnsi"/>
                <w:b/>
                <w:bCs/>
              </w:rPr>
            </w:pPr>
            <w:r w:rsidRPr="00272CE8">
              <w:rPr>
                <w:rFonts w:eastAsia="Times New Roman" w:cstheme="minorHAnsi"/>
                <w:bCs/>
              </w:rPr>
              <w:t>Adoption of an enterprise test management tool to store test processes and procedures, plan testing activities, and status reports of quality assurance (QA) activities.</w:t>
            </w:r>
          </w:p>
        </w:tc>
      </w:tr>
      <w:tr w:rsidR="00B37BF9" w:rsidRPr="00237000" w14:paraId="0075964C" w14:textId="77777777" w:rsidTr="00EB4234">
        <w:trPr>
          <w:trHeight w:val="902"/>
        </w:trPr>
        <w:tc>
          <w:tcPr>
            <w:tcW w:w="3505" w:type="dxa"/>
          </w:tcPr>
          <w:p w14:paraId="3CE4B8A2" w14:textId="77777777" w:rsidR="00B37BF9" w:rsidRPr="00272CE8" w:rsidRDefault="00B37BF9" w:rsidP="00EB4234">
            <w:pPr>
              <w:spacing w:line="240" w:lineRule="auto"/>
              <w:rPr>
                <w:rFonts w:eastAsia="Times New Roman" w:cstheme="minorHAnsi"/>
                <w:bCs/>
                <w:i/>
              </w:rPr>
            </w:pPr>
            <w:r w:rsidRPr="00272CE8">
              <w:rPr>
                <w:rFonts w:eastAsia="Times New Roman" w:cstheme="minorHAnsi"/>
                <w:bCs/>
              </w:rPr>
              <w:lastRenderedPageBreak/>
              <w:t>A few incidents were reported with the release of CARES 2.0 that impact the accuracy and displaying of current data in search results and in Snapshot cards. Communication was sent to the Orgs when a fix was identified for the underlying problem, not when the incidents were identified as impacting search results and Snapshot information. Impacts of using this inaccurate data potentially impact child safety.</w:t>
            </w:r>
            <w:r>
              <w:rPr>
                <w:rFonts w:eastAsia="Times New Roman" w:cstheme="minorHAnsi"/>
                <w:bCs/>
              </w:rPr>
              <w:br/>
            </w:r>
            <w:r w:rsidRPr="00272CE8">
              <w:rPr>
                <w:rFonts w:eastAsia="Times New Roman" w:cstheme="minorHAnsi"/>
                <w:bCs/>
              </w:rPr>
              <w:t>RI-92</w:t>
            </w:r>
          </w:p>
        </w:tc>
        <w:tc>
          <w:tcPr>
            <w:tcW w:w="3150" w:type="dxa"/>
          </w:tcPr>
          <w:p w14:paraId="2D8C05E1" w14:textId="77777777" w:rsidR="00B37BF9" w:rsidRPr="00272CE8" w:rsidRDefault="00B37BF9" w:rsidP="00EB4234">
            <w:pPr>
              <w:rPr>
                <w:rFonts w:eastAsia="Times New Roman" w:cstheme="minorHAnsi"/>
                <w:bCs/>
              </w:rPr>
            </w:pPr>
            <w:r w:rsidRPr="00272CE8">
              <w:rPr>
                <w:rFonts w:eastAsia="Times New Roman" w:cstheme="minorHAnsi"/>
                <w:bCs/>
              </w:rPr>
              <w:t>If users are not notified in a timely manner of high priority and critical bugs in CWS-CARES, this could affect decisions made by CWS-CARES users based on inaccurate data which may ultimately impact child safety.</w:t>
            </w:r>
          </w:p>
        </w:tc>
        <w:tc>
          <w:tcPr>
            <w:tcW w:w="4415" w:type="dxa"/>
            <w:noWrap/>
          </w:tcPr>
          <w:p w14:paraId="6FCA5935" w14:textId="77777777" w:rsidR="00B37BF9" w:rsidRPr="00272CE8" w:rsidRDefault="00B37BF9" w:rsidP="00DC7064">
            <w:pPr>
              <w:pStyle w:val="ListParagraph"/>
              <w:numPr>
                <w:ilvl w:val="0"/>
                <w:numId w:val="6"/>
              </w:numPr>
              <w:spacing w:line="240" w:lineRule="auto"/>
              <w:rPr>
                <w:rFonts w:eastAsia="Times New Roman" w:cstheme="minorHAnsi"/>
                <w:bCs/>
              </w:rPr>
            </w:pPr>
            <w:r w:rsidRPr="00272CE8">
              <w:rPr>
                <w:rFonts w:eastAsia="Times New Roman" w:cstheme="minorHAnsi"/>
                <w:bCs/>
              </w:rPr>
              <w:t>Solidify internal communication framework</w:t>
            </w:r>
          </w:p>
          <w:p w14:paraId="40CD499A" w14:textId="77777777" w:rsidR="00B37BF9" w:rsidRPr="00272CE8" w:rsidRDefault="00B37BF9" w:rsidP="00DC7064">
            <w:pPr>
              <w:pStyle w:val="ListParagraph"/>
              <w:numPr>
                <w:ilvl w:val="0"/>
                <w:numId w:val="6"/>
              </w:numPr>
              <w:spacing w:line="240" w:lineRule="auto"/>
              <w:rPr>
                <w:rFonts w:eastAsia="Times New Roman" w:cstheme="minorHAnsi"/>
                <w:bCs/>
              </w:rPr>
            </w:pPr>
            <w:r w:rsidRPr="00272CE8">
              <w:rPr>
                <w:rFonts w:eastAsia="Times New Roman" w:cstheme="minorHAnsi"/>
                <w:bCs/>
              </w:rPr>
              <w:t>Follow communication protocols to notify users regarding bugs ranked high and critical</w:t>
            </w:r>
          </w:p>
          <w:p w14:paraId="1E8D82D2" w14:textId="77777777" w:rsidR="00B37BF9" w:rsidRPr="00272CE8" w:rsidRDefault="00B37BF9" w:rsidP="00DC7064">
            <w:pPr>
              <w:pStyle w:val="ListParagraph"/>
              <w:numPr>
                <w:ilvl w:val="0"/>
                <w:numId w:val="6"/>
              </w:numPr>
              <w:spacing w:line="240" w:lineRule="auto"/>
              <w:rPr>
                <w:rFonts w:eastAsia="Times New Roman" w:cstheme="minorHAnsi"/>
                <w:bCs/>
              </w:rPr>
            </w:pPr>
            <w:r w:rsidRPr="00272CE8">
              <w:rPr>
                <w:rFonts w:eastAsia="Times New Roman" w:cstheme="minorHAnsi"/>
                <w:bCs/>
              </w:rPr>
              <w:t>Provide updates to users on potential interim processes and planned hot fix dates</w:t>
            </w:r>
          </w:p>
          <w:p w14:paraId="35E07F04" w14:textId="77777777" w:rsidR="00B37BF9" w:rsidRPr="007E14AC" w:rsidRDefault="00B37BF9" w:rsidP="00DC7064">
            <w:pPr>
              <w:pStyle w:val="ListParagraph"/>
              <w:numPr>
                <w:ilvl w:val="0"/>
                <w:numId w:val="6"/>
              </w:numPr>
              <w:spacing w:line="240" w:lineRule="auto"/>
              <w:rPr>
                <w:rFonts w:eastAsia="Times New Roman" w:cstheme="minorHAnsi"/>
                <w:bCs/>
              </w:rPr>
            </w:pPr>
            <w:r w:rsidRPr="00272CE8">
              <w:rPr>
                <w:rFonts w:eastAsia="Times New Roman" w:cstheme="minorHAnsi"/>
                <w:bCs/>
              </w:rPr>
              <w:t>Daily prioritization of bugs</w:t>
            </w:r>
          </w:p>
        </w:tc>
      </w:tr>
      <w:tr w:rsidR="00B37BF9" w:rsidRPr="00237000" w14:paraId="3EA675B6" w14:textId="77777777" w:rsidTr="00EB4234">
        <w:trPr>
          <w:trHeight w:val="260"/>
        </w:trPr>
        <w:tc>
          <w:tcPr>
            <w:tcW w:w="3505" w:type="dxa"/>
          </w:tcPr>
          <w:p w14:paraId="3A138CEB" w14:textId="77777777" w:rsidR="00B37BF9" w:rsidRPr="00272CE8" w:rsidRDefault="00B37BF9" w:rsidP="00EB4234">
            <w:pPr>
              <w:spacing w:line="240" w:lineRule="auto"/>
              <w:rPr>
                <w:rFonts w:eastAsia="Times New Roman" w:cstheme="minorHAnsi"/>
                <w:b/>
              </w:rPr>
            </w:pPr>
            <w:r w:rsidRPr="00272CE8">
              <w:rPr>
                <w:rFonts w:eastAsia="Times New Roman" w:cstheme="minorHAnsi"/>
                <w:color w:val="000000"/>
              </w:rPr>
              <w:t>Lack of a defined trigger date and scope lock for a release from the Development Team is impacting the Implementation Team’s ability to initiate preparation activities, e.g., communication, training materials and OCM activities</w:t>
            </w:r>
            <w:r w:rsidRPr="00272CE8">
              <w:rPr>
                <w:rFonts w:eastAsia="Times New Roman" w:cstheme="minorHAnsi"/>
                <w:color w:val="000000"/>
              </w:rPr>
              <w:br/>
              <w:t>RI-33</w:t>
            </w:r>
          </w:p>
        </w:tc>
        <w:tc>
          <w:tcPr>
            <w:tcW w:w="3150" w:type="dxa"/>
          </w:tcPr>
          <w:p w14:paraId="1B11ECC4" w14:textId="77777777" w:rsidR="00B37BF9" w:rsidRPr="00272CE8" w:rsidRDefault="00B37BF9" w:rsidP="00EB4234">
            <w:pPr>
              <w:rPr>
                <w:rFonts w:eastAsia="Times New Roman" w:cstheme="minorHAnsi"/>
                <w:b/>
              </w:rPr>
            </w:pPr>
            <w:r w:rsidRPr="00272CE8">
              <w:rPr>
                <w:rFonts w:eastAsia="Times New Roman" w:cstheme="minorHAnsi"/>
                <w:color w:val="000000"/>
              </w:rPr>
              <w:t>Organizations may not have time to prepare for or execute OCM, training, and implementation activities. This may result in an organization delaying the use of functionality if they are not prepared. This may also cause more organizations to stack within a given timeframe, limiting the implementation team’s ability to support the organizations while they transition from CWS/CMS to the Intake Digital Service.</w:t>
            </w:r>
          </w:p>
        </w:tc>
        <w:tc>
          <w:tcPr>
            <w:tcW w:w="4415" w:type="dxa"/>
            <w:noWrap/>
          </w:tcPr>
          <w:p w14:paraId="19B4CE88" w14:textId="77777777" w:rsidR="00B37BF9" w:rsidRPr="00272CE8" w:rsidRDefault="00B37BF9" w:rsidP="00DC7064">
            <w:pPr>
              <w:pStyle w:val="ListParagraph"/>
              <w:numPr>
                <w:ilvl w:val="0"/>
                <w:numId w:val="7"/>
              </w:numPr>
              <w:spacing w:line="240" w:lineRule="auto"/>
              <w:rPr>
                <w:rFonts w:eastAsia="Times New Roman" w:cstheme="minorHAnsi"/>
                <w:color w:val="000000"/>
              </w:rPr>
            </w:pPr>
            <w:r w:rsidRPr="00272CE8">
              <w:rPr>
                <w:rFonts w:eastAsia="Times New Roman" w:cstheme="minorHAnsi"/>
                <w:color w:val="000000"/>
              </w:rPr>
              <w:t>Adherence to “hands off code” as defined in the Product Release Roadmap will enable the Implementation Team to have full understanding what is in the release, who is impacted, the extent of the impacts, and provide the counties with the appropriate information for preparedness activities and a predictable implementation schedule.</w:t>
            </w:r>
          </w:p>
          <w:p w14:paraId="4863FB24" w14:textId="77777777" w:rsidR="00B37BF9" w:rsidRPr="007E14AC" w:rsidRDefault="00B37BF9" w:rsidP="00DC7064">
            <w:pPr>
              <w:pStyle w:val="ListParagraph"/>
              <w:numPr>
                <w:ilvl w:val="0"/>
                <w:numId w:val="7"/>
              </w:numPr>
              <w:spacing w:line="240" w:lineRule="auto"/>
              <w:rPr>
                <w:rFonts w:eastAsia="Times New Roman" w:cstheme="minorHAnsi"/>
                <w:color w:val="000000"/>
              </w:rPr>
            </w:pPr>
            <w:r w:rsidRPr="00272CE8">
              <w:rPr>
                <w:rFonts w:eastAsia="Times New Roman" w:cstheme="minorHAnsi"/>
                <w:color w:val="000000"/>
              </w:rPr>
              <w:t>Prevention of scope creep to ensure delivery and all supporting implementation preparedness materials (trainings, business process impacts, audience analysis, readiness activities) aligns with communication to CARES users.</w:t>
            </w:r>
          </w:p>
        </w:tc>
      </w:tr>
      <w:tr w:rsidR="00B37BF9" w:rsidRPr="00237000" w14:paraId="606D79D5" w14:textId="77777777" w:rsidTr="00EB4234">
        <w:trPr>
          <w:trHeight w:val="257"/>
        </w:trPr>
        <w:tc>
          <w:tcPr>
            <w:tcW w:w="3505" w:type="dxa"/>
          </w:tcPr>
          <w:p w14:paraId="12FE9499" w14:textId="77777777" w:rsidR="00B37BF9" w:rsidRPr="007E14AC" w:rsidRDefault="00B37BF9" w:rsidP="00EB4234">
            <w:pPr>
              <w:spacing w:line="240" w:lineRule="auto"/>
              <w:rPr>
                <w:rFonts w:eastAsia="Times New Roman" w:cstheme="minorHAnsi"/>
                <w:color w:val="000000"/>
              </w:rPr>
            </w:pPr>
            <w:r w:rsidRPr="00272CE8">
              <w:rPr>
                <w:rFonts w:eastAsia="Times New Roman" w:cstheme="minorHAnsi"/>
                <w:color w:val="000000"/>
              </w:rPr>
              <w:t>There is no formal process in place to ensure knowledge is transferred from vendors to state staff during the vendors transition off the Project as their contracts approach expiration.</w:t>
            </w:r>
            <w:r w:rsidRPr="00272CE8">
              <w:rPr>
                <w:rFonts w:eastAsia="Times New Roman" w:cstheme="minorHAnsi"/>
                <w:color w:val="000000"/>
              </w:rPr>
              <w:br/>
              <w:t>RI-81</w:t>
            </w:r>
          </w:p>
        </w:tc>
        <w:tc>
          <w:tcPr>
            <w:tcW w:w="3150" w:type="dxa"/>
          </w:tcPr>
          <w:p w14:paraId="4B975E04" w14:textId="77777777" w:rsidR="00B37BF9" w:rsidRPr="00272CE8" w:rsidRDefault="00B37BF9" w:rsidP="00EB4234">
            <w:pPr>
              <w:rPr>
                <w:rFonts w:eastAsia="Times New Roman" w:cstheme="minorHAnsi"/>
                <w:bCs/>
              </w:rPr>
            </w:pPr>
            <w:r w:rsidRPr="00272CE8">
              <w:rPr>
                <w:rFonts w:eastAsia="Times New Roman" w:cstheme="minorHAnsi"/>
                <w:color w:val="000000"/>
              </w:rPr>
              <w:t>Crucial Project specific knowledge is lost when backups are not identified nor a process in place to transfer knowledge between vendors and state staff.</w:t>
            </w:r>
          </w:p>
        </w:tc>
        <w:tc>
          <w:tcPr>
            <w:tcW w:w="4415" w:type="dxa"/>
            <w:noWrap/>
          </w:tcPr>
          <w:p w14:paraId="08FE8E48" w14:textId="77777777" w:rsidR="00B37BF9" w:rsidRPr="00272CE8" w:rsidRDefault="00B37BF9" w:rsidP="00DC7064">
            <w:pPr>
              <w:pStyle w:val="ListParagraph"/>
              <w:numPr>
                <w:ilvl w:val="0"/>
                <w:numId w:val="8"/>
              </w:numPr>
              <w:spacing w:line="240" w:lineRule="auto"/>
              <w:rPr>
                <w:rFonts w:eastAsia="Times New Roman" w:cstheme="minorHAnsi"/>
                <w:color w:val="000000"/>
              </w:rPr>
            </w:pPr>
            <w:r w:rsidRPr="00272CE8">
              <w:rPr>
                <w:rFonts w:eastAsia="Times New Roman" w:cstheme="minorHAnsi"/>
                <w:color w:val="000000"/>
              </w:rPr>
              <w:t>Ensure an exit strategy clause is included in vendor contracts.</w:t>
            </w:r>
          </w:p>
          <w:p w14:paraId="28A516EE" w14:textId="77777777" w:rsidR="00B37BF9" w:rsidRPr="007E14AC" w:rsidRDefault="00B37BF9" w:rsidP="00DC7064">
            <w:pPr>
              <w:pStyle w:val="ListParagraph"/>
              <w:numPr>
                <w:ilvl w:val="0"/>
                <w:numId w:val="8"/>
              </w:numPr>
              <w:spacing w:line="240" w:lineRule="auto"/>
              <w:rPr>
                <w:rFonts w:eastAsia="Times New Roman" w:cstheme="minorHAnsi"/>
                <w:color w:val="000000"/>
              </w:rPr>
            </w:pPr>
            <w:r w:rsidRPr="00272CE8">
              <w:rPr>
                <w:rFonts w:eastAsia="Times New Roman" w:cstheme="minorHAnsi"/>
                <w:color w:val="000000"/>
              </w:rPr>
              <w:t>Implement a knowledge transfer process to be executed continually throughout Project.</w:t>
            </w:r>
          </w:p>
        </w:tc>
      </w:tr>
      <w:tr w:rsidR="00B37BF9" w:rsidRPr="00237000" w14:paraId="3881EA34" w14:textId="77777777" w:rsidTr="00EB4234">
        <w:trPr>
          <w:trHeight w:val="257"/>
        </w:trPr>
        <w:tc>
          <w:tcPr>
            <w:tcW w:w="3505" w:type="dxa"/>
          </w:tcPr>
          <w:p w14:paraId="62E7C442" w14:textId="77777777" w:rsidR="00B37BF9" w:rsidRPr="00272CE8" w:rsidRDefault="00B37BF9" w:rsidP="00EB4234">
            <w:pPr>
              <w:spacing w:line="240" w:lineRule="auto"/>
              <w:rPr>
                <w:rFonts w:eastAsia="Times New Roman" w:cstheme="minorHAnsi"/>
                <w:bCs/>
              </w:rPr>
            </w:pPr>
            <w:r w:rsidRPr="00272CE8">
              <w:rPr>
                <w:rFonts w:eastAsia="Times New Roman" w:cstheme="minorHAnsi"/>
                <w:color w:val="000000"/>
              </w:rPr>
              <w:t>The current process to support decisions regarding prioritization that also factors in dependencies and impacts of what is not chosen as priorities is subjective, which creates difficulty in strategizing releases effectively.</w:t>
            </w:r>
            <w:r w:rsidRPr="00272CE8">
              <w:rPr>
                <w:rFonts w:eastAsia="Times New Roman" w:cstheme="minorHAnsi"/>
                <w:color w:val="000000"/>
              </w:rPr>
              <w:br/>
              <w:t>RI-77</w:t>
            </w:r>
          </w:p>
        </w:tc>
        <w:tc>
          <w:tcPr>
            <w:tcW w:w="3150" w:type="dxa"/>
          </w:tcPr>
          <w:p w14:paraId="7060F6AF" w14:textId="77777777" w:rsidR="00B37BF9" w:rsidRPr="007E14AC" w:rsidRDefault="00B37BF9" w:rsidP="00EB4234">
            <w:pPr>
              <w:spacing w:line="240" w:lineRule="auto"/>
              <w:rPr>
                <w:rFonts w:eastAsia="Times New Roman" w:cstheme="minorHAnsi"/>
                <w:color w:val="000000"/>
              </w:rPr>
            </w:pPr>
            <w:r w:rsidRPr="00272CE8">
              <w:rPr>
                <w:rFonts w:eastAsia="Times New Roman" w:cstheme="minorHAnsi"/>
                <w:color w:val="000000"/>
              </w:rPr>
              <w:t>The Project's ability to identify future releases impacts development priorities.</w:t>
            </w:r>
          </w:p>
        </w:tc>
        <w:tc>
          <w:tcPr>
            <w:tcW w:w="4415" w:type="dxa"/>
            <w:noWrap/>
          </w:tcPr>
          <w:p w14:paraId="52E48831" w14:textId="77777777" w:rsidR="00B37BF9" w:rsidRPr="00272CE8" w:rsidRDefault="00B37BF9" w:rsidP="00DC7064">
            <w:pPr>
              <w:pStyle w:val="ListParagraph"/>
              <w:numPr>
                <w:ilvl w:val="0"/>
                <w:numId w:val="9"/>
              </w:numPr>
              <w:spacing w:line="240" w:lineRule="auto"/>
              <w:rPr>
                <w:rFonts w:eastAsia="Times New Roman" w:cstheme="minorHAnsi"/>
                <w:color w:val="000000"/>
              </w:rPr>
            </w:pPr>
            <w:r w:rsidRPr="00272CE8">
              <w:rPr>
                <w:rFonts w:eastAsia="Times New Roman" w:cstheme="minorHAnsi"/>
                <w:color w:val="000000"/>
              </w:rPr>
              <w:t>Develop a product strategy driven by business priorities to show dependencies and how to build.</w:t>
            </w:r>
          </w:p>
          <w:p w14:paraId="244999F1" w14:textId="77777777" w:rsidR="00B37BF9" w:rsidRPr="00272CE8" w:rsidRDefault="00B37BF9" w:rsidP="00DC7064">
            <w:pPr>
              <w:pStyle w:val="ListParagraph"/>
              <w:numPr>
                <w:ilvl w:val="0"/>
                <w:numId w:val="9"/>
              </w:numPr>
              <w:spacing w:line="240" w:lineRule="auto"/>
              <w:rPr>
                <w:rFonts w:eastAsia="Times New Roman" w:cstheme="minorHAnsi"/>
                <w:color w:val="000000"/>
              </w:rPr>
            </w:pPr>
            <w:r w:rsidRPr="00272CE8">
              <w:rPr>
                <w:rFonts w:eastAsia="Times New Roman" w:cstheme="minorHAnsi"/>
                <w:color w:val="000000"/>
              </w:rPr>
              <w:t xml:space="preserve">Develop a more objective process that can quantify business value and level of difficulty, which also includes dependencies. </w:t>
            </w:r>
          </w:p>
          <w:p w14:paraId="36A379BC" w14:textId="77777777" w:rsidR="00B37BF9" w:rsidRPr="007E14AC" w:rsidRDefault="00B37BF9" w:rsidP="00DC7064">
            <w:pPr>
              <w:pStyle w:val="ListParagraph"/>
              <w:numPr>
                <w:ilvl w:val="0"/>
                <w:numId w:val="9"/>
              </w:numPr>
              <w:spacing w:line="240" w:lineRule="auto"/>
              <w:rPr>
                <w:rFonts w:eastAsia="Times New Roman" w:cstheme="minorHAnsi"/>
                <w:color w:val="000000"/>
              </w:rPr>
            </w:pPr>
            <w:r w:rsidRPr="00272CE8">
              <w:rPr>
                <w:rFonts w:eastAsia="Times New Roman" w:cstheme="minorHAnsi"/>
                <w:color w:val="000000"/>
              </w:rPr>
              <w:t>A product decision making framework was approved by the Executive Leadership Team.</w:t>
            </w:r>
          </w:p>
        </w:tc>
      </w:tr>
      <w:tr w:rsidR="00B37BF9" w:rsidRPr="00237000" w14:paraId="3AE88171" w14:textId="77777777" w:rsidTr="00EB4234">
        <w:trPr>
          <w:trHeight w:val="257"/>
        </w:trPr>
        <w:tc>
          <w:tcPr>
            <w:tcW w:w="3505" w:type="dxa"/>
          </w:tcPr>
          <w:p w14:paraId="6B029C9D" w14:textId="77777777" w:rsidR="00B37BF9" w:rsidRPr="00272CE8" w:rsidRDefault="00B37BF9" w:rsidP="00EB4234">
            <w:pPr>
              <w:spacing w:line="240" w:lineRule="auto"/>
              <w:rPr>
                <w:rFonts w:eastAsia="Times New Roman" w:cstheme="minorHAnsi"/>
                <w:bCs/>
              </w:rPr>
            </w:pPr>
            <w:r w:rsidRPr="00272CE8">
              <w:rPr>
                <w:rFonts w:eastAsia="Times New Roman" w:cstheme="minorHAnsi"/>
                <w:color w:val="000000"/>
              </w:rPr>
              <w:t xml:space="preserve">Without a definition of “Done” established for the Blueprint, measurement of the Projects progression on the Roadmap is </w:t>
            </w:r>
            <w:r w:rsidRPr="00272CE8">
              <w:rPr>
                <w:rFonts w:eastAsia="Times New Roman" w:cstheme="minorHAnsi"/>
                <w:color w:val="000000"/>
              </w:rPr>
              <w:lastRenderedPageBreak/>
              <w:t>difficult to gauge.</w:t>
            </w:r>
            <w:r w:rsidRPr="00272CE8">
              <w:rPr>
                <w:rFonts w:eastAsia="Times New Roman" w:cstheme="minorHAnsi"/>
                <w:color w:val="000000"/>
              </w:rPr>
              <w:br/>
              <w:t>RI-56</w:t>
            </w:r>
          </w:p>
        </w:tc>
        <w:tc>
          <w:tcPr>
            <w:tcW w:w="3150" w:type="dxa"/>
          </w:tcPr>
          <w:p w14:paraId="5E3F1710" w14:textId="77777777" w:rsidR="00B37BF9" w:rsidRPr="00272CE8" w:rsidRDefault="00B37BF9" w:rsidP="00EB4234">
            <w:pPr>
              <w:rPr>
                <w:rFonts w:eastAsia="Times New Roman" w:cstheme="minorHAnsi"/>
                <w:bCs/>
              </w:rPr>
            </w:pPr>
            <w:r w:rsidRPr="00272CE8">
              <w:rPr>
                <w:rFonts w:cstheme="minorHAnsi"/>
              </w:rPr>
              <w:lastRenderedPageBreak/>
              <w:t xml:space="preserve">Difficulty for the Blueprint to define the project's as-is (Where are we now?) and to-be (Where are we going?) states, as well as identify enterprise level needs, </w:t>
            </w:r>
            <w:r w:rsidRPr="00272CE8">
              <w:rPr>
                <w:rFonts w:cstheme="minorHAnsi"/>
              </w:rPr>
              <w:lastRenderedPageBreak/>
              <w:t>approaches, and solutions (How do we get there?).</w:t>
            </w:r>
          </w:p>
        </w:tc>
        <w:tc>
          <w:tcPr>
            <w:tcW w:w="4415" w:type="dxa"/>
            <w:noWrap/>
          </w:tcPr>
          <w:p w14:paraId="3564AD89" w14:textId="77777777" w:rsidR="00B37BF9" w:rsidRPr="00272CE8" w:rsidRDefault="00B37BF9" w:rsidP="00DC7064">
            <w:pPr>
              <w:pStyle w:val="ListParagraph"/>
              <w:numPr>
                <w:ilvl w:val="0"/>
                <w:numId w:val="10"/>
              </w:numPr>
              <w:spacing w:line="276" w:lineRule="auto"/>
              <w:rPr>
                <w:rFonts w:eastAsia="Times New Roman" w:cstheme="minorHAnsi"/>
              </w:rPr>
            </w:pPr>
            <w:r w:rsidRPr="00272CE8">
              <w:rPr>
                <w:rFonts w:eastAsia="Times New Roman" w:cstheme="minorHAnsi"/>
              </w:rPr>
              <w:lastRenderedPageBreak/>
              <w:t>Obtain a definitive decision on the definition of "Done."</w:t>
            </w:r>
          </w:p>
          <w:p w14:paraId="726229BF" w14:textId="77777777" w:rsidR="00B37BF9" w:rsidRPr="007E14AC" w:rsidRDefault="00B37BF9" w:rsidP="00DC7064">
            <w:pPr>
              <w:pStyle w:val="ListParagraph"/>
              <w:numPr>
                <w:ilvl w:val="0"/>
                <w:numId w:val="10"/>
              </w:numPr>
              <w:spacing w:line="276" w:lineRule="auto"/>
              <w:rPr>
                <w:rFonts w:eastAsia="Times New Roman" w:cstheme="minorHAnsi"/>
              </w:rPr>
            </w:pPr>
            <w:r w:rsidRPr="00272CE8">
              <w:rPr>
                <w:rFonts w:eastAsia="Times New Roman" w:cstheme="minorHAnsi"/>
              </w:rPr>
              <w:t>Communication of decided definition to all teams on Project.</w:t>
            </w:r>
          </w:p>
        </w:tc>
      </w:tr>
      <w:tr w:rsidR="00B37BF9" w:rsidRPr="00237000" w14:paraId="43797619" w14:textId="77777777" w:rsidTr="00EB4234">
        <w:trPr>
          <w:trHeight w:val="257"/>
        </w:trPr>
        <w:tc>
          <w:tcPr>
            <w:tcW w:w="3505" w:type="dxa"/>
          </w:tcPr>
          <w:p w14:paraId="04BAAC0A"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Without a definition of “Done” established for the Legacy Strategy, measurement of the Projects progression on the Roadmap is difficult to gauge.</w:t>
            </w:r>
            <w:r>
              <w:rPr>
                <w:rFonts w:eastAsia="Times New Roman" w:cstheme="minorHAnsi"/>
                <w:color w:val="000000"/>
              </w:rPr>
              <w:br/>
            </w:r>
            <w:r w:rsidRPr="00272CE8">
              <w:rPr>
                <w:rFonts w:eastAsia="Times New Roman" w:cstheme="minorHAnsi"/>
                <w:color w:val="000000"/>
              </w:rPr>
              <w:t>RI-57</w:t>
            </w:r>
          </w:p>
        </w:tc>
        <w:tc>
          <w:tcPr>
            <w:tcW w:w="3150" w:type="dxa"/>
          </w:tcPr>
          <w:p w14:paraId="0866A2E6" w14:textId="77777777" w:rsidR="00B37BF9" w:rsidRPr="00272CE8" w:rsidRDefault="00B37BF9" w:rsidP="00EB4234">
            <w:pPr>
              <w:rPr>
                <w:rFonts w:cstheme="minorHAnsi"/>
              </w:rPr>
            </w:pPr>
            <w:r w:rsidRPr="00272CE8">
              <w:rPr>
                <w:rFonts w:cstheme="minorHAnsi"/>
              </w:rPr>
              <w:t>Difficulty to define the project's as-is (Where are we now?) and to-be (Where are we going?) states, as well as identify enterprise level needs, approaches, and solutions (How do we get there?).</w:t>
            </w:r>
          </w:p>
        </w:tc>
        <w:tc>
          <w:tcPr>
            <w:tcW w:w="4415" w:type="dxa"/>
            <w:noWrap/>
          </w:tcPr>
          <w:p w14:paraId="64840BEC" w14:textId="77777777" w:rsidR="00B37BF9" w:rsidRPr="00272CE8" w:rsidRDefault="00B37BF9" w:rsidP="00DC7064">
            <w:pPr>
              <w:pStyle w:val="ListParagraph"/>
              <w:numPr>
                <w:ilvl w:val="0"/>
                <w:numId w:val="11"/>
              </w:numPr>
              <w:spacing w:line="276" w:lineRule="auto"/>
              <w:rPr>
                <w:rFonts w:eastAsia="Times New Roman" w:cstheme="minorHAnsi"/>
              </w:rPr>
            </w:pPr>
            <w:r w:rsidRPr="00272CE8">
              <w:rPr>
                <w:rFonts w:eastAsia="Times New Roman" w:cstheme="minorHAnsi"/>
              </w:rPr>
              <w:t>Obtain a definitive decision on the definition of "Done."</w:t>
            </w:r>
          </w:p>
          <w:p w14:paraId="38CA49AE" w14:textId="77777777" w:rsidR="00B37BF9" w:rsidRPr="007E14AC" w:rsidRDefault="00B37BF9" w:rsidP="00DC7064">
            <w:pPr>
              <w:pStyle w:val="ListParagraph"/>
              <w:numPr>
                <w:ilvl w:val="0"/>
                <w:numId w:val="11"/>
              </w:numPr>
              <w:spacing w:line="276" w:lineRule="auto"/>
              <w:rPr>
                <w:rFonts w:eastAsia="Times New Roman" w:cstheme="minorHAnsi"/>
              </w:rPr>
            </w:pPr>
            <w:r w:rsidRPr="00272CE8">
              <w:rPr>
                <w:rFonts w:eastAsia="Times New Roman" w:cstheme="minorHAnsi"/>
              </w:rPr>
              <w:t>Communication of decided definition to all teams on Project.</w:t>
            </w:r>
          </w:p>
        </w:tc>
      </w:tr>
      <w:tr w:rsidR="00B37BF9" w:rsidRPr="00237000" w14:paraId="1BB4A7CD" w14:textId="77777777" w:rsidTr="00EB4234">
        <w:trPr>
          <w:trHeight w:val="257"/>
        </w:trPr>
        <w:tc>
          <w:tcPr>
            <w:tcW w:w="3505" w:type="dxa"/>
          </w:tcPr>
          <w:p w14:paraId="25B4676A" w14:textId="77777777" w:rsidR="00B37BF9" w:rsidRPr="00272CE8" w:rsidRDefault="00B37BF9" w:rsidP="00EB4234">
            <w:pPr>
              <w:rPr>
                <w:rFonts w:eastAsia="Times New Roman" w:cstheme="minorHAnsi"/>
                <w:color w:val="000000"/>
              </w:rPr>
            </w:pPr>
            <w:r w:rsidRPr="00272CE8">
              <w:rPr>
                <w:rFonts w:eastAsia="Times New Roman" w:cstheme="minorHAnsi"/>
                <w:color w:val="000000"/>
              </w:rPr>
              <w:t>The project added four senior engineering resources to support DevOps in the completion of the delivery pipeline. However, it is unclear that the addition of these resources has made a significant impact toward reaching this goal, as the project continues to struggle with consistency across environments, environment availability, along with other technical challenges. A maturity assessment would shed light on this concern.</w:t>
            </w:r>
            <w:r w:rsidRPr="00272CE8">
              <w:rPr>
                <w:rFonts w:eastAsia="Times New Roman" w:cstheme="minorHAnsi"/>
                <w:color w:val="000000"/>
              </w:rPr>
              <w:br/>
              <w:t>RI-58</w:t>
            </w:r>
          </w:p>
        </w:tc>
        <w:tc>
          <w:tcPr>
            <w:tcW w:w="3150" w:type="dxa"/>
          </w:tcPr>
          <w:p w14:paraId="14F0082E" w14:textId="77777777" w:rsidR="00B37BF9" w:rsidRPr="00272CE8" w:rsidRDefault="00B37BF9" w:rsidP="00EB4234">
            <w:pPr>
              <w:rPr>
                <w:rFonts w:cstheme="minorHAnsi"/>
              </w:rPr>
            </w:pPr>
            <w:r w:rsidRPr="00272CE8">
              <w:rPr>
                <w:rFonts w:cstheme="minorHAnsi"/>
              </w:rPr>
              <w:t>Pipeline development is unclear. Continuous lack of consistency across environments and environment unavailability.</w:t>
            </w:r>
          </w:p>
        </w:tc>
        <w:tc>
          <w:tcPr>
            <w:tcW w:w="4415" w:type="dxa"/>
            <w:noWrap/>
          </w:tcPr>
          <w:p w14:paraId="577688CD" w14:textId="77777777" w:rsidR="00B37BF9" w:rsidRPr="00272CE8" w:rsidRDefault="00B37BF9" w:rsidP="00DC7064">
            <w:pPr>
              <w:pStyle w:val="ListParagraph"/>
              <w:numPr>
                <w:ilvl w:val="0"/>
                <w:numId w:val="12"/>
              </w:numPr>
              <w:spacing w:after="200" w:line="276" w:lineRule="auto"/>
              <w:rPr>
                <w:rFonts w:eastAsia="Times New Roman" w:cstheme="minorHAnsi"/>
              </w:rPr>
            </w:pPr>
            <w:r w:rsidRPr="00272CE8">
              <w:rPr>
                <w:rFonts w:eastAsia="Times New Roman" w:cstheme="minorHAnsi"/>
              </w:rPr>
              <w:t>When a new Independent Verification and Validation (IV&amp;V) contract is executed, the vendor to perform a maturity assessment within the first 30 days on the DevOps team and the delivery pipeline. The assessment should consider:</w:t>
            </w:r>
          </w:p>
          <w:p w14:paraId="796B143C" w14:textId="77777777" w:rsidR="00B37BF9" w:rsidRPr="00272CE8" w:rsidRDefault="00B37BF9" w:rsidP="00DC7064">
            <w:pPr>
              <w:pStyle w:val="ListParagraph"/>
              <w:numPr>
                <w:ilvl w:val="1"/>
                <w:numId w:val="12"/>
              </w:numPr>
              <w:rPr>
                <w:rFonts w:eastAsia="Times New Roman" w:cstheme="minorHAnsi"/>
              </w:rPr>
            </w:pPr>
            <w:r w:rsidRPr="00272CE8">
              <w:rPr>
                <w:rFonts w:eastAsia="Times New Roman" w:cstheme="minorHAnsi"/>
              </w:rPr>
              <w:t>Pull request automation and peer review</w:t>
            </w:r>
          </w:p>
          <w:p w14:paraId="1BF433FD" w14:textId="77777777" w:rsidR="00B37BF9" w:rsidRPr="00272CE8" w:rsidRDefault="00B37BF9" w:rsidP="00DC7064">
            <w:pPr>
              <w:pStyle w:val="ListParagraph"/>
              <w:numPr>
                <w:ilvl w:val="1"/>
                <w:numId w:val="12"/>
              </w:numPr>
              <w:rPr>
                <w:rFonts w:eastAsia="Times New Roman" w:cstheme="minorHAnsi"/>
              </w:rPr>
            </w:pPr>
            <w:r w:rsidRPr="00272CE8">
              <w:rPr>
                <w:rFonts w:eastAsia="Times New Roman" w:cstheme="minorHAnsi"/>
              </w:rPr>
              <w:t>Test automation, including code coverage and build failure threshold configuration</w:t>
            </w:r>
          </w:p>
          <w:p w14:paraId="027B43DC" w14:textId="77777777" w:rsidR="00B37BF9" w:rsidRPr="00272CE8" w:rsidRDefault="00B37BF9" w:rsidP="00DC7064">
            <w:pPr>
              <w:pStyle w:val="ListParagraph"/>
              <w:numPr>
                <w:ilvl w:val="1"/>
                <w:numId w:val="12"/>
              </w:numPr>
              <w:rPr>
                <w:rFonts w:eastAsia="Times New Roman" w:cstheme="minorHAnsi"/>
              </w:rPr>
            </w:pPr>
            <w:r w:rsidRPr="00272CE8">
              <w:rPr>
                <w:rFonts w:eastAsia="Times New Roman" w:cstheme="minorHAnsi"/>
              </w:rPr>
              <w:t>Integration of code review, build, deployment, and issue tracking tools, including integrated workflow</w:t>
            </w:r>
          </w:p>
          <w:p w14:paraId="4DE70552" w14:textId="77777777" w:rsidR="00B37BF9" w:rsidRPr="00272CE8" w:rsidRDefault="00B37BF9" w:rsidP="00DC7064">
            <w:pPr>
              <w:pStyle w:val="ListParagraph"/>
              <w:numPr>
                <w:ilvl w:val="1"/>
                <w:numId w:val="12"/>
              </w:numPr>
              <w:rPr>
                <w:rFonts w:eastAsia="Times New Roman" w:cstheme="minorHAnsi"/>
              </w:rPr>
            </w:pPr>
            <w:r w:rsidRPr="00272CE8">
              <w:rPr>
                <w:rFonts w:eastAsia="Times New Roman" w:cstheme="minorHAnsi"/>
              </w:rPr>
              <w:t>Security of code repositories, including access and change permission restrictions</w:t>
            </w:r>
          </w:p>
          <w:p w14:paraId="32C3EFB0" w14:textId="77777777" w:rsidR="00B37BF9" w:rsidRPr="00272CE8" w:rsidRDefault="00B37BF9" w:rsidP="00DC7064">
            <w:pPr>
              <w:pStyle w:val="ListParagraph"/>
              <w:numPr>
                <w:ilvl w:val="1"/>
                <w:numId w:val="12"/>
              </w:numPr>
              <w:rPr>
                <w:rFonts w:eastAsia="Times New Roman" w:cstheme="minorHAnsi"/>
              </w:rPr>
            </w:pPr>
            <w:r w:rsidRPr="00272CE8">
              <w:rPr>
                <w:rFonts w:eastAsia="Times New Roman" w:cstheme="minorHAnsi"/>
              </w:rPr>
              <w:t>Audit logging of build, test, and deploy results</w:t>
            </w:r>
          </w:p>
          <w:p w14:paraId="21CEF5B3" w14:textId="77777777" w:rsidR="00B37BF9" w:rsidRPr="00272CE8" w:rsidRDefault="00B37BF9" w:rsidP="00DC7064">
            <w:pPr>
              <w:pStyle w:val="ListParagraph"/>
              <w:numPr>
                <w:ilvl w:val="1"/>
                <w:numId w:val="12"/>
              </w:numPr>
              <w:spacing w:line="276" w:lineRule="auto"/>
              <w:rPr>
                <w:rFonts w:eastAsia="Times New Roman" w:cstheme="minorHAnsi"/>
              </w:rPr>
            </w:pPr>
            <w:r w:rsidRPr="00272CE8">
              <w:rPr>
                <w:rFonts w:eastAsia="Times New Roman" w:cstheme="minorHAnsi"/>
              </w:rPr>
              <w:t>Failover and disaster recovery automation, including deployment rollback capability</w:t>
            </w:r>
          </w:p>
        </w:tc>
      </w:tr>
    </w:tbl>
    <w:p w14:paraId="7C9619CB" w14:textId="77777777" w:rsidR="00B37BF9" w:rsidRDefault="00B37BF9" w:rsidP="00B37BF9">
      <w:pPr>
        <w:spacing w:after="200" w:line="276" w:lineRule="auto"/>
      </w:pPr>
      <w:r>
        <w:br w:type="page"/>
      </w:r>
    </w:p>
    <w:p w14:paraId="25687509" w14:textId="77777777" w:rsidR="00B37BF9" w:rsidRPr="00237000" w:rsidRDefault="00B37BF9" w:rsidP="00B37BF9">
      <w:pPr>
        <w:pStyle w:val="Heading2"/>
      </w:pPr>
      <w:r w:rsidRPr="00237000">
        <w:lastRenderedPageBreak/>
        <w:t>BUDGET/EXPENDITURES</w:t>
      </w:r>
    </w:p>
    <w:p w14:paraId="335EB083" w14:textId="77777777" w:rsidR="00B37BF9" w:rsidRPr="00237000" w:rsidRDefault="00B37BF9" w:rsidP="00B37BF9">
      <w:pPr>
        <w:tabs>
          <w:tab w:val="center" w:pos="5400"/>
          <w:tab w:val="left" w:pos="6855"/>
        </w:tabs>
        <w:jc w:val="center"/>
        <w:rPr>
          <w:rFonts w:eastAsia="Arial" w:cstheme="minorHAnsi"/>
          <w:caps/>
        </w:rPr>
      </w:pPr>
      <w:r w:rsidRPr="00237000">
        <w:rPr>
          <w:rFonts w:eastAsia="Arial" w:cstheme="minorHAnsi"/>
          <w:caps/>
        </w:rPr>
        <w:t xml:space="preserve">as of </w:t>
      </w:r>
      <w:r>
        <w:rPr>
          <w:rFonts w:eastAsia="Arial" w:cstheme="minorHAnsi"/>
          <w:caps/>
        </w:rPr>
        <w:t>january</w:t>
      </w:r>
      <w:r w:rsidRPr="00237000">
        <w:rPr>
          <w:rFonts w:eastAsia="Arial" w:cstheme="minorHAnsi"/>
          <w:caps/>
        </w:rPr>
        <w:t xml:space="preserve"> 2</w:t>
      </w:r>
      <w:r>
        <w:rPr>
          <w:rFonts w:eastAsia="Arial" w:cstheme="minorHAnsi"/>
          <w:caps/>
        </w:rPr>
        <w:t>9</w:t>
      </w:r>
      <w:r w:rsidRPr="00237000">
        <w:rPr>
          <w:rFonts w:eastAsia="Arial" w:cstheme="minorHAnsi"/>
          <w:caps/>
        </w:rPr>
        <w:t>, 2019</w:t>
      </w:r>
      <w:r>
        <w:rPr>
          <w:rFonts w:eastAsia="Arial" w:cstheme="minorHAnsi"/>
          <w:caps/>
        </w:rPr>
        <w:br/>
      </w:r>
      <w:r>
        <w:rPr>
          <w:rFonts w:eastAsia="Arial" w:cstheme="minorHAnsi"/>
          <w:caps/>
        </w:rPr>
        <w:br/>
      </w:r>
      <w:r>
        <w:rPr>
          <w:rFonts w:eastAsia="Arial" w:cstheme="minorHAnsi"/>
          <w:caps/>
        </w:rPr>
        <w:br/>
      </w:r>
      <w:r w:rsidRPr="00763C43">
        <w:rPr>
          <w:rFonts w:eastAsia="Arial" w:cstheme="minorHAnsi"/>
          <w:b/>
          <w:bCs/>
          <w:caps/>
        </w:rPr>
        <w:t>2018-19 CWS-CARES Budget/Expenditure Report Summary</w:t>
      </w:r>
      <w:r>
        <w:rPr>
          <w:rFonts w:eastAsia="Arial" w:cstheme="minorHAnsi"/>
          <w:b/>
          <w:bCs/>
          <w:caps/>
        </w:rPr>
        <w:br/>
      </w:r>
    </w:p>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B37BF9" w:rsidRPr="00A26A7B" w14:paraId="7114376F" w14:textId="77777777" w:rsidTr="00F05028">
        <w:trPr>
          <w:cantSplit/>
          <w:trHeight w:val="615"/>
          <w:tblHeader/>
        </w:trPr>
        <w:tc>
          <w:tcPr>
            <w:tcW w:w="2840" w:type="dxa"/>
            <w:shd w:val="clear" w:color="auto" w:fill="DAEEF3" w:themeFill="accent5" w:themeFillTint="33"/>
            <w:noWrap/>
            <w:vAlign w:val="center"/>
            <w:hideMark/>
          </w:tcPr>
          <w:p w14:paraId="52A66E0D"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OSI Spending Authority Budget Item</w:t>
            </w:r>
          </w:p>
        </w:tc>
        <w:tc>
          <w:tcPr>
            <w:tcW w:w="1600" w:type="dxa"/>
            <w:shd w:val="clear" w:color="auto" w:fill="DAEEF3" w:themeFill="accent5" w:themeFillTint="33"/>
            <w:noWrap/>
            <w:vAlign w:val="center"/>
            <w:hideMark/>
          </w:tcPr>
          <w:p w14:paraId="55D8C81B"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p>
        </w:tc>
        <w:tc>
          <w:tcPr>
            <w:tcW w:w="2000" w:type="dxa"/>
            <w:shd w:val="clear" w:color="auto" w:fill="DAEEF3" w:themeFill="accent5" w:themeFillTint="33"/>
            <w:noWrap/>
            <w:vAlign w:val="center"/>
            <w:hideMark/>
          </w:tcPr>
          <w:p w14:paraId="78819669"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DAEEF3" w:themeFill="accent5" w:themeFillTint="33"/>
            <w:noWrap/>
            <w:vAlign w:val="center"/>
            <w:hideMark/>
          </w:tcPr>
          <w:p w14:paraId="1E743BD9"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520" w:type="dxa"/>
            <w:shd w:val="clear" w:color="auto" w:fill="DAEEF3" w:themeFill="accent5" w:themeFillTint="33"/>
            <w:noWrap/>
            <w:vAlign w:val="center"/>
            <w:hideMark/>
          </w:tcPr>
          <w:p w14:paraId="6C28B77D"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B37BF9" w:rsidRPr="00A26A7B" w14:paraId="000E8C76" w14:textId="77777777" w:rsidTr="00F05028">
        <w:trPr>
          <w:trHeight w:val="315"/>
        </w:trPr>
        <w:tc>
          <w:tcPr>
            <w:tcW w:w="2840" w:type="dxa"/>
            <w:noWrap/>
            <w:vAlign w:val="center"/>
            <w:hideMark/>
          </w:tcPr>
          <w:p w14:paraId="2F9F9570" w14:textId="77777777" w:rsidR="00B37BF9" w:rsidRPr="00A26A7B" w:rsidRDefault="00B37BF9" w:rsidP="00F05028">
            <w:pPr>
              <w:spacing w:line="240" w:lineRule="auto"/>
              <w:rPr>
                <w:rFonts w:ascii="Calibri" w:eastAsia="Times New Roman" w:hAnsi="Calibri" w:cs="Calibri"/>
                <w:color w:val="000000"/>
              </w:rPr>
            </w:pPr>
            <w:r w:rsidRPr="00A26A7B">
              <w:rPr>
                <w:rFonts w:ascii="Calibri" w:eastAsia="Times New Roman" w:hAnsi="Calibri" w:cs="Calibri"/>
                <w:color w:val="000000"/>
              </w:rPr>
              <w:t>Personnel Services*</w:t>
            </w:r>
          </w:p>
        </w:tc>
        <w:tc>
          <w:tcPr>
            <w:tcW w:w="1600" w:type="dxa"/>
            <w:noWrap/>
            <w:vAlign w:val="center"/>
            <w:hideMark/>
          </w:tcPr>
          <w:p w14:paraId="1834A3C2"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9,935,256</w:t>
            </w:r>
          </w:p>
        </w:tc>
        <w:tc>
          <w:tcPr>
            <w:tcW w:w="2000" w:type="dxa"/>
            <w:noWrap/>
            <w:vAlign w:val="center"/>
            <w:hideMark/>
          </w:tcPr>
          <w:p w14:paraId="367B1A8D"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$1</w:t>
            </w:r>
            <w:r w:rsidRPr="00A26A7B">
              <w:rPr>
                <w:rFonts w:ascii="Calibri" w:eastAsia="Times New Roman" w:hAnsi="Calibri" w:cs="Calibri"/>
                <w:color w:val="000000"/>
              </w:rPr>
              <w:t>,</w:t>
            </w:r>
            <w:r>
              <w:rPr>
                <w:rFonts w:ascii="Calibri" w:eastAsia="Times New Roman" w:hAnsi="Calibri" w:cs="Calibri"/>
                <w:color w:val="000000"/>
              </w:rPr>
              <w:t>436</w:t>
            </w:r>
            <w:r w:rsidRPr="00A26A7B">
              <w:rPr>
                <w:rFonts w:ascii="Calibri" w:eastAsia="Times New Roman" w:hAnsi="Calibri" w:cs="Calibri"/>
                <w:color w:val="000000"/>
              </w:rPr>
              <w:t>,</w:t>
            </w:r>
            <w:r>
              <w:rPr>
                <w:rFonts w:ascii="Calibri" w:eastAsia="Times New Roman" w:hAnsi="Calibri" w:cs="Calibri"/>
                <w:color w:val="000000"/>
              </w:rPr>
              <w:t>178</w:t>
            </w:r>
          </w:p>
        </w:tc>
        <w:tc>
          <w:tcPr>
            <w:tcW w:w="2320" w:type="dxa"/>
            <w:noWrap/>
            <w:vAlign w:val="center"/>
            <w:hideMark/>
          </w:tcPr>
          <w:p w14:paraId="2BB65B3B"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$6</w:t>
            </w:r>
            <w:r w:rsidRPr="00A26A7B">
              <w:rPr>
                <w:rFonts w:ascii="Calibri" w:eastAsia="Times New Roman" w:hAnsi="Calibri" w:cs="Calibri"/>
                <w:color w:val="000000"/>
              </w:rPr>
              <w:t>,</w:t>
            </w:r>
            <w:r>
              <w:rPr>
                <w:rFonts w:ascii="Calibri" w:eastAsia="Times New Roman" w:hAnsi="Calibri" w:cs="Calibri"/>
                <w:color w:val="000000"/>
              </w:rPr>
              <w:t>607</w:t>
            </w:r>
            <w:r w:rsidRPr="00A26A7B">
              <w:rPr>
                <w:rFonts w:ascii="Calibri" w:eastAsia="Times New Roman" w:hAnsi="Calibri" w:cs="Calibri"/>
                <w:color w:val="000000"/>
              </w:rPr>
              <w:t>,</w:t>
            </w:r>
            <w:r>
              <w:rPr>
                <w:rFonts w:ascii="Calibri" w:eastAsia="Times New Roman" w:hAnsi="Calibri" w:cs="Calibri"/>
                <w:color w:val="000000"/>
              </w:rPr>
              <w:t>526</w:t>
            </w:r>
          </w:p>
        </w:tc>
        <w:tc>
          <w:tcPr>
            <w:tcW w:w="2520" w:type="dxa"/>
            <w:noWrap/>
            <w:vAlign w:val="center"/>
            <w:hideMark/>
          </w:tcPr>
          <w:p w14:paraId="0DD6AF44"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$8</w:t>
            </w:r>
            <w:r w:rsidRPr="00A26A7B">
              <w:rPr>
                <w:rFonts w:ascii="Calibri" w:eastAsia="Times New Roman" w:hAnsi="Calibri" w:cs="Calibri"/>
                <w:color w:val="000000"/>
              </w:rPr>
              <w:t>,</w:t>
            </w:r>
            <w:r>
              <w:rPr>
                <w:rFonts w:ascii="Calibri" w:eastAsia="Times New Roman" w:hAnsi="Calibri" w:cs="Calibri"/>
                <w:color w:val="000000"/>
              </w:rPr>
              <w:t>043</w:t>
            </w:r>
            <w:r w:rsidRPr="00A26A7B">
              <w:rPr>
                <w:rFonts w:ascii="Calibri" w:eastAsia="Times New Roman" w:hAnsi="Calibri" w:cs="Calibri"/>
                <w:color w:val="000000"/>
              </w:rPr>
              <w:t>,</w:t>
            </w:r>
            <w:r>
              <w:rPr>
                <w:rFonts w:ascii="Calibri" w:eastAsia="Times New Roman" w:hAnsi="Calibri" w:cs="Calibri"/>
                <w:color w:val="000000"/>
              </w:rPr>
              <w:t>704</w:t>
            </w:r>
          </w:p>
        </w:tc>
      </w:tr>
      <w:tr w:rsidR="00B37BF9" w:rsidRPr="00A26A7B" w14:paraId="643E3C81" w14:textId="77777777" w:rsidTr="00F05028">
        <w:trPr>
          <w:trHeight w:val="315"/>
        </w:trPr>
        <w:tc>
          <w:tcPr>
            <w:tcW w:w="2840" w:type="dxa"/>
            <w:noWrap/>
            <w:vAlign w:val="center"/>
            <w:hideMark/>
          </w:tcPr>
          <w:p w14:paraId="492F4CA7" w14:textId="77777777" w:rsidR="00B37BF9" w:rsidRPr="00A26A7B" w:rsidRDefault="00B37BF9" w:rsidP="00F05028">
            <w:pPr>
              <w:spacing w:line="240" w:lineRule="auto"/>
              <w:rPr>
                <w:rFonts w:ascii="Calibri" w:eastAsia="Times New Roman" w:hAnsi="Calibri" w:cs="Calibri"/>
                <w:color w:val="000000"/>
              </w:rPr>
            </w:pPr>
            <w:proofErr w:type="gramStart"/>
            <w:r w:rsidRPr="00A26A7B">
              <w:rPr>
                <w:rFonts w:ascii="Calibri" w:eastAsia="Times New Roman" w:hAnsi="Calibri" w:cs="Calibri"/>
                <w:color w:val="000000"/>
              </w:rPr>
              <w:t>Other</w:t>
            </w:r>
            <w:proofErr w:type="gramEnd"/>
            <w:r w:rsidRPr="00A26A7B">
              <w:rPr>
                <w:rFonts w:ascii="Calibri" w:eastAsia="Times New Roman" w:hAnsi="Calibri" w:cs="Calibri"/>
                <w:color w:val="000000"/>
              </w:rPr>
              <w:t xml:space="preserve"> OE&amp;E**</w:t>
            </w:r>
          </w:p>
        </w:tc>
        <w:tc>
          <w:tcPr>
            <w:tcW w:w="1600" w:type="dxa"/>
            <w:noWrap/>
            <w:vAlign w:val="center"/>
            <w:hideMark/>
          </w:tcPr>
          <w:p w14:paraId="369C8EF1"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5,717,563</w:t>
            </w:r>
          </w:p>
        </w:tc>
        <w:tc>
          <w:tcPr>
            <w:tcW w:w="2000" w:type="dxa"/>
            <w:noWrap/>
            <w:vAlign w:val="center"/>
            <w:hideMark/>
          </w:tcPr>
          <w:p w14:paraId="2F2486B9"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$1</w:t>
            </w:r>
            <w:r w:rsidRPr="00A26A7B">
              <w:rPr>
                <w:rFonts w:ascii="Calibri" w:eastAsia="Times New Roman" w:hAnsi="Calibri" w:cs="Calibri"/>
                <w:color w:val="000000"/>
              </w:rPr>
              <w:t>,</w:t>
            </w:r>
            <w:r>
              <w:rPr>
                <w:rFonts w:ascii="Calibri" w:eastAsia="Times New Roman" w:hAnsi="Calibri" w:cs="Calibri"/>
                <w:color w:val="000000"/>
              </w:rPr>
              <w:t>088</w:t>
            </w:r>
            <w:r w:rsidRPr="00A26A7B">
              <w:rPr>
                <w:rFonts w:ascii="Calibri" w:eastAsia="Times New Roman" w:hAnsi="Calibri" w:cs="Calibri"/>
                <w:color w:val="000000"/>
              </w:rPr>
              <w:t>,</w:t>
            </w:r>
            <w:r>
              <w:rPr>
                <w:rFonts w:ascii="Calibri" w:eastAsia="Times New Roman" w:hAnsi="Calibri" w:cs="Calibri"/>
                <w:color w:val="000000"/>
              </w:rPr>
              <w:t>399</w:t>
            </w:r>
          </w:p>
        </w:tc>
        <w:tc>
          <w:tcPr>
            <w:tcW w:w="2320" w:type="dxa"/>
            <w:noWrap/>
            <w:vAlign w:val="center"/>
            <w:hideMark/>
          </w:tcPr>
          <w:p w14:paraId="27513283"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$3,742</w:t>
            </w:r>
            <w:r w:rsidRPr="00A26A7B">
              <w:rPr>
                <w:rFonts w:ascii="Calibri" w:eastAsia="Times New Roman" w:hAnsi="Calibri" w:cs="Calibri"/>
                <w:color w:val="000000"/>
              </w:rPr>
              <w:t>,</w:t>
            </w:r>
            <w:r>
              <w:rPr>
                <w:rFonts w:ascii="Calibri" w:eastAsia="Times New Roman" w:hAnsi="Calibri" w:cs="Calibri"/>
                <w:color w:val="000000"/>
              </w:rPr>
              <w:t>192</w:t>
            </w:r>
          </w:p>
        </w:tc>
        <w:tc>
          <w:tcPr>
            <w:tcW w:w="2520" w:type="dxa"/>
            <w:noWrap/>
            <w:vAlign w:val="center"/>
            <w:hideMark/>
          </w:tcPr>
          <w:p w14:paraId="710B941E"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$4</w:t>
            </w:r>
            <w:r w:rsidRPr="00A26A7B">
              <w:rPr>
                <w:rFonts w:ascii="Calibri" w:eastAsia="Times New Roman" w:hAnsi="Calibri" w:cs="Calibri"/>
                <w:color w:val="000000"/>
              </w:rPr>
              <w:t>,</w:t>
            </w:r>
            <w:r>
              <w:rPr>
                <w:rFonts w:ascii="Calibri" w:eastAsia="Times New Roman" w:hAnsi="Calibri" w:cs="Calibri"/>
                <w:color w:val="000000"/>
              </w:rPr>
              <w:t>830</w:t>
            </w:r>
            <w:r w:rsidRPr="00A26A7B">
              <w:rPr>
                <w:rFonts w:ascii="Calibri" w:eastAsia="Times New Roman" w:hAnsi="Calibri" w:cs="Calibri"/>
                <w:color w:val="000000"/>
              </w:rPr>
              <w:t>,</w:t>
            </w:r>
            <w:r>
              <w:rPr>
                <w:rFonts w:ascii="Calibri" w:eastAsia="Times New Roman" w:hAnsi="Calibri" w:cs="Calibri"/>
                <w:color w:val="000000"/>
              </w:rPr>
              <w:t>591</w:t>
            </w:r>
          </w:p>
        </w:tc>
      </w:tr>
      <w:tr w:rsidR="00B37BF9" w:rsidRPr="00A26A7B" w14:paraId="1A32EB1A" w14:textId="77777777" w:rsidTr="00F05028">
        <w:trPr>
          <w:trHeight w:val="315"/>
        </w:trPr>
        <w:tc>
          <w:tcPr>
            <w:tcW w:w="2840" w:type="dxa"/>
            <w:noWrap/>
            <w:vAlign w:val="center"/>
            <w:hideMark/>
          </w:tcPr>
          <w:p w14:paraId="42A41993" w14:textId="77777777" w:rsidR="00B37BF9" w:rsidRPr="00A26A7B" w:rsidRDefault="00B37BF9" w:rsidP="00F05028">
            <w:pPr>
              <w:spacing w:line="240" w:lineRule="auto"/>
              <w:rPr>
                <w:rFonts w:ascii="Calibri" w:eastAsia="Times New Roman" w:hAnsi="Calibri" w:cs="Calibri"/>
                <w:color w:val="000000"/>
              </w:rPr>
            </w:pPr>
            <w:r w:rsidRPr="00A26A7B">
              <w:rPr>
                <w:rFonts w:ascii="Calibri" w:eastAsia="Times New Roman" w:hAnsi="Calibri" w:cs="Calibri"/>
                <w:color w:val="000000"/>
              </w:rPr>
              <w:t>Data Center Services**</w:t>
            </w:r>
          </w:p>
        </w:tc>
        <w:tc>
          <w:tcPr>
            <w:tcW w:w="1600" w:type="dxa"/>
            <w:noWrap/>
            <w:vAlign w:val="center"/>
            <w:hideMark/>
          </w:tcPr>
          <w:p w14:paraId="2C75E7C8"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$2</w:t>
            </w:r>
            <w:r w:rsidRPr="00A26A7B">
              <w:rPr>
                <w:rFonts w:ascii="Calibri" w:eastAsia="Times New Roman" w:hAnsi="Calibri" w:cs="Calibri"/>
                <w:color w:val="000000"/>
              </w:rPr>
              <w:t>,</w:t>
            </w:r>
            <w:r>
              <w:rPr>
                <w:rFonts w:ascii="Calibri" w:eastAsia="Times New Roman" w:hAnsi="Calibri" w:cs="Calibri"/>
                <w:color w:val="000000"/>
              </w:rPr>
              <w:t>660</w:t>
            </w:r>
            <w:r w:rsidRPr="00A26A7B">
              <w:rPr>
                <w:rFonts w:ascii="Calibri" w:eastAsia="Times New Roman" w:hAnsi="Calibri" w:cs="Calibri"/>
                <w:color w:val="000000"/>
              </w:rPr>
              <w:t>,</w:t>
            </w:r>
            <w:r>
              <w:rPr>
                <w:rFonts w:ascii="Calibri" w:eastAsia="Times New Roman" w:hAnsi="Calibri" w:cs="Calibri"/>
                <w:color w:val="000000"/>
              </w:rPr>
              <w:t>542</w:t>
            </w:r>
          </w:p>
        </w:tc>
        <w:tc>
          <w:tcPr>
            <w:tcW w:w="2000" w:type="dxa"/>
            <w:noWrap/>
            <w:vAlign w:val="center"/>
            <w:hideMark/>
          </w:tcPr>
          <w:p w14:paraId="4249B328"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$1</w:t>
            </w:r>
            <w:r w:rsidRPr="00A26A7B">
              <w:rPr>
                <w:rFonts w:ascii="Calibri" w:eastAsia="Times New Roman" w:hAnsi="Calibri" w:cs="Calibri"/>
                <w:color w:val="000000"/>
              </w:rPr>
              <w:t>,</w:t>
            </w:r>
            <w:r>
              <w:rPr>
                <w:rFonts w:ascii="Calibri" w:eastAsia="Times New Roman" w:hAnsi="Calibri" w:cs="Calibri"/>
                <w:color w:val="000000"/>
              </w:rPr>
              <w:t>118</w:t>
            </w:r>
            <w:r w:rsidRPr="00A26A7B">
              <w:rPr>
                <w:rFonts w:ascii="Calibri" w:eastAsia="Times New Roman" w:hAnsi="Calibri" w:cs="Calibri"/>
                <w:color w:val="000000"/>
              </w:rPr>
              <w:t>,</w:t>
            </w:r>
            <w:r>
              <w:rPr>
                <w:rFonts w:ascii="Calibri" w:eastAsia="Times New Roman" w:hAnsi="Calibri" w:cs="Calibri"/>
                <w:color w:val="000000"/>
              </w:rPr>
              <w:t>210</w:t>
            </w:r>
          </w:p>
        </w:tc>
        <w:tc>
          <w:tcPr>
            <w:tcW w:w="2320" w:type="dxa"/>
            <w:noWrap/>
            <w:vAlign w:val="center"/>
            <w:hideMark/>
          </w:tcPr>
          <w:p w14:paraId="206AD4A8"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$1,542</w:t>
            </w:r>
            <w:r w:rsidRPr="00A26A7B">
              <w:rPr>
                <w:rFonts w:ascii="Calibri" w:eastAsia="Times New Roman" w:hAnsi="Calibri" w:cs="Calibri"/>
                <w:color w:val="000000"/>
              </w:rPr>
              <w:t>,</w:t>
            </w:r>
            <w:r>
              <w:rPr>
                <w:rFonts w:ascii="Calibri" w:eastAsia="Times New Roman" w:hAnsi="Calibri" w:cs="Calibri"/>
                <w:color w:val="000000"/>
              </w:rPr>
              <w:t>332</w:t>
            </w:r>
          </w:p>
        </w:tc>
        <w:tc>
          <w:tcPr>
            <w:tcW w:w="2520" w:type="dxa"/>
            <w:noWrap/>
            <w:vAlign w:val="center"/>
            <w:hideMark/>
          </w:tcPr>
          <w:p w14:paraId="3D6D03AD"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$2</w:t>
            </w:r>
            <w:r w:rsidRPr="00A26A7B">
              <w:rPr>
                <w:rFonts w:ascii="Calibri" w:eastAsia="Times New Roman" w:hAnsi="Calibri" w:cs="Calibri"/>
                <w:color w:val="000000"/>
              </w:rPr>
              <w:t>,</w:t>
            </w:r>
            <w:r>
              <w:rPr>
                <w:rFonts w:ascii="Calibri" w:eastAsia="Times New Roman" w:hAnsi="Calibri" w:cs="Calibri"/>
                <w:color w:val="000000"/>
              </w:rPr>
              <w:t>660</w:t>
            </w:r>
            <w:r w:rsidRPr="00A26A7B">
              <w:rPr>
                <w:rFonts w:ascii="Calibri" w:eastAsia="Times New Roman" w:hAnsi="Calibri" w:cs="Calibri"/>
                <w:color w:val="000000"/>
              </w:rPr>
              <w:t>,</w:t>
            </w:r>
            <w:r>
              <w:rPr>
                <w:rFonts w:ascii="Calibri" w:eastAsia="Times New Roman" w:hAnsi="Calibri" w:cs="Calibri"/>
                <w:color w:val="000000"/>
              </w:rPr>
              <w:t>542</w:t>
            </w:r>
          </w:p>
        </w:tc>
      </w:tr>
      <w:tr w:rsidR="00B37BF9" w:rsidRPr="00A26A7B" w14:paraId="0ADC0A16" w14:textId="77777777" w:rsidTr="00F05028">
        <w:trPr>
          <w:trHeight w:val="315"/>
        </w:trPr>
        <w:tc>
          <w:tcPr>
            <w:tcW w:w="2840" w:type="dxa"/>
            <w:noWrap/>
            <w:vAlign w:val="center"/>
            <w:hideMark/>
          </w:tcPr>
          <w:p w14:paraId="2E720376" w14:textId="77777777" w:rsidR="00B37BF9" w:rsidRPr="00A26A7B" w:rsidRDefault="00B37BF9" w:rsidP="00F05028">
            <w:pPr>
              <w:spacing w:line="240" w:lineRule="auto"/>
              <w:rPr>
                <w:rFonts w:ascii="Calibri" w:eastAsia="Times New Roman" w:hAnsi="Calibri" w:cs="Calibri"/>
                <w:color w:val="000000"/>
              </w:rPr>
            </w:pPr>
            <w:r w:rsidRPr="00A26A7B">
              <w:rPr>
                <w:rFonts w:ascii="Calibri" w:eastAsia="Times New Roman" w:hAnsi="Calibri" w:cs="Calibri"/>
                <w:color w:val="000000"/>
              </w:rPr>
              <w:t>Contract Services**</w:t>
            </w:r>
          </w:p>
        </w:tc>
        <w:tc>
          <w:tcPr>
            <w:tcW w:w="1600" w:type="dxa"/>
            <w:noWrap/>
            <w:vAlign w:val="center"/>
            <w:hideMark/>
          </w:tcPr>
          <w:p w14:paraId="66FB967D"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$55</w:t>
            </w:r>
            <w:r w:rsidRPr="00A26A7B">
              <w:rPr>
                <w:rFonts w:ascii="Calibri" w:eastAsia="Times New Roman" w:hAnsi="Calibri" w:cs="Calibri"/>
                <w:color w:val="000000"/>
              </w:rPr>
              <w:t>,</w:t>
            </w:r>
            <w:r>
              <w:rPr>
                <w:rFonts w:ascii="Calibri" w:eastAsia="Times New Roman" w:hAnsi="Calibri" w:cs="Calibri"/>
                <w:color w:val="000000"/>
              </w:rPr>
              <w:t>892</w:t>
            </w:r>
            <w:r w:rsidRPr="00A26A7B">
              <w:rPr>
                <w:rFonts w:ascii="Calibri" w:eastAsia="Times New Roman" w:hAnsi="Calibri" w:cs="Calibri"/>
                <w:color w:val="000000"/>
              </w:rPr>
              <w:t>,</w:t>
            </w:r>
            <w:r>
              <w:rPr>
                <w:rFonts w:ascii="Calibri" w:eastAsia="Times New Roman" w:hAnsi="Calibri" w:cs="Calibri"/>
                <w:color w:val="000000"/>
              </w:rPr>
              <w:t>379</w:t>
            </w:r>
          </w:p>
        </w:tc>
        <w:tc>
          <w:tcPr>
            <w:tcW w:w="2000" w:type="dxa"/>
            <w:noWrap/>
            <w:vAlign w:val="center"/>
            <w:hideMark/>
          </w:tcPr>
          <w:p w14:paraId="5CC92455"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$13</w:t>
            </w:r>
            <w:r w:rsidRPr="00A26A7B">
              <w:rPr>
                <w:rFonts w:ascii="Calibri" w:eastAsia="Times New Roman" w:hAnsi="Calibri" w:cs="Calibri"/>
                <w:color w:val="000000"/>
              </w:rPr>
              <w:t>,</w:t>
            </w:r>
            <w:r>
              <w:rPr>
                <w:rFonts w:ascii="Calibri" w:eastAsia="Times New Roman" w:hAnsi="Calibri" w:cs="Calibri"/>
                <w:color w:val="000000"/>
              </w:rPr>
              <w:t>787</w:t>
            </w:r>
            <w:r w:rsidRPr="00A26A7B">
              <w:rPr>
                <w:rFonts w:ascii="Calibri" w:eastAsia="Times New Roman" w:hAnsi="Calibri" w:cs="Calibri"/>
                <w:color w:val="000000"/>
              </w:rPr>
              <w:t>,</w:t>
            </w:r>
            <w:r>
              <w:rPr>
                <w:rFonts w:ascii="Calibri" w:eastAsia="Times New Roman" w:hAnsi="Calibri" w:cs="Calibri"/>
                <w:color w:val="000000"/>
              </w:rPr>
              <w:t>965</w:t>
            </w:r>
          </w:p>
        </w:tc>
        <w:tc>
          <w:tcPr>
            <w:tcW w:w="2320" w:type="dxa"/>
            <w:noWrap/>
            <w:vAlign w:val="center"/>
            <w:hideMark/>
          </w:tcPr>
          <w:p w14:paraId="2B83B270"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$32</w:t>
            </w:r>
            <w:r w:rsidRPr="00A26A7B">
              <w:rPr>
                <w:rFonts w:ascii="Calibri" w:eastAsia="Times New Roman" w:hAnsi="Calibri" w:cs="Calibri"/>
                <w:color w:val="000000"/>
              </w:rPr>
              <w:t>,</w:t>
            </w:r>
            <w:r>
              <w:rPr>
                <w:rFonts w:ascii="Calibri" w:eastAsia="Times New Roman" w:hAnsi="Calibri" w:cs="Calibri"/>
                <w:color w:val="000000"/>
              </w:rPr>
              <w:t>355</w:t>
            </w:r>
            <w:r w:rsidRPr="00A26A7B">
              <w:rPr>
                <w:rFonts w:ascii="Calibri" w:eastAsia="Times New Roman" w:hAnsi="Calibri" w:cs="Calibri"/>
                <w:color w:val="000000"/>
              </w:rPr>
              <w:t>,</w:t>
            </w:r>
            <w:r>
              <w:rPr>
                <w:rFonts w:ascii="Calibri" w:eastAsia="Times New Roman" w:hAnsi="Calibri" w:cs="Calibri"/>
                <w:color w:val="000000"/>
              </w:rPr>
              <w:t>121</w:t>
            </w:r>
          </w:p>
        </w:tc>
        <w:tc>
          <w:tcPr>
            <w:tcW w:w="2520" w:type="dxa"/>
            <w:noWrap/>
            <w:vAlign w:val="center"/>
            <w:hideMark/>
          </w:tcPr>
          <w:p w14:paraId="76613931"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$46</w:t>
            </w:r>
            <w:r w:rsidRPr="00A26A7B">
              <w:rPr>
                <w:rFonts w:ascii="Calibri" w:eastAsia="Times New Roman" w:hAnsi="Calibri" w:cs="Calibri"/>
                <w:color w:val="000000"/>
              </w:rPr>
              <w:t>,</w:t>
            </w:r>
            <w:r>
              <w:rPr>
                <w:rFonts w:ascii="Calibri" w:eastAsia="Times New Roman" w:hAnsi="Calibri" w:cs="Calibri"/>
                <w:color w:val="000000"/>
              </w:rPr>
              <w:t>143</w:t>
            </w:r>
            <w:r w:rsidRPr="00A26A7B">
              <w:rPr>
                <w:rFonts w:ascii="Calibri" w:eastAsia="Times New Roman" w:hAnsi="Calibri" w:cs="Calibri"/>
                <w:color w:val="000000"/>
              </w:rPr>
              <w:t>,</w:t>
            </w:r>
            <w:r>
              <w:rPr>
                <w:rFonts w:ascii="Calibri" w:eastAsia="Times New Roman" w:hAnsi="Calibri" w:cs="Calibri"/>
                <w:color w:val="000000"/>
              </w:rPr>
              <w:t>086</w:t>
            </w:r>
          </w:p>
        </w:tc>
      </w:tr>
      <w:tr w:rsidR="00B37BF9" w:rsidRPr="00A26A7B" w14:paraId="533CD752" w14:textId="77777777" w:rsidTr="00F05028">
        <w:trPr>
          <w:trHeight w:val="315"/>
        </w:trPr>
        <w:tc>
          <w:tcPr>
            <w:tcW w:w="2840" w:type="dxa"/>
            <w:noWrap/>
            <w:vAlign w:val="center"/>
            <w:hideMark/>
          </w:tcPr>
          <w:p w14:paraId="367B9614" w14:textId="77777777" w:rsidR="00B37BF9" w:rsidRPr="00A26A7B" w:rsidRDefault="00B37BF9" w:rsidP="00F05028">
            <w:pPr>
              <w:spacing w:line="240" w:lineRule="auto"/>
              <w:rPr>
                <w:rFonts w:ascii="Calibri" w:eastAsia="Times New Roman" w:hAnsi="Calibri" w:cs="Calibri"/>
                <w:color w:val="000000"/>
              </w:rPr>
            </w:pPr>
            <w:r w:rsidRPr="00A26A7B">
              <w:rPr>
                <w:rFonts w:ascii="Calibri" w:eastAsia="Times New Roman" w:hAnsi="Calibri" w:cs="Calibri"/>
                <w:color w:val="000000"/>
              </w:rPr>
              <w:t>Enterprise Services*</w:t>
            </w:r>
          </w:p>
        </w:tc>
        <w:tc>
          <w:tcPr>
            <w:tcW w:w="1600" w:type="dxa"/>
            <w:noWrap/>
            <w:vAlign w:val="center"/>
            <w:hideMark/>
          </w:tcPr>
          <w:p w14:paraId="3E395DEC"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5,420,394</w:t>
            </w:r>
          </w:p>
        </w:tc>
        <w:tc>
          <w:tcPr>
            <w:tcW w:w="2000" w:type="dxa"/>
            <w:noWrap/>
            <w:vAlign w:val="center"/>
            <w:hideMark/>
          </w:tcPr>
          <w:p w14:paraId="39D50CB6"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$550</w:t>
            </w:r>
            <w:r w:rsidRPr="00A26A7B">
              <w:rPr>
                <w:rFonts w:ascii="Calibri" w:eastAsia="Times New Roman" w:hAnsi="Calibri" w:cs="Calibri"/>
                <w:color w:val="000000"/>
              </w:rPr>
              <w:t>,</w:t>
            </w:r>
            <w:r>
              <w:rPr>
                <w:rFonts w:ascii="Calibri" w:eastAsia="Times New Roman" w:hAnsi="Calibri" w:cs="Calibri"/>
                <w:color w:val="000000"/>
              </w:rPr>
              <w:t>227</w:t>
            </w:r>
          </w:p>
        </w:tc>
        <w:tc>
          <w:tcPr>
            <w:tcW w:w="2320" w:type="dxa"/>
            <w:noWrap/>
            <w:vAlign w:val="center"/>
            <w:hideMark/>
          </w:tcPr>
          <w:p w14:paraId="3D558420"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$836</w:t>
            </w:r>
            <w:r w:rsidRPr="00A26A7B">
              <w:rPr>
                <w:rFonts w:ascii="Calibri" w:eastAsia="Times New Roman" w:hAnsi="Calibri" w:cs="Calibri"/>
                <w:color w:val="000000"/>
              </w:rPr>
              <w:t>,</w:t>
            </w:r>
            <w:r>
              <w:rPr>
                <w:rFonts w:ascii="Calibri" w:eastAsia="Times New Roman" w:hAnsi="Calibri" w:cs="Calibri"/>
                <w:color w:val="000000"/>
              </w:rPr>
              <w:t>174</w:t>
            </w:r>
          </w:p>
        </w:tc>
        <w:tc>
          <w:tcPr>
            <w:tcW w:w="2520" w:type="dxa"/>
            <w:noWrap/>
            <w:vAlign w:val="center"/>
            <w:hideMark/>
          </w:tcPr>
          <w:p w14:paraId="14BA8995"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1,</w:t>
            </w:r>
            <w:r>
              <w:rPr>
                <w:rFonts w:ascii="Calibri" w:eastAsia="Times New Roman" w:hAnsi="Calibri" w:cs="Calibri"/>
                <w:color w:val="000000"/>
              </w:rPr>
              <w:t>386</w:t>
            </w:r>
            <w:r w:rsidRPr="00A26A7B">
              <w:rPr>
                <w:rFonts w:ascii="Calibri" w:eastAsia="Times New Roman" w:hAnsi="Calibri" w:cs="Calibri"/>
                <w:color w:val="000000"/>
              </w:rPr>
              <w:t>,</w:t>
            </w:r>
            <w:r>
              <w:rPr>
                <w:rFonts w:ascii="Calibri" w:eastAsia="Times New Roman" w:hAnsi="Calibri" w:cs="Calibri"/>
                <w:color w:val="000000"/>
              </w:rPr>
              <w:t>401</w:t>
            </w:r>
          </w:p>
        </w:tc>
      </w:tr>
      <w:tr w:rsidR="00B37BF9" w:rsidRPr="00A26A7B" w14:paraId="441F4978" w14:textId="77777777" w:rsidTr="00F05028">
        <w:trPr>
          <w:trHeight w:val="315"/>
        </w:trPr>
        <w:tc>
          <w:tcPr>
            <w:tcW w:w="2840" w:type="dxa"/>
            <w:shd w:val="clear" w:color="auto" w:fill="BFBFBF" w:themeFill="background1" w:themeFillShade="BF"/>
            <w:noWrap/>
            <w:vAlign w:val="center"/>
            <w:hideMark/>
          </w:tcPr>
          <w:p w14:paraId="601D357C"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rPr>
              <w:t>OSI Spending Authority Total</w:t>
            </w:r>
          </w:p>
        </w:tc>
        <w:tc>
          <w:tcPr>
            <w:tcW w:w="1600" w:type="dxa"/>
            <w:shd w:val="clear" w:color="auto" w:fill="BFBFBF" w:themeFill="background1" w:themeFillShade="BF"/>
            <w:noWrap/>
            <w:vAlign w:val="center"/>
            <w:hideMark/>
          </w:tcPr>
          <w:p w14:paraId="5B99C7F0"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79</w:t>
            </w:r>
            <w:r w:rsidRPr="00A26A7B">
              <w:rPr>
                <w:rFonts w:ascii="Calibri" w:eastAsia="Times New Roman" w:hAnsi="Calibri" w:cs="Calibri"/>
                <w:b/>
                <w:bCs/>
              </w:rPr>
              <w:t>,</w:t>
            </w:r>
            <w:r>
              <w:rPr>
                <w:rFonts w:ascii="Calibri" w:eastAsia="Times New Roman" w:hAnsi="Calibri" w:cs="Calibri"/>
                <w:b/>
                <w:bCs/>
              </w:rPr>
              <w:t>626</w:t>
            </w:r>
            <w:r w:rsidRPr="00A26A7B">
              <w:rPr>
                <w:rFonts w:ascii="Calibri" w:eastAsia="Times New Roman" w:hAnsi="Calibri" w:cs="Calibri"/>
                <w:b/>
                <w:bCs/>
              </w:rPr>
              <w:t>,</w:t>
            </w:r>
            <w:r>
              <w:rPr>
                <w:rFonts w:ascii="Calibri" w:eastAsia="Times New Roman" w:hAnsi="Calibri" w:cs="Calibri"/>
                <w:b/>
                <w:bCs/>
              </w:rPr>
              <w:t>134</w:t>
            </w:r>
          </w:p>
        </w:tc>
        <w:tc>
          <w:tcPr>
            <w:tcW w:w="2000" w:type="dxa"/>
            <w:shd w:val="clear" w:color="auto" w:fill="BFBFBF" w:themeFill="background1" w:themeFillShade="BF"/>
            <w:noWrap/>
            <w:vAlign w:val="center"/>
            <w:hideMark/>
          </w:tcPr>
          <w:p w14:paraId="35981FA0"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17</w:t>
            </w:r>
            <w:r w:rsidRPr="00A26A7B">
              <w:rPr>
                <w:rFonts w:ascii="Calibri" w:eastAsia="Times New Roman" w:hAnsi="Calibri" w:cs="Calibri"/>
                <w:b/>
                <w:bCs/>
              </w:rPr>
              <w:t>,</w:t>
            </w:r>
            <w:r>
              <w:rPr>
                <w:rFonts w:ascii="Calibri" w:eastAsia="Times New Roman" w:hAnsi="Calibri" w:cs="Calibri"/>
                <w:b/>
                <w:bCs/>
              </w:rPr>
              <w:t>980</w:t>
            </w:r>
            <w:r w:rsidRPr="00A26A7B">
              <w:rPr>
                <w:rFonts w:ascii="Calibri" w:eastAsia="Times New Roman" w:hAnsi="Calibri" w:cs="Calibri"/>
                <w:b/>
                <w:bCs/>
              </w:rPr>
              <w:t>,</w:t>
            </w:r>
            <w:r>
              <w:rPr>
                <w:rFonts w:ascii="Calibri" w:eastAsia="Times New Roman" w:hAnsi="Calibri" w:cs="Calibri"/>
                <w:b/>
                <w:bCs/>
              </w:rPr>
              <w:t>979</w:t>
            </w:r>
          </w:p>
        </w:tc>
        <w:tc>
          <w:tcPr>
            <w:tcW w:w="2320" w:type="dxa"/>
            <w:shd w:val="clear" w:color="auto" w:fill="BFBFBF" w:themeFill="background1" w:themeFillShade="BF"/>
            <w:noWrap/>
            <w:vAlign w:val="center"/>
            <w:hideMark/>
          </w:tcPr>
          <w:p w14:paraId="28020402"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45</w:t>
            </w:r>
            <w:r w:rsidRPr="00A26A7B">
              <w:rPr>
                <w:rFonts w:ascii="Calibri" w:eastAsia="Times New Roman" w:hAnsi="Calibri" w:cs="Calibri"/>
                <w:b/>
                <w:bCs/>
              </w:rPr>
              <w:t>,</w:t>
            </w:r>
            <w:r>
              <w:rPr>
                <w:rFonts w:ascii="Calibri" w:eastAsia="Times New Roman" w:hAnsi="Calibri" w:cs="Calibri"/>
                <w:b/>
                <w:bCs/>
              </w:rPr>
              <w:t>083</w:t>
            </w:r>
            <w:r w:rsidRPr="00A26A7B">
              <w:rPr>
                <w:rFonts w:ascii="Calibri" w:eastAsia="Times New Roman" w:hAnsi="Calibri" w:cs="Calibri"/>
                <w:b/>
                <w:bCs/>
              </w:rPr>
              <w:t>,</w:t>
            </w:r>
            <w:r>
              <w:rPr>
                <w:rFonts w:ascii="Calibri" w:eastAsia="Times New Roman" w:hAnsi="Calibri" w:cs="Calibri"/>
                <w:b/>
                <w:bCs/>
              </w:rPr>
              <w:t>345</w:t>
            </w:r>
          </w:p>
        </w:tc>
        <w:tc>
          <w:tcPr>
            <w:tcW w:w="2520" w:type="dxa"/>
            <w:shd w:val="clear" w:color="auto" w:fill="BFBFBF" w:themeFill="background1" w:themeFillShade="BF"/>
            <w:noWrap/>
            <w:vAlign w:val="center"/>
            <w:hideMark/>
          </w:tcPr>
          <w:p w14:paraId="7060941E"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63</w:t>
            </w:r>
            <w:r w:rsidRPr="00A26A7B">
              <w:rPr>
                <w:rFonts w:ascii="Calibri" w:eastAsia="Times New Roman" w:hAnsi="Calibri" w:cs="Calibri"/>
                <w:b/>
                <w:bCs/>
              </w:rPr>
              <w:t>,</w:t>
            </w:r>
            <w:r>
              <w:rPr>
                <w:rFonts w:ascii="Calibri" w:eastAsia="Times New Roman" w:hAnsi="Calibri" w:cs="Calibri"/>
                <w:b/>
                <w:bCs/>
              </w:rPr>
              <w:t>064</w:t>
            </w:r>
            <w:r w:rsidRPr="00A26A7B">
              <w:rPr>
                <w:rFonts w:ascii="Calibri" w:eastAsia="Times New Roman" w:hAnsi="Calibri" w:cs="Calibri"/>
                <w:b/>
                <w:bCs/>
              </w:rPr>
              <w:t>,</w:t>
            </w:r>
            <w:r>
              <w:rPr>
                <w:rFonts w:ascii="Calibri" w:eastAsia="Times New Roman" w:hAnsi="Calibri" w:cs="Calibri"/>
                <w:b/>
                <w:bCs/>
              </w:rPr>
              <w:t>324</w:t>
            </w:r>
          </w:p>
        </w:tc>
      </w:tr>
    </w:tbl>
    <w:p w14:paraId="7F52631F" w14:textId="77777777" w:rsidR="00B37BF9" w:rsidRPr="00237000" w:rsidRDefault="00B37BF9" w:rsidP="00B37BF9">
      <w:pPr>
        <w:rPr>
          <w:rFonts w:cstheme="minorHAnsi"/>
        </w:rPr>
      </w:pPr>
    </w:p>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B37BF9" w:rsidRPr="00A26A7B" w14:paraId="4800BA67" w14:textId="77777777" w:rsidTr="00F05028">
        <w:trPr>
          <w:trHeight w:val="635"/>
        </w:trPr>
        <w:tc>
          <w:tcPr>
            <w:tcW w:w="2840" w:type="dxa"/>
            <w:shd w:val="clear" w:color="auto" w:fill="DAEEF3" w:themeFill="accent5" w:themeFillTint="33"/>
            <w:vAlign w:val="center"/>
            <w:hideMark/>
          </w:tcPr>
          <w:p w14:paraId="16B196FF"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CDSS Local Assistance</w:t>
            </w:r>
          </w:p>
          <w:p w14:paraId="35FA7C7E"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Budget Item</w:t>
            </w:r>
          </w:p>
        </w:tc>
        <w:tc>
          <w:tcPr>
            <w:tcW w:w="1600" w:type="dxa"/>
            <w:shd w:val="clear" w:color="auto" w:fill="DAEEF3" w:themeFill="accent5" w:themeFillTint="33"/>
            <w:vAlign w:val="center"/>
            <w:hideMark/>
          </w:tcPr>
          <w:p w14:paraId="6586CF07"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p>
        </w:tc>
        <w:tc>
          <w:tcPr>
            <w:tcW w:w="2000" w:type="dxa"/>
            <w:shd w:val="clear" w:color="auto" w:fill="DAEEF3" w:themeFill="accent5" w:themeFillTint="33"/>
            <w:vAlign w:val="center"/>
            <w:hideMark/>
          </w:tcPr>
          <w:p w14:paraId="7FC136E6"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DAEEF3" w:themeFill="accent5" w:themeFillTint="33"/>
            <w:vAlign w:val="center"/>
            <w:hideMark/>
          </w:tcPr>
          <w:p w14:paraId="32642352"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520" w:type="dxa"/>
            <w:shd w:val="clear" w:color="auto" w:fill="DAEEF3" w:themeFill="accent5" w:themeFillTint="33"/>
            <w:vAlign w:val="center"/>
            <w:hideMark/>
          </w:tcPr>
          <w:p w14:paraId="46ABCDBE"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B37BF9" w:rsidRPr="00A26A7B" w14:paraId="5CEB1522" w14:textId="77777777" w:rsidTr="00F05028">
        <w:trPr>
          <w:trHeight w:val="315"/>
        </w:trPr>
        <w:tc>
          <w:tcPr>
            <w:tcW w:w="2840" w:type="dxa"/>
            <w:noWrap/>
            <w:vAlign w:val="center"/>
            <w:hideMark/>
          </w:tcPr>
          <w:p w14:paraId="5EFBED17" w14:textId="77777777" w:rsidR="00B37BF9" w:rsidRPr="00A26A7B" w:rsidRDefault="00B37BF9" w:rsidP="00F05028">
            <w:pPr>
              <w:spacing w:line="240" w:lineRule="auto"/>
              <w:rPr>
                <w:rFonts w:ascii="Calibri" w:eastAsia="Times New Roman" w:hAnsi="Calibri" w:cs="Calibri"/>
                <w:color w:val="000000"/>
              </w:rPr>
            </w:pPr>
            <w:r w:rsidRPr="00A26A7B">
              <w:rPr>
                <w:rFonts w:ascii="Calibri" w:eastAsia="Times New Roman" w:hAnsi="Calibri" w:cs="Calibri"/>
                <w:color w:val="000000"/>
              </w:rPr>
              <w:t>Contract Services***</w:t>
            </w:r>
          </w:p>
        </w:tc>
        <w:tc>
          <w:tcPr>
            <w:tcW w:w="1600" w:type="dxa"/>
            <w:noWrap/>
            <w:vAlign w:val="center"/>
            <w:hideMark/>
          </w:tcPr>
          <w:p w14:paraId="01C365DF"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$1,074</w:t>
            </w:r>
            <w:r w:rsidRPr="00A26A7B">
              <w:rPr>
                <w:rFonts w:ascii="Calibri" w:eastAsia="Times New Roman" w:hAnsi="Calibri" w:cs="Calibri"/>
                <w:color w:val="000000"/>
              </w:rPr>
              <w:t>,180</w:t>
            </w:r>
          </w:p>
        </w:tc>
        <w:tc>
          <w:tcPr>
            <w:tcW w:w="2000" w:type="dxa"/>
            <w:noWrap/>
            <w:vAlign w:val="center"/>
            <w:hideMark/>
          </w:tcPr>
          <w:p w14:paraId="4027DFAC"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$268</w:t>
            </w:r>
            <w:r w:rsidRPr="00A26A7B">
              <w:rPr>
                <w:rFonts w:ascii="Calibri" w:eastAsia="Times New Roman" w:hAnsi="Calibri" w:cs="Calibri"/>
                <w:color w:val="000000"/>
              </w:rPr>
              <w:t>,</w:t>
            </w:r>
            <w:r>
              <w:rPr>
                <w:rFonts w:ascii="Calibri" w:eastAsia="Times New Roman" w:hAnsi="Calibri" w:cs="Calibri"/>
                <w:color w:val="000000"/>
              </w:rPr>
              <w:t>916</w:t>
            </w:r>
          </w:p>
        </w:tc>
        <w:tc>
          <w:tcPr>
            <w:tcW w:w="2320" w:type="dxa"/>
            <w:noWrap/>
            <w:vAlign w:val="center"/>
            <w:hideMark/>
          </w:tcPr>
          <w:p w14:paraId="54BCA426"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$635</w:t>
            </w:r>
            <w:r w:rsidRPr="00A26A7B">
              <w:rPr>
                <w:rFonts w:ascii="Calibri" w:eastAsia="Times New Roman" w:hAnsi="Calibri" w:cs="Calibri"/>
                <w:color w:val="000000"/>
              </w:rPr>
              <w:t>,</w:t>
            </w:r>
            <w:r>
              <w:rPr>
                <w:rFonts w:ascii="Calibri" w:eastAsia="Times New Roman" w:hAnsi="Calibri" w:cs="Calibri"/>
                <w:color w:val="000000"/>
              </w:rPr>
              <w:t>040</w:t>
            </w:r>
          </w:p>
        </w:tc>
        <w:tc>
          <w:tcPr>
            <w:tcW w:w="2520" w:type="dxa"/>
            <w:noWrap/>
            <w:vAlign w:val="center"/>
            <w:hideMark/>
          </w:tcPr>
          <w:p w14:paraId="63F22E67"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$903</w:t>
            </w:r>
            <w:r w:rsidRPr="00A26A7B">
              <w:rPr>
                <w:rFonts w:ascii="Calibri" w:eastAsia="Times New Roman" w:hAnsi="Calibri" w:cs="Calibri"/>
                <w:color w:val="000000"/>
              </w:rPr>
              <w:t>,</w:t>
            </w:r>
            <w:r>
              <w:rPr>
                <w:rFonts w:ascii="Calibri" w:eastAsia="Times New Roman" w:hAnsi="Calibri" w:cs="Calibri"/>
                <w:color w:val="000000"/>
              </w:rPr>
              <w:t>956</w:t>
            </w:r>
          </w:p>
        </w:tc>
      </w:tr>
      <w:tr w:rsidR="00B37BF9" w:rsidRPr="00A26A7B" w14:paraId="4723A2AA" w14:textId="77777777" w:rsidTr="00F05028">
        <w:trPr>
          <w:trHeight w:val="315"/>
        </w:trPr>
        <w:tc>
          <w:tcPr>
            <w:tcW w:w="2840" w:type="dxa"/>
            <w:noWrap/>
            <w:vAlign w:val="center"/>
            <w:hideMark/>
          </w:tcPr>
          <w:p w14:paraId="4196B2E3" w14:textId="77777777" w:rsidR="00B37BF9" w:rsidRPr="00A26A7B" w:rsidRDefault="00B37BF9" w:rsidP="00F05028">
            <w:pPr>
              <w:spacing w:line="240" w:lineRule="auto"/>
              <w:rPr>
                <w:rFonts w:ascii="Calibri" w:eastAsia="Times New Roman" w:hAnsi="Calibri" w:cs="Calibri"/>
                <w:color w:val="000000"/>
              </w:rPr>
            </w:pPr>
            <w:proofErr w:type="gramStart"/>
            <w:r w:rsidRPr="00A26A7B">
              <w:rPr>
                <w:rFonts w:ascii="Calibri" w:eastAsia="Times New Roman" w:hAnsi="Calibri" w:cs="Calibri"/>
                <w:color w:val="000000"/>
              </w:rPr>
              <w:t>Other</w:t>
            </w:r>
            <w:proofErr w:type="gramEnd"/>
            <w:r w:rsidRPr="00A26A7B">
              <w:rPr>
                <w:rFonts w:ascii="Calibri" w:eastAsia="Times New Roman" w:hAnsi="Calibri" w:cs="Calibri"/>
                <w:color w:val="000000"/>
              </w:rPr>
              <w:t xml:space="preserve"> OE&amp;E***</w:t>
            </w:r>
          </w:p>
        </w:tc>
        <w:tc>
          <w:tcPr>
            <w:tcW w:w="1600" w:type="dxa"/>
            <w:noWrap/>
            <w:vAlign w:val="center"/>
            <w:hideMark/>
          </w:tcPr>
          <w:p w14:paraId="4D5979C4"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3,</w:t>
            </w:r>
            <w:r>
              <w:rPr>
                <w:rFonts w:ascii="Calibri" w:eastAsia="Times New Roman" w:hAnsi="Calibri" w:cs="Calibri"/>
                <w:color w:val="000000"/>
              </w:rPr>
              <w:t>400</w:t>
            </w:r>
            <w:r w:rsidRPr="00A26A7B">
              <w:rPr>
                <w:rFonts w:ascii="Calibri" w:eastAsia="Times New Roman" w:hAnsi="Calibri" w:cs="Calibri"/>
                <w:color w:val="000000"/>
              </w:rPr>
              <w:t>,</w:t>
            </w:r>
            <w:r>
              <w:rPr>
                <w:rFonts w:ascii="Calibri" w:eastAsia="Times New Roman" w:hAnsi="Calibri" w:cs="Calibri"/>
                <w:color w:val="000000"/>
              </w:rPr>
              <w:t>732</w:t>
            </w:r>
          </w:p>
        </w:tc>
        <w:tc>
          <w:tcPr>
            <w:tcW w:w="2000" w:type="dxa"/>
            <w:noWrap/>
            <w:vAlign w:val="center"/>
            <w:hideMark/>
          </w:tcPr>
          <w:p w14:paraId="7CA14318"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$0.00</w:t>
            </w:r>
          </w:p>
        </w:tc>
        <w:tc>
          <w:tcPr>
            <w:tcW w:w="2320" w:type="dxa"/>
            <w:noWrap/>
            <w:vAlign w:val="center"/>
            <w:hideMark/>
          </w:tcPr>
          <w:p w14:paraId="5197E954"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$3</w:t>
            </w:r>
            <w:r w:rsidRPr="00A26A7B">
              <w:rPr>
                <w:rFonts w:ascii="Calibri" w:eastAsia="Times New Roman" w:hAnsi="Calibri" w:cs="Calibri"/>
                <w:color w:val="000000"/>
              </w:rPr>
              <w:t>,</w:t>
            </w:r>
            <w:r>
              <w:rPr>
                <w:rFonts w:ascii="Calibri" w:eastAsia="Times New Roman" w:hAnsi="Calibri" w:cs="Calibri"/>
                <w:color w:val="000000"/>
              </w:rPr>
              <w:t>400</w:t>
            </w:r>
            <w:r w:rsidRPr="00A26A7B">
              <w:rPr>
                <w:rFonts w:ascii="Calibri" w:eastAsia="Times New Roman" w:hAnsi="Calibri" w:cs="Calibri"/>
                <w:color w:val="000000"/>
              </w:rPr>
              <w:t>,</w:t>
            </w:r>
            <w:r>
              <w:rPr>
                <w:rFonts w:ascii="Calibri" w:eastAsia="Times New Roman" w:hAnsi="Calibri" w:cs="Calibri"/>
                <w:color w:val="000000"/>
              </w:rPr>
              <w:t>732</w:t>
            </w:r>
          </w:p>
        </w:tc>
        <w:tc>
          <w:tcPr>
            <w:tcW w:w="2520" w:type="dxa"/>
            <w:noWrap/>
            <w:vAlign w:val="center"/>
            <w:hideMark/>
          </w:tcPr>
          <w:p w14:paraId="4BDF0DDD"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$3</w:t>
            </w:r>
            <w:r w:rsidRPr="00A26A7B">
              <w:rPr>
                <w:rFonts w:ascii="Calibri" w:eastAsia="Times New Roman" w:hAnsi="Calibri" w:cs="Calibri"/>
                <w:color w:val="000000"/>
              </w:rPr>
              <w:t>,</w:t>
            </w:r>
            <w:r>
              <w:rPr>
                <w:rFonts w:ascii="Calibri" w:eastAsia="Times New Roman" w:hAnsi="Calibri" w:cs="Calibri"/>
                <w:color w:val="000000"/>
              </w:rPr>
              <w:t>400</w:t>
            </w:r>
            <w:r w:rsidRPr="00A26A7B">
              <w:rPr>
                <w:rFonts w:ascii="Calibri" w:eastAsia="Times New Roman" w:hAnsi="Calibri" w:cs="Calibri"/>
                <w:color w:val="000000"/>
              </w:rPr>
              <w:t>,</w:t>
            </w:r>
            <w:r>
              <w:rPr>
                <w:rFonts w:ascii="Calibri" w:eastAsia="Times New Roman" w:hAnsi="Calibri" w:cs="Calibri"/>
                <w:color w:val="000000"/>
              </w:rPr>
              <w:t>732</w:t>
            </w:r>
          </w:p>
        </w:tc>
      </w:tr>
      <w:tr w:rsidR="00B37BF9" w:rsidRPr="00A26A7B" w14:paraId="5934768F" w14:textId="77777777" w:rsidTr="00F05028">
        <w:trPr>
          <w:trHeight w:val="315"/>
        </w:trPr>
        <w:tc>
          <w:tcPr>
            <w:tcW w:w="2840" w:type="dxa"/>
            <w:noWrap/>
            <w:vAlign w:val="center"/>
            <w:hideMark/>
          </w:tcPr>
          <w:p w14:paraId="3D242342" w14:textId="77777777" w:rsidR="00B37BF9" w:rsidRPr="00A26A7B" w:rsidRDefault="00B37BF9" w:rsidP="00F05028">
            <w:pPr>
              <w:spacing w:line="240" w:lineRule="auto"/>
              <w:rPr>
                <w:rFonts w:ascii="Calibri" w:eastAsia="Times New Roman" w:hAnsi="Calibri" w:cs="Calibri"/>
                <w:color w:val="000000"/>
              </w:rPr>
            </w:pPr>
            <w:r w:rsidRPr="00A26A7B">
              <w:rPr>
                <w:rFonts w:ascii="Calibri" w:eastAsia="Times New Roman" w:hAnsi="Calibri" w:cs="Calibri"/>
                <w:color w:val="000000"/>
              </w:rPr>
              <w:t>County Participation Costs***</w:t>
            </w:r>
          </w:p>
        </w:tc>
        <w:tc>
          <w:tcPr>
            <w:tcW w:w="1600" w:type="dxa"/>
            <w:noWrap/>
            <w:vAlign w:val="center"/>
            <w:hideMark/>
          </w:tcPr>
          <w:p w14:paraId="2E696A1A"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19,157,746</w:t>
            </w:r>
          </w:p>
        </w:tc>
        <w:tc>
          <w:tcPr>
            <w:tcW w:w="2000" w:type="dxa"/>
            <w:noWrap/>
            <w:vAlign w:val="center"/>
            <w:hideMark/>
          </w:tcPr>
          <w:p w14:paraId="1D183A18"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$0.00</w:t>
            </w:r>
          </w:p>
        </w:tc>
        <w:tc>
          <w:tcPr>
            <w:tcW w:w="2320" w:type="dxa"/>
            <w:noWrap/>
            <w:vAlign w:val="center"/>
            <w:hideMark/>
          </w:tcPr>
          <w:p w14:paraId="45796B9B"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$19</w:t>
            </w:r>
            <w:r w:rsidRPr="00A26A7B">
              <w:rPr>
                <w:rFonts w:ascii="Calibri" w:eastAsia="Times New Roman" w:hAnsi="Calibri" w:cs="Calibri"/>
                <w:color w:val="000000"/>
              </w:rPr>
              <w:t>,</w:t>
            </w:r>
            <w:r>
              <w:rPr>
                <w:rFonts w:ascii="Calibri" w:eastAsia="Times New Roman" w:hAnsi="Calibri" w:cs="Calibri"/>
                <w:color w:val="000000"/>
              </w:rPr>
              <w:t>157,746</w:t>
            </w:r>
          </w:p>
        </w:tc>
        <w:tc>
          <w:tcPr>
            <w:tcW w:w="2520" w:type="dxa"/>
            <w:noWrap/>
            <w:vAlign w:val="center"/>
            <w:hideMark/>
          </w:tcPr>
          <w:p w14:paraId="5E21FEAF"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1</w:t>
            </w:r>
            <w:r>
              <w:rPr>
                <w:rFonts w:ascii="Calibri" w:eastAsia="Times New Roman" w:hAnsi="Calibri" w:cs="Calibri"/>
                <w:color w:val="000000"/>
              </w:rPr>
              <w:t>9</w:t>
            </w:r>
            <w:r w:rsidRPr="00A26A7B">
              <w:rPr>
                <w:rFonts w:ascii="Calibri" w:eastAsia="Times New Roman" w:hAnsi="Calibri" w:cs="Calibri"/>
                <w:color w:val="000000"/>
              </w:rPr>
              <w:t>,</w:t>
            </w:r>
            <w:r>
              <w:rPr>
                <w:rFonts w:ascii="Calibri" w:eastAsia="Times New Roman" w:hAnsi="Calibri" w:cs="Calibri"/>
                <w:color w:val="000000"/>
              </w:rPr>
              <w:t>157</w:t>
            </w:r>
            <w:r w:rsidRPr="00A26A7B">
              <w:rPr>
                <w:rFonts w:ascii="Calibri" w:eastAsia="Times New Roman" w:hAnsi="Calibri" w:cs="Calibri"/>
                <w:color w:val="000000"/>
              </w:rPr>
              <w:t>,</w:t>
            </w:r>
            <w:r>
              <w:rPr>
                <w:rFonts w:ascii="Calibri" w:eastAsia="Times New Roman" w:hAnsi="Calibri" w:cs="Calibri"/>
                <w:color w:val="000000"/>
              </w:rPr>
              <w:t>746</w:t>
            </w:r>
          </w:p>
        </w:tc>
      </w:tr>
      <w:tr w:rsidR="00B37BF9" w:rsidRPr="00A26A7B" w14:paraId="5D2FDFAE" w14:textId="77777777" w:rsidTr="00F05028">
        <w:trPr>
          <w:trHeight w:val="315"/>
        </w:trPr>
        <w:tc>
          <w:tcPr>
            <w:tcW w:w="2840" w:type="dxa"/>
            <w:shd w:val="clear" w:color="auto" w:fill="BFBFBF" w:themeFill="background1" w:themeFillShade="BF"/>
            <w:noWrap/>
            <w:vAlign w:val="center"/>
            <w:hideMark/>
          </w:tcPr>
          <w:p w14:paraId="4CB536DF"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rPr>
              <w:t>CDSS Local Assistance Total</w:t>
            </w:r>
          </w:p>
        </w:tc>
        <w:tc>
          <w:tcPr>
            <w:tcW w:w="1600" w:type="dxa"/>
            <w:shd w:val="clear" w:color="auto" w:fill="BFBFBF" w:themeFill="background1" w:themeFillShade="BF"/>
            <w:noWrap/>
            <w:vAlign w:val="center"/>
            <w:hideMark/>
          </w:tcPr>
          <w:p w14:paraId="5F06EA91"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sidRPr="00A26A7B">
              <w:rPr>
                <w:rFonts w:ascii="Calibri" w:eastAsia="Times New Roman" w:hAnsi="Calibri" w:cs="Calibri"/>
                <w:b/>
                <w:bCs/>
              </w:rPr>
              <w:t>23,</w:t>
            </w:r>
            <w:r>
              <w:rPr>
                <w:rFonts w:ascii="Calibri" w:eastAsia="Times New Roman" w:hAnsi="Calibri" w:cs="Calibri"/>
                <w:b/>
                <w:bCs/>
              </w:rPr>
              <w:t>632</w:t>
            </w:r>
            <w:r w:rsidRPr="00A26A7B">
              <w:rPr>
                <w:rFonts w:ascii="Calibri" w:eastAsia="Times New Roman" w:hAnsi="Calibri" w:cs="Calibri"/>
                <w:b/>
                <w:bCs/>
              </w:rPr>
              <w:t>,</w:t>
            </w:r>
            <w:r>
              <w:rPr>
                <w:rFonts w:ascii="Calibri" w:eastAsia="Times New Roman" w:hAnsi="Calibri" w:cs="Calibri"/>
                <w:b/>
                <w:bCs/>
              </w:rPr>
              <w:t>658</w:t>
            </w:r>
          </w:p>
        </w:tc>
        <w:tc>
          <w:tcPr>
            <w:tcW w:w="2000" w:type="dxa"/>
            <w:shd w:val="clear" w:color="auto" w:fill="BFBFBF" w:themeFill="background1" w:themeFillShade="BF"/>
            <w:noWrap/>
            <w:vAlign w:val="center"/>
            <w:hideMark/>
          </w:tcPr>
          <w:p w14:paraId="2761A98C"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268</w:t>
            </w:r>
            <w:r w:rsidRPr="00A26A7B">
              <w:rPr>
                <w:rFonts w:ascii="Calibri" w:eastAsia="Times New Roman" w:hAnsi="Calibri" w:cs="Calibri"/>
                <w:b/>
                <w:bCs/>
              </w:rPr>
              <w:t>,</w:t>
            </w:r>
            <w:r>
              <w:rPr>
                <w:rFonts w:ascii="Calibri" w:eastAsia="Times New Roman" w:hAnsi="Calibri" w:cs="Calibri"/>
                <w:b/>
                <w:bCs/>
              </w:rPr>
              <w:t>916</w:t>
            </w:r>
          </w:p>
        </w:tc>
        <w:tc>
          <w:tcPr>
            <w:tcW w:w="2320" w:type="dxa"/>
            <w:shd w:val="clear" w:color="auto" w:fill="BFBFBF" w:themeFill="background1" w:themeFillShade="BF"/>
            <w:noWrap/>
            <w:vAlign w:val="center"/>
            <w:hideMark/>
          </w:tcPr>
          <w:p w14:paraId="68B236C6"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23</w:t>
            </w:r>
            <w:r w:rsidRPr="00A26A7B">
              <w:rPr>
                <w:rFonts w:ascii="Calibri" w:eastAsia="Times New Roman" w:hAnsi="Calibri" w:cs="Calibri"/>
                <w:b/>
                <w:bCs/>
              </w:rPr>
              <w:t>,</w:t>
            </w:r>
            <w:r>
              <w:rPr>
                <w:rFonts w:ascii="Calibri" w:eastAsia="Times New Roman" w:hAnsi="Calibri" w:cs="Calibri"/>
                <w:b/>
                <w:bCs/>
              </w:rPr>
              <w:t>193</w:t>
            </w:r>
            <w:r w:rsidRPr="00A26A7B">
              <w:rPr>
                <w:rFonts w:ascii="Calibri" w:eastAsia="Times New Roman" w:hAnsi="Calibri" w:cs="Calibri"/>
                <w:b/>
                <w:bCs/>
              </w:rPr>
              <w:t>,</w:t>
            </w:r>
            <w:r>
              <w:rPr>
                <w:rFonts w:ascii="Calibri" w:eastAsia="Times New Roman" w:hAnsi="Calibri" w:cs="Calibri"/>
                <w:b/>
                <w:bCs/>
              </w:rPr>
              <w:t>518</w:t>
            </w:r>
          </w:p>
        </w:tc>
        <w:tc>
          <w:tcPr>
            <w:tcW w:w="2520" w:type="dxa"/>
            <w:shd w:val="clear" w:color="auto" w:fill="BFBFBF" w:themeFill="background1" w:themeFillShade="BF"/>
            <w:noWrap/>
            <w:vAlign w:val="center"/>
            <w:hideMark/>
          </w:tcPr>
          <w:p w14:paraId="17EC3EBF"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23</w:t>
            </w:r>
            <w:r w:rsidRPr="00A26A7B">
              <w:rPr>
                <w:rFonts w:ascii="Calibri" w:eastAsia="Times New Roman" w:hAnsi="Calibri" w:cs="Calibri"/>
                <w:b/>
                <w:bCs/>
              </w:rPr>
              <w:t>,</w:t>
            </w:r>
            <w:r>
              <w:rPr>
                <w:rFonts w:ascii="Calibri" w:eastAsia="Times New Roman" w:hAnsi="Calibri" w:cs="Calibri"/>
                <w:b/>
                <w:bCs/>
              </w:rPr>
              <w:t>462</w:t>
            </w:r>
            <w:r w:rsidRPr="00A26A7B">
              <w:rPr>
                <w:rFonts w:ascii="Calibri" w:eastAsia="Times New Roman" w:hAnsi="Calibri" w:cs="Calibri"/>
                <w:b/>
                <w:bCs/>
              </w:rPr>
              <w:t>,</w:t>
            </w:r>
            <w:r>
              <w:rPr>
                <w:rFonts w:ascii="Calibri" w:eastAsia="Times New Roman" w:hAnsi="Calibri" w:cs="Calibri"/>
                <w:b/>
                <w:bCs/>
              </w:rPr>
              <w:t>434</w:t>
            </w:r>
          </w:p>
        </w:tc>
      </w:tr>
    </w:tbl>
    <w:p w14:paraId="10A4FC31" w14:textId="77777777" w:rsidR="00B37BF9" w:rsidRPr="00237000" w:rsidRDefault="00B37BF9" w:rsidP="00B37BF9">
      <w:pPr>
        <w:rPr>
          <w:rFonts w:cstheme="minorHAnsi"/>
        </w:rPr>
      </w:pPr>
    </w:p>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B37BF9" w:rsidRPr="00A26A7B" w14:paraId="44DBA28A" w14:textId="77777777" w:rsidTr="00F05028">
        <w:trPr>
          <w:trHeight w:val="635"/>
        </w:trPr>
        <w:tc>
          <w:tcPr>
            <w:tcW w:w="2840" w:type="dxa"/>
            <w:shd w:val="clear" w:color="auto" w:fill="DAEEF3" w:themeFill="accent5" w:themeFillTint="33"/>
            <w:vAlign w:val="center"/>
            <w:hideMark/>
          </w:tcPr>
          <w:p w14:paraId="246B9F72"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CDSS State Operations</w:t>
            </w:r>
            <w:r>
              <w:rPr>
                <w:rFonts w:ascii="Calibri" w:eastAsia="Times New Roman" w:hAnsi="Calibri" w:cs="Calibri"/>
                <w:b/>
                <w:bCs/>
                <w:color w:val="000000"/>
              </w:rPr>
              <w:t xml:space="preserve"> </w:t>
            </w:r>
            <w:r w:rsidRPr="00A26A7B">
              <w:rPr>
                <w:rFonts w:ascii="Calibri" w:eastAsia="Times New Roman" w:hAnsi="Calibri" w:cs="Calibri"/>
                <w:b/>
                <w:bCs/>
                <w:color w:val="000000"/>
              </w:rPr>
              <w:t>Budget Item</w:t>
            </w:r>
          </w:p>
        </w:tc>
        <w:tc>
          <w:tcPr>
            <w:tcW w:w="1600" w:type="dxa"/>
            <w:shd w:val="clear" w:color="auto" w:fill="DAEEF3" w:themeFill="accent5" w:themeFillTint="33"/>
            <w:vAlign w:val="center"/>
            <w:hideMark/>
          </w:tcPr>
          <w:p w14:paraId="4FD0A25E"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p>
        </w:tc>
        <w:tc>
          <w:tcPr>
            <w:tcW w:w="2000" w:type="dxa"/>
            <w:shd w:val="clear" w:color="auto" w:fill="DAEEF3" w:themeFill="accent5" w:themeFillTint="33"/>
            <w:vAlign w:val="center"/>
            <w:hideMark/>
          </w:tcPr>
          <w:p w14:paraId="11F1D4B5"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DAEEF3" w:themeFill="accent5" w:themeFillTint="33"/>
            <w:vAlign w:val="center"/>
            <w:hideMark/>
          </w:tcPr>
          <w:p w14:paraId="0579CE18"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520" w:type="dxa"/>
            <w:shd w:val="clear" w:color="auto" w:fill="DAEEF3" w:themeFill="accent5" w:themeFillTint="33"/>
            <w:vAlign w:val="center"/>
            <w:hideMark/>
          </w:tcPr>
          <w:p w14:paraId="2CE413E2"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B37BF9" w:rsidRPr="00A26A7B" w14:paraId="0CF4DD7F" w14:textId="77777777" w:rsidTr="00F05028">
        <w:trPr>
          <w:trHeight w:val="315"/>
        </w:trPr>
        <w:tc>
          <w:tcPr>
            <w:tcW w:w="2840" w:type="dxa"/>
            <w:noWrap/>
            <w:vAlign w:val="center"/>
            <w:hideMark/>
          </w:tcPr>
          <w:p w14:paraId="38F74F04" w14:textId="77777777" w:rsidR="00B37BF9" w:rsidRPr="00A26A7B" w:rsidRDefault="00B37BF9" w:rsidP="00F05028">
            <w:pPr>
              <w:spacing w:line="240" w:lineRule="auto"/>
              <w:rPr>
                <w:rFonts w:ascii="Calibri" w:eastAsia="Times New Roman" w:hAnsi="Calibri" w:cs="Calibri"/>
                <w:color w:val="000000"/>
              </w:rPr>
            </w:pPr>
            <w:r w:rsidRPr="00A26A7B">
              <w:rPr>
                <w:rFonts w:ascii="Calibri" w:eastAsia="Times New Roman" w:hAnsi="Calibri" w:cs="Calibri"/>
                <w:color w:val="000000"/>
              </w:rPr>
              <w:t>Personnel Services****</w:t>
            </w:r>
          </w:p>
        </w:tc>
        <w:tc>
          <w:tcPr>
            <w:tcW w:w="1600" w:type="dxa"/>
            <w:noWrap/>
            <w:vAlign w:val="center"/>
            <w:hideMark/>
          </w:tcPr>
          <w:p w14:paraId="029F1FDA"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1,930,359</w:t>
            </w:r>
          </w:p>
        </w:tc>
        <w:tc>
          <w:tcPr>
            <w:tcW w:w="2000" w:type="dxa"/>
            <w:noWrap/>
            <w:vAlign w:val="center"/>
            <w:hideMark/>
          </w:tcPr>
          <w:p w14:paraId="2D95A80B"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1,</w:t>
            </w:r>
            <w:r>
              <w:rPr>
                <w:rFonts w:ascii="Calibri" w:eastAsia="Times New Roman" w:hAnsi="Calibri" w:cs="Calibri"/>
                <w:color w:val="000000"/>
              </w:rPr>
              <w:t>103</w:t>
            </w:r>
            <w:r w:rsidRPr="00A26A7B">
              <w:rPr>
                <w:rFonts w:ascii="Calibri" w:eastAsia="Times New Roman" w:hAnsi="Calibri" w:cs="Calibri"/>
                <w:color w:val="000000"/>
              </w:rPr>
              <w:t>,</w:t>
            </w:r>
            <w:r>
              <w:rPr>
                <w:rFonts w:ascii="Calibri" w:eastAsia="Times New Roman" w:hAnsi="Calibri" w:cs="Calibri"/>
                <w:color w:val="000000"/>
              </w:rPr>
              <w:t>236</w:t>
            </w:r>
          </w:p>
        </w:tc>
        <w:tc>
          <w:tcPr>
            <w:tcW w:w="2320" w:type="dxa"/>
            <w:noWrap/>
            <w:vAlign w:val="center"/>
            <w:hideMark/>
          </w:tcPr>
          <w:p w14:paraId="615C6A2A"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$827</w:t>
            </w:r>
            <w:r w:rsidRPr="00A26A7B">
              <w:rPr>
                <w:rFonts w:ascii="Calibri" w:eastAsia="Times New Roman" w:hAnsi="Calibri" w:cs="Calibri"/>
                <w:color w:val="000000"/>
              </w:rPr>
              <w:t>,</w:t>
            </w:r>
            <w:r>
              <w:rPr>
                <w:rFonts w:ascii="Calibri" w:eastAsia="Times New Roman" w:hAnsi="Calibri" w:cs="Calibri"/>
                <w:color w:val="000000"/>
              </w:rPr>
              <w:t>123</w:t>
            </w:r>
          </w:p>
        </w:tc>
        <w:tc>
          <w:tcPr>
            <w:tcW w:w="2520" w:type="dxa"/>
            <w:noWrap/>
            <w:vAlign w:val="center"/>
            <w:hideMark/>
          </w:tcPr>
          <w:p w14:paraId="3161B8A2"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$1</w:t>
            </w:r>
            <w:r w:rsidRPr="00A26A7B">
              <w:rPr>
                <w:rFonts w:ascii="Calibri" w:eastAsia="Times New Roman" w:hAnsi="Calibri" w:cs="Calibri"/>
                <w:color w:val="000000"/>
              </w:rPr>
              <w:t>,</w:t>
            </w:r>
            <w:r>
              <w:rPr>
                <w:rFonts w:ascii="Calibri" w:eastAsia="Times New Roman" w:hAnsi="Calibri" w:cs="Calibri"/>
                <w:color w:val="000000"/>
              </w:rPr>
              <w:t>930</w:t>
            </w:r>
            <w:r w:rsidRPr="00A26A7B">
              <w:rPr>
                <w:rFonts w:ascii="Calibri" w:eastAsia="Times New Roman" w:hAnsi="Calibri" w:cs="Calibri"/>
                <w:color w:val="000000"/>
              </w:rPr>
              <w:t>,</w:t>
            </w:r>
            <w:r>
              <w:rPr>
                <w:rFonts w:ascii="Calibri" w:eastAsia="Times New Roman" w:hAnsi="Calibri" w:cs="Calibri"/>
                <w:color w:val="000000"/>
              </w:rPr>
              <w:t>359</w:t>
            </w:r>
          </w:p>
        </w:tc>
      </w:tr>
      <w:tr w:rsidR="00B37BF9" w:rsidRPr="00A26A7B" w14:paraId="3510E5A6" w14:textId="77777777" w:rsidTr="00F05028">
        <w:trPr>
          <w:trHeight w:val="315"/>
        </w:trPr>
        <w:tc>
          <w:tcPr>
            <w:tcW w:w="2840" w:type="dxa"/>
            <w:noWrap/>
            <w:vAlign w:val="center"/>
            <w:hideMark/>
          </w:tcPr>
          <w:p w14:paraId="28E1FEEB" w14:textId="77777777" w:rsidR="00B37BF9" w:rsidRPr="00A26A7B" w:rsidRDefault="00B37BF9" w:rsidP="00F05028">
            <w:pPr>
              <w:spacing w:line="240" w:lineRule="auto"/>
              <w:rPr>
                <w:rFonts w:ascii="Calibri" w:eastAsia="Times New Roman" w:hAnsi="Calibri" w:cs="Calibri"/>
                <w:color w:val="000000"/>
              </w:rPr>
            </w:pPr>
            <w:r w:rsidRPr="00A26A7B">
              <w:rPr>
                <w:rFonts w:ascii="Calibri" w:eastAsia="Times New Roman" w:hAnsi="Calibri" w:cs="Calibri"/>
                <w:color w:val="000000"/>
              </w:rPr>
              <w:t>Facilities****</w:t>
            </w:r>
          </w:p>
        </w:tc>
        <w:tc>
          <w:tcPr>
            <w:tcW w:w="1600" w:type="dxa"/>
            <w:noWrap/>
            <w:vAlign w:val="center"/>
            <w:hideMark/>
          </w:tcPr>
          <w:p w14:paraId="00FD568A"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568,000</w:t>
            </w:r>
          </w:p>
        </w:tc>
        <w:tc>
          <w:tcPr>
            <w:tcW w:w="2000" w:type="dxa"/>
            <w:noWrap/>
            <w:vAlign w:val="center"/>
            <w:hideMark/>
          </w:tcPr>
          <w:p w14:paraId="11EDA575"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$600</w:t>
            </w:r>
          </w:p>
        </w:tc>
        <w:tc>
          <w:tcPr>
            <w:tcW w:w="2320" w:type="dxa"/>
            <w:noWrap/>
            <w:vAlign w:val="center"/>
            <w:hideMark/>
          </w:tcPr>
          <w:p w14:paraId="64F12B41"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$567,400</w:t>
            </w:r>
          </w:p>
        </w:tc>
        <w:tc>
          <w:tcPr>
            <w:tcW w:w="2520" w:type="dxa"/>
            <w:noWrap/>
            <w:vAlign w:val="center"/>
            <w:hideMark/>
          </w:tcPr>
          <w:p w14:paraId="13155956"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$568</w:t>
            </w:r>
            <w:r w:rsidRPr="00A26A7B">
              <w:rPr>
                <w:rFonts w:ascii="Calibri" w:eastAsia="Times New Roman" w:hAnsi="Calibri" w:cs="Calibri"/>
                <w:color w:val="000000"/>
              </w:rPr>
              <w:t>,</w:t>
            </w:r>
            <w:r>
              <w:rPr>
                <w:rFonts w:ascii="Calibri" w:eastAsia="Times New Roman" w:hAnsi="Calibri" w:cs="Calibri"/>
                <w:color w:val="000000"/>
              </w:rPr>
              <w:t>000</w:t>
            </w:r>
          </w:p>
        </w:tc>
      </w:tr>
      <w:tr w:rsidR="00B37BF9" w:rsidRPr="00A26A7B" w14:paraId="3F0C8072" w14:textId="77777777" w:rsidTr="00F05028">
        <w:trPr>
          <w:trHeight w:val="315"/>
        </w:trPr>
        <w:tc>
          <w:tcPr>
            <w:tcW w:w="2840" w:type="dxa"/>
            <w:noWrap/>
            <w:vAlign w:val="center"/>
            <w:hideMark/>
          </w:tcPr>
          <w:p w14:paraId="6446EDFD" w14:textId="01D48186" w:rsidR="00B37BF9" w:rsidRPr="00A26A7B" w:rsidRDefault="00B37BF9" w:rsidP="00F05028">
            <w:pPr>
              <w:spacing w:line="240" w:lineRule="auto"/>
              <w:rPr>
                <w:rFonts w:ascii="Calibri" w:eastAsia="Times New Roman" w:hAnsi="Calibri" w:cs="Calibri"/>
                <w:color w:val="000000"/>
              </w:rPr>
            </w:pPr>
            <w:proofErr w:type="gramStart"/>
            <w:r w:rsidRPr="00A26A7B">
              <w:rPr>
                <w:rFonts w:ascii="Calibri" w:eastAsia="Times New Roman" w:hAnsi="Calibri" w:cs="Calibri"/>
                <w:color w:val="000000"/>
              </w:rPr>
              <w:t>Other</w:t>
            </w:r>
            <w:proofErr w:type="gramEnd"/>
            <w:r w:rsidR="00F05028">
              <w:rPr>
                <w:rFonts w:ascii="Calibri" w:eastAsia="Times New Roman" w:hAnsi="Calibri" w:cs="Calibri"/>
                <w:color w:val="000000"/>
              </w:rPr>
              <w:t xml:space="preserve"> </w:t>
            </w:r>
            <w:r w:rsidRPr="00A26A7B">
              <w:rPr>
                <w:rFonts w:ascii="Calibri" w:eastAsia="Times New Roman" w:hAnsi="Calibri" w:cs="Calibri"/>
                <w:color w:val="000000"/>
              </w:rPr>
              <w:t>OE&amp;E****</w:t>
            </w:r>
          </w:p>
        </w:tc>
        <w:tc>
          <w:tcPr>
            <w:tcW w:w="1600" w:type="dxa"/>
            <w:noWrap/>
            <w:vAlign w:val="center"/>
            <w:hideMark/>
          </w:tcPr>
          <w:p w14:paraId="1024F734"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w:t>
            </w:r>
            <w:r w:rsidRPr="00A26A7B">
              <w:rPr>
                <w:rFonts w:ascii="Calibri" w:eastAsia="Times New Roman" w:hAnsi="Calibri" w:cs="Calibri"/>
                <w:color w:val="000000"/>
              </w:rPr>
              <w:t>224,497</w:t>
            </w:r>
          </w:p>
        </w:tc>
        <w:tc>
          <w:tcPr>
            <w:tcW w:w="2000" w:type="dxa"/>
            <w:noWrap/>
            <w:vAlign w:val="center"/>
            <w:hideMark/>
          </w:tcPr>
          <w:p w14:paraId="752C35C4"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$9</w:t>
            </w:r>
            <w:r w:rsidRPr="00A26A7B">
              <w:rPr>
                <w:rFonts w:ascii="Calibri" w:eastAsia="Times New Roman" w:hAnsi="Calibri" w:cs="Calibri"/>
                <w:color w:val="000000"/>
              </w:rPr>
              <w:t>,</w:t>
            </w:r>
            <w:r>
              <w:rPr>
                <w:rFonts w:ascii="Calibri" w:eastAsia="Times New Roman" w:hAnsi="Calibri" w:cs="Calibri"/>
                <w:color w:val="000000"/>
              </w:rPr>
              <w:t>623</w:t>
            </w:r>
          </w:p>
        </w:tc>
        <w:tc>
          <w:tcPr>
            <w:tcW w:w="2320" w:type="dxa"/>
            <w:noWrap/>
            <w:vAlign w:val="center"/>
            <w:hideMark/>
          </w:tcPr>
          <w:p w14:paraId="3C17A307"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$214</w:t>
            </w:r>
            <w:r w:rsidRPr="00A26A7B">
              <w:rPr>
                <w:rFonts w:ascii="Calibri" w:eastAsia="Times New Roman" w:hAnsi="Calibri" w:cs="Calibri"/>
                <w:color w:val="000000"/>
              </w:rPr>
              <w:t>,</w:t>
            </w:r>
            <w:r>
              <w:rPr>
                <w:rFonts w:ascii="Calibri" w:eastAsia="Times New Roman" w:hAnsi="Calibri" w:cs="Calibri"/>
                <w:color w:val="000000"/>
              </w:rPr>
              <w:t>874</w:t>
            </w:r>
          </w:p>
        </w:tc>
        <w:tc>
          <w:tcPr>
            <w:tcW w:w="2520" w:type="dxa"/>
            <w:noWrap/>
            <w:vAlign w:val="center"/>
            <w:hideMark/>
          </w:tcPr>
          <w:p w14:paraId="71D62313" w14:textId="77777777" w:rsidR="00B37BF9" w:rsidRPr="00A26A7B" w:rsidRDefault="00B37BF9" w:rsidP="00F05028">
            <w:pPr>
              <w:spacing w:line="240" w:lineRule="auto"/>
              <w:rPr>
                <w:rFonts w:ascii="Calibri" w:eastAsia="Times New Roman" w:hAnsi="Calibri" w:cs="Calibri"/>
                <w:color w:val="000000"/>
              </w:rPr>
            </w:pPr>
            <w:r>
              <w:rPr>
                <w:rFonts w:ascii="Calibri" w:eastAsia="Times New Roman" w:hAnsi="Calibri" w:cs="Calibri"/>
                <w:color w:val="000000"/>
              </w:rPr>
              <w:t>$224</w:t>
            </w:r>
            <w:r w:rsidRPr="00A26A7B">
              <w:rPr>
                <w:rFonts w:ascii="Calibri" w:eastAsia="Times New Roman" w:hAnsi="Calibri" w:cs="Calibri"/>
                <w:color w:val="000000"/>
              </w:rPr>
              <w:t>,</w:t>
            </w:r>
            <w:r>
              <w:rPr>
                <w:rFonts w:ascii="Calibri" w:eastAsia="Times New Roman" w:hAnsi="Calibri" w:cs="Calibri"/>
                <w:color w:val="000000"/>
              </w:rPr>
              <w:t>497</w:t>
            </w:r>
          </w:p>
        </w:tc>
        <w:bookmarkStart w:id="6" w:name="_GoBack"/>
        <w:bookmarkEnd w:id="6"/>
      </w:tr>
      <w:tr w:rsidR="00B37BF9" w:rsidRPr="00A26A7B" w14:paraId="0005B06B" w14:textId="77777777" w:rsidTr="00F05028">
        <w:trPr>
          <w:trHeight w:val="315"/>
        </w:trPr>
        <w:tc>
          <w:tcPr>
            <w:tcW w:w="2840" w:type="dxa"/>
            <w:shd w:val="clear" w:color="auto" w:fill="BFBFBF" w:themeFill="background1" w:themeFillShade="BF"/>
            <w:noWrap/>
            <w:vAlign w:val="center"/>
            <w:hideMark/>
          </w:tcPr>
          <w:p w14:paraId="5DA868A8" w14:textId="77777777" w:rsidR="00B37BF9" w:rsidRPr="00A26A7B" w:rsidRDefault="00B37BF9" w:rsidP="00F05028">
            <w:pPr>
              <w:spacing w:line="240" w:lineRule="auto"/>
              <w:rPr>
                <w:rFonts w:ascii="Calibri" w:eastAsia="Times New Roman" w:hAnsi="Calibri" w:cs="Calibri"/>
                <w:b/>
                <w:bCs/>
                <w:color w:val="000000"/>
              </w:rPr>
            </w:pPr>
            <w:r w:rsidRPr="00A26A7B">
              <w:rPr>
                <w:rFonts w:ascii="Calibri" w:eastAsia="Times New Roman" w:hAnsi="Calibri" w:cs="Calibri"/>
                <w:b/>
                <w:bCs/>
              </w:rPr>
              <w:t>CDSS State Operations Total</w:t>
            </w:r>
          </w:p>
        </w:tc>
        <w:tc>
          <w:tcPr>
            <w:tcW w:w="1600" w:type="dxa"/>
            <w:shd w:val="clear" w:color="auto" w:fill="BFBFBF" w:themeFill="background1" w:themeFillShade="BF"/>
            <w:noWrap/>
            <w:vAlign w:val="center"/>
            <w:hideMark/>
          </w:tcPr>
          <w:p w14:paraId="20C3EDAB"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sidRPr="00A26A7B">
              <w:rPr>
                <w:rFonts w:ascii="Calibri" w:eastAsia="Times New Roman" w:hAnsi="Calibri" w:cs="Calibri"/>
                <w:b/>
                <w:bCs/>
              </w:rPr>
              <w:t>2,722,856</w:t>
            </w:r>
          </w:p>
        </w:tc>
        <w:tc>
          <w:tcPr>
            <w:tcW w:w="2000" w:type="dxa"/>
            <w:shd w:val="clear" w:color="auto" w:fill="BFBFBF" w:themeFill="background1" w:themeFillShade="BF"/>
            <w:noWrap/>
            <w:vAlign w:val="center"/>
            <w:hideMark/>
          </w:tcPr>
          <w:p w14:paraId="17817D89"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sidRPr="00A26A7B">
              <w:rPr>
                <w:rFonts w:ascii="Calibri" w:eastAsia="Times New Roman" w:hAnsi="Calibri" w:cs="Calibri"/>
                <w:b/>
                <w:bCs/>
              </w:rPr>
              <w:t>1,</w:t>
            </w:r>
            <w:r>
              <w:rPr>
                <w:rFonts w:ascii="Calibri" w:eastAsia="Times New Roman" w:hAnsi="Calibri" w:cs="Calibri"/>
                <w:b/>
                <w:bCs/>
              </w:rPr>
              <w:t>113</w:t>
            </w:r>
            <w:r w:rsidRPr="00A26A7B">
              <w:rPr>
                <w:rFonts w:ascii="Calibri" w:eastAsia="Times New Roman" w:hAnsi="Calibri" w:cs="Calibri"/>
                <w:b/>
                <w:bCs/>
              </w:rPr>
              <w:t>,</w:t>
            </w:r>
            <w:r>
              <w:rPr>
                <w:rFonts w:ascii="Calibri" w:eastAsia="Times New Roman" w:hAnsi="Calibri" w:cs="Calibri"/>
                <w:b/>
                <w:bCs/>
              </w:rPr>
              <w:t>459</w:t>
            </w:r>
          </w:p>
        </w:tc>
        <w:tc>
          <w:tcPr>
            <w:tcW w:w="2320" w:type="dxa"/>
            <w:shd w:val="clear" w:color="auto" w:fill="BFBFBF" w:themeFill="background1" w:themeFillShade="BF"/>
            <w:noWrap/>
            <w:vAlign w:val="center"/>
            <w:hideMark/>
          </w:tcPr>
          <w:p w14:paraId="5DB99E06"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1,609</w:t>
            </w:r>
            <w:r w:rsidRPr="00A26A7B">
              <w:rPr>
                <w:rFonts w:ascii="Calibri" w:eastAsia="Times New Roman" w:hAnsi="Calibri" w:cs="Calibri"/>
                <w:b/>
                <w:bCs/>
              </w:rPr>
              <w:t>,</w:t>
            </w:r>
            <w:r>
              <w:rPr>
                <w:rFonts w:ascii="Calibri" w:eastAsia="Times New Roman" w:hAnsi="Calibri" w:cs="Calibri"/>
                <w:b/>
                <w:bCs/>
              </w:rPr>
              <w:t>397</w:t>
            </w:r>
          </w:p>
        </w:tc>
        <w:tc>
          <w:tcPr>
            <w:tcW w:w="2520" w:type="dxa"/>
            <w:shd w:val="clear" w:color="auto" w:fill="BFBFBF" w:themeFill="background1" w:themeFillShade="BF"/>
            <w:noWrap/>
            <w:vAlign w:val="center"/>
            <w:hideMark/>
          </w:tcPr>
          <w:p w14:paraId="34F0414B" w14:textId="77777777" w:rsidR="00B37BF9" w:rsidRPr="00A26A7B"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sidRPr="00A26A7B">
              <w:rPr>
                <w:rFonts w:ascii="Calibri" w:eastAsia="Times New Roman" w:hAnsi="Calibri" w:cs="Calibri"/>
                <w:b/>
                <w:bCs/>
              </w:rPr>
              <w:t>2,</w:t>
            </w:r>
            <w:r>
              <w:rPr>
                <w:rFonts w:ascii="Calibri" w:eastAsia="Times New Roman" w:hAnsi="Calibri" w:cs="Calibri"/>
                <w:b/>
                <w:bCs/>
              </w:rPr>
              <w:t>722</w:t>
            </w:r>
            <w:r w:rsidRPr="00A26A7B">
              <w:rPr>
                <w:rFonts w:ascii="Calibri" w:eastAsia="Times New Roman" w:hAnsi="Calibri" w:cs="Calibri"/>
                <w:b/>
                <w:bCs/>
              </w:rPr>
              <w:t>,</w:t>
            </w:r>
            <w:r>
              <w:rPr>
                <w:rFonts w:ascii="Calibri" w:eastAsia="Times New Roman" w:hAnsi="Calibri" w:cs="Calibri"/>
                <w:b/>
                <w:bCs/>
              </w:rPr>
              <w:t>856</w:t>
            </w:r>
          </w:p>
        </w:tc>
      </w:tr>
    </w:tbl>
    <w:p w14:paraId="754DA800" w14:textId="77777777" w:rsidR="00B37BF9" w:rsidRDefault="00B37BF9" w:rsidP="00B37BF9">
      <w:pPr>
        <w:rPr>
          <w:rFonts w:cstheme="minorHAnsi"/>
        </w:rPr>
      </w:pPr>
    </w:p>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766A9E" w:rsidRPr="00D62C60" w14:paraId="4A2EAADB" w14:textId="77777777" w:rsidTr="00F05028">
        <w:trPr>
          <w:cantSplit/>
          <w:trHeight w:val="315"/>
          <w:tblHeader/>
        </w:trPr>
        <w:tc>
          <w:tcPr>
            <w:tcW w:w="2840" w:type="dxa"/>
            <w:shd w:val="clear" w:color="auto" w:fill="B6DDE8" w:themeFill="accent5" w:themeFillTint="66"/>
            <w:noWrap/>
            <w:vAlign w:val="center"/>
          </w:tcPr>
          <w:p w14:paraId="148FAA14" w14:textId="1BF0935F" w:rsidR="00766A9E" w:rsidRPr="00D62C60" w:rsidRDefault="00766A9E" w:rsidP="00F05028">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CDSS State Operations</w:t>
            </w:r>
            <w:r>
              <w:rPr>
                <w:rFonts w:ascii="Calibri" w:eastAsia="Times New Roman" w:hAnsi="Calibri" w:cs="Calibri"/>
                <w:b/>
                <w:bCs/>
                <w:color w:val="000000"/>
              </w:rPr>
              <w:t xml:space="preserve"> </w:t>
            </w:r>
            <w:r w:rsidRPr="00A26A7B">
              <w:rPr>
                <w:rFonts w:ascii="Calibri" w:eastAsia="Times New Roman" w:hAnsi="Calibri" w:cs="Calibri"/>
                <w:b/>
                <w:bCs/>
                <w:color w:val="000000"/>
              </w:rPr>
              <w:t xml:space="preserve">Budget </w:t>
            </w:r>
            <w:r>
              <w:rPr>
                <w:rFonts w:ascii="Calibri" w:eastAsia="Times New Roman" w:hAnsi="Calibri" w:cs="Calibri"/>
                <w:b/>
                <w:bCs/>
                <w:color w:val="000000"/>
              </w:rPr>
              <w:t>Totals</w:t>
            </w:r>
          </w:p>
        </w:tc>
        <w:tc>
          <w:tcPr>
            <w:tcW w:w="1600" w:type="dxa"/>
            <w:shd w:val="clear" w:color="auto" w:fill="B6DDE8" w:themeFill="accent5" w:themeFillTint="66"/>
            <w:noWrap/>
            <w:vAlign w:val="center"/>
          </w:tcPr>
          <w:p w14:paraId="667C80BA" w14:textId="669C7A00" w:rsidR="00766A9E" w:rsidRDefault="00766A9E" w:rsidP="00F05028">
            <w:pPr>
              <w:spacing w:line="240" w:lineRule="auto"/>
              <w:rPr>
                <w:rFonts w:ascii="Calibri" w:eastAsia="Times New Roman" w:hAnsi="Calibri" w:cs="Calibri"/>
                <w:color w:val="000000"/>
              </w:rPr>
            </w:pPr>
            <w:r w:rsidRPr="00A26A7B">
              <w:rPr>
                <w:rFonts w:ascii="Calibri" w:eastAsia="Times New Roman" w:hAnsi="Calibri" w:cs="Calibri"/>
                <w:b/>
                <w:bCs/>
                <w:color w:val="000000"/>
              </w:rPr>
              <w:t>2018-19 Budget</w:t>
            </w:r>
          </w:p>
        </w:tc>
        <w:tc>
          <w:tcPr>
            <w:tcW w:w="2000" w:type="dxa"/>
            <w:shd w:val="clear" w:color="auto" w:fill="B6DDE8" w:themeFill="accent5" w:themeFillTint="66"/>
            <w:noWrap/>
            <w:vAlign w:val="center"/>
          </w:tcPr>
          <w:p w14:paraId="51635A01" w14:textId="1C013582" w:rsidR="00766A9E" w:rsidRDefault="00766A9E" w:rsidP="00F05028">
            <w:pPr>
              <w:spacing w:line="240" w:lineRule="auto"/>
              <w:rPr>
                <w:rFonts w:ascii="Calibri" w:eastAsia="Times New Roman" w:hAnsi="Calibri" w:cs="Calibri"/>
                <w:color w:val="000000"/>
              </w:rPr>
            </w:pPr>
            <w:r w:rsidRPr="00A26A7B">
              <w:rPr>
                <w:rFonts w:ascii="Calibri" w:eastAsia="Times New Roman" w:hAnsi="Calibri" w:cs="Calibri"/>
                <w:b/>
                <w:bCs/>
                <w:color w:val="000000"/>
              </w:rPr>
              <w:t>Actual Expenditures</w:t>
            </w:r>
          </w:p>
        </w:tc>
        <w:tc>
          <w:tcPr>
            <w:tcW w:w="2320" w:type="dxa"/>
            <w:shd w:val="clear" w:color="auto" w:fill="B6DDE8" w:themeFill="accent5" w:themeFillTint="66"/>
            <w:noWrap/>
            <w:vAlign w:val="center"/>
          </w:tcPr>
          <w:p w14:paraId="6B80AA8F" w14:textId="756E7817" w:rsidR="00766A9E" w:rsidRDefault="00766A9E" w:rsidP="00F05028">
            <w:pPr>
              <w:spacing w:line="240" w:lineRule="auto"/>
              <w:rPr>
                <w:rFonts w:ascii="Calibri" w:eastAsia="Times New Roman" w:hAnsi="Calibri" w:cs="Calibri"/>
                <w:color w:val="000000"/>
              </w:rPr>
            </w:pPr>
            <w:r w:rsidRPr="00A26A7B">
              <w:rPr>
                <w:rFonts w:ascii="Calibri" w:eastAsia="Times New Roman" w:hAnsi="Calibri" w:cs="Calibri"/>
                <w:b/>
                <w:bCs/>
                <w:color w:val="000000"/>
              </w:rPr>
              <w:t>Projected Expenditures</w:t>
            </w:r>
          </w:p>
        </w:tc>
        <w:tc>
          <w:tcPr>
            <w:tcW w:w="2520" w:type="dxa"/>
            <w:shd w:val="clear" w:color="auto" w:fill="B6DDE8" w:themeFill="accent5" w:themeFillTint="66"/>
            <w:noWrap/>
            <w:vAlign w:val="center"/>
          </w:tcPr>
          <w:p w14:paraId="421C13C1" w14:textId="2A020F94" w:rsidR="00766A9E" w:rsidRDefault="00766A9E" w:rsidP="00F05028">
            <w:pPr>
              <w:spacing w:line="240" w:lineRule="auto"/>
              <w:rPr>
                <w:rFonts w:ascii="Calibri" w:eastAsia="Times New Roman" w:hAnsi="Calibri" w:cs="Calibri"/>
                <w:color w:val="000000"/>
              </w:rPr>
            </w:pPr>
            <w:r w:rsidRPr="00A26A7B">
              <w:rPr>
                <w:rFonts w:ascii="Calibri" w:eastAsia="Times New Roman" w:hAnsi="Calibri" w:cs="Calibri"/>
                <w:b/>
                <w:bCs/>
                <w:color w:val="000000"/>
              </w:rPr>
              <w:t>Total Actuals/ Projections</w:t>
            </w:r>
          </w:p>
        </w:tc>
      </w:tr>
      <w:tr w:rsidR="00B37BF9" w:rsidRPr="00D62C60" w14:paraId="20D71E9D" w14:textId="77777777" w:rsidTr="00F05028">
        <w:trPr>
          <w:trHeight w:val="315"/>
        </w:trPr>
        <w:tc>
          <w:tcPr>
            <w:tcW w:w="2840" w:type="dxa"/>
            <w:shd w:val="clear" w:color="auto" w:fill="C2D69B" w:themeFill="accent3" w:themeFillTint="99"/>
            <w:noWrap/>
            <w:vAlign w:val="center"/>
            <w:hideMark/>
          </w:tcPr>
          <w:p w14:paraId="3F32EB82" w14:textId="77777777" w:rsidR="00B37BF9" w:rsidRPr="00D62C60" w:rsidRDefault="00B37BF9" w:rsidP="00F05028">
            <w:pPr>
              <w:spacing w:line="240" w:lineRule="auto"/>
              <w:rPr>
                <w:rFonts w:ascii="Calibri" w:eastAsia="Times New Roman" w:hAnsi="Calibri" w:cs="Calibri"/>
                <w:b/>
                <w:bCs/>
                <w:color w:val="000000"/>
              </w:rPr>
            </w:pPr>
            <w:r w:rsidRPr="00D62C60">
              <w:rPr>
                <w:rFonts w:ascii="Calibri" w:eastAsia="Times New Roman" w:hAnsi="Calibri" w:cs="Calibri"/>
                <w:b/>
                <w:bCs/>
                <w:color w:val="000000"/>
              </w:rPr>
              <w:t>CWS-CARES Project Total</w:t>
            </w:r>
          </w:p>
        </w:tc>
        <w:tc>
          <w:tcPr>
            <w:tcW w:w="1600" w:type="dxa"/>
            <w:shd w:val="clear" w:color="auto" w:fill="C2D69B" w:themeFill="accent3" w:themeFillTint="99"/>
            <w:noWrap/>
            <w:vAlign w:val="center"/>
            <w:hideMark/>
          </w:tcPr>
          <w:p w14:paraId="1F81A409" w14:textId="77777777" w:rsidR="00B37BF9" w:rsidRPr="00D62C60"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105</w:t>
            </w:r>
            <w:r w:rsidRPr="00D62C60">
              <w:rPr>
                <w:rFonts w:ascii="Calibri" w:eastAsia="Times New Roman" w:hAnsi="Calibri" w:cs="Calibri"/>
                <w:b/>
                <w:bCs/>
              </w:rPr>
              <w:t>,</w:t>
            </w:r>
            <w:r>
              <w:rPr>
                <w:rFonts w:ascii="Calibri" w:eastAsia="Times New Roman" w:hAnsi="Calibri" w:cs="Calibri"/>
                <w:b/>
                <w:bCs/>
              </w:rPr>
              <w:t>981</w:t>
            </w:r>
            <w:r w:rsidRPr="00D62C60">
              <w:rPr>
                <w:rFonts w:ascii="Calibri" w:eastAsia="Times New Roman" w:hAnsi="Calibri" w:cs="Calibri"/>
                <w:b/>
                <w:bCs/>
              </w:rPr>
              <w:t>,</w:t>
            </w:r>
            <w:r>
              <w:rPr>
                <w:rFonts w:ascii="Calibri" w:eastAsia="Times New Roman" w:hAnsi="Calibri" w:cs="Calibri"/>
                <w:b/>
                <w:bCs/>
              </w:rPr>
              <w:t>648</w:t>
            </w:r>
          </w:p>
        </w:tc>
        <w:tc>
          <w:tcPr>
            <w:tcW w:w="2000" w:type="dxa"/>
            <w:shd w:val="clear" w:color="auto" w:fill="C2D69B" w:themeFill="accent3" w:themeFillTint="99"/>
            <w:noWrap/>
            <w:vAlign w:val="center"/>
            <w:hideMark/>
          </w:tcPr>
          <w:p w14:paraId="4B7E9D86" w14:textId="77777777" w:rsidR="00B37BF9" w:rsidRPr="00D62C60"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19</w:t>
            </w:r>
            <w:r w:rsidRPr="00D62C60">
              <w:rPr>
                <w:rFonts w:ascii="Calibri" w:eastAsia="Times New Roman" w:hAnsi="Calibri" w:cs="Calibri"/>
                <w:b/>
                <w:bCs/>
              </w:rPr>
              <w:t>,</w:t>
            </w:r>
            <w:r>
              <w:rPr>
                <w:rFonts w:ascii="Calibri" w:eastAsia="Times New Roman" w:hAnsi="Calibri" w:cs="Calibri"/>
                <w:b/>
                <w:bCs/>
              </w:rPr>
              <w:t>363</w:t>
            </w:r>
            <w:r w:rsidRPr="00D62C60">
              <w:rPr>
                <w:rFonts w:ascii="Calibri" w:eastAsia="Times New Roman" w:hAnsi="Calibri" w:cs="Calibri"/>
                <w:b/>
                <w:bCs/>
              </w:rPr>
              <w:t>,</w:t>
            </w:r>
            <w:r>
              <w:rPr>
                <w:rFonts w:ascii="Calibri" w:eastAsia="Times New Roman" w:hAnsi="Calibri" w:cs="Calibri"/>
                <w:b/>
                <w:bCs/>
              </w:rPr>
              <w:t>354</w:t>
            </w:r>
          </w:p>
        </w:tc>
        <w:tc>
          <w:tcPr>
            <w:tcW w:w="2320" w:type="dxa"/>
            <w:shd w:val="clear" w:color="auto" w:fill="C2D69B" w:themeFill="accent3" w:themeFillTint="99"/>
            <w:noWrap/>
            <w:vAlign w:val="center"/>
            <w:hideMark/>
          </w:tcPr>
          <w:p w14:paraId="536DF69E" w14:textId="77777777" w:rsidR="00B37BF9" w:rsidRPr="00D62C60"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69</w:t>
            </w:r>
            <w:r w:rsidRPr="00D62C60">
              <w:rPr>
                <w:rFonts w:ascii="Calibri" w:eastAsia="Times New Roman" w:hAnsi="Calibri" w:cs="Calibri"/>
                <w:b/>
                <w:bCs/>
              </w:rPr>
              <w:t>,</w:t>
            </w:r>
            <w:r>
              <w:rPr>
                <w:rFonts w:ascii="Calibri" w:eastAsia="Times New Roman" w:hAnsi="Calibri" w:cs="Calibri"/>
                <w:b/>
                <w:bCs/>
              </w:rPr>
              <w:t>886</w:t>
            </w:r>
            <w:r w:rsidRPr="00D62C60">
              <w:rPr>
                <w:rFonts w:ascii="Calibri" w:eastAsia="Times New Roman" w:hAnsi="Calibri" w:cs="Calibri"/>
                <w:b/>
                <w:bCs/>
              </w:rPr>
              <w:t>,</w:t>
            </w:r>
            <w:r>
              <w:rPr>
                <w:rFonts w:ascii="Calibri" w:eastAsia="Times New Roman" w:hAnsi="Calibri" w:cs="Calibri"/>
                <w:b/>
                <w:bCs/>
              </w:rPr>
              <w:t>260</w:t>
            </w:r>
          </w:p>
        </w:tc>
        <w:tc>
          <w:tcPr>
            <w:tcW w:w="2520" w:type="dxa"/>
            <w:shd w:val="clear" w:color="auto" w:fill="C2D69B" w:themeFill="accent3" w:themeFillTint="99"/>
            <w:noWrap/>
            <w:vAlign w:val="center"/>
            <w:hideMark/>
          </w:tcPr>
          <w:p w14:paraId="3C9AFC8A" w14:textId="77777777" w:rsidR="00B37BF9" w:rsidRPr="00D62C60" w:rsidRDefault="00B37BF9" w:rsidP="00F05028">
            <w:pPr>
              <w:spacing w:line="240" w:lineRule="auto"/>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rPr>
              <w:t>89</w:t>
            </w:r>
            <w:r w:rsidRPr="00D62C60">
              <w:rPr>
                <w:rFonts w:ascii="Calibri" w:eastAsia="Times New Roman" w:hAnsi="Calibri" w:cs="Calibri"/>
                <w:b/>
                <w:bCs/>
              </w:rPr>
              <w:t>,</w:t>
            </w:r>
            <w:r>
              <w:rPr>
                <w:rFonts w:ascii="Calibri" w:eastAsia="Times New Roman" w:hAnsi="Calibri" w:cs="Calibri"/>
                <w:b/>
                <w:bCs/>
              </w:rPr>
              <w:t>249</w:t>
            </w:r>
            <w:r w:rsidRPr="00D62C60">
              <w:rPr>
                <w:rFonts w:ascii="Calibri" w:eastAsia="Times New Roman" w:hAnsi="Calibri" w:cs="Calibri"/>
                <w:b/>
                <w:bCs/>
              </w:rPr>
              <w:t>,</w:t>
            </w:r>
            <w:r>
              <w:rPr>
                <w:rFonts w:ascii="Calibri" w:eastAsia="Times New Roman" w:hAnsi="Calibri" w:cs="Calibri"/>
                <w:b/>
                <w:bCs/>
              </w:rPr>
              <w:t>614</w:t>
            </w:r>
          </w:p>
        </w:tc>
      </w:tr>
    </w:tbl>
    <w:p w14:paraId="77BE36C3" w14:textId="77777777" w:rsidR="00B37BF9" w:rsidRPr="00237000" w:rsidRDefault="00B37BF9" w:rsidP="00B37BF9">
      <w:pPr>
        <w:rPr>
          <w:rFonts w:cstheme="minorHAnsi"/>
        </w:rPr>
      </w:pPr>
      <w:r>
        <w:rPr>
          <w:rFonts w:cstheme="minorHAnsi"/>
        </w:rPr>
        <w:br/>
      </w:r>
      <w:r>
        <w:rPr>
          <w:rFonts w:cstheme="minorHAnsi"/>
        </w:rPr>
        <w:br/>
      </w:r>
      <w:r w:rsidRPr="00A32F5F">
        <w:rPr>
          <w:vertAlign w:val="superscript"/>
        </w:rPr>
        <w:t xml:space="preserve">* </w:t>
      </w:r>
      <w:r w:rsidRPr="00A32F5F">
        <w:t xml:space="preserve">Actuals through </w:t>
      </w:r>
      <w:r>
        <w:t>November</w:t>
      </w:r>
      <w:r w:rsidRPr="00A32F5F">
        <w:t xml:space="preserve"> 201</w:t>
      </w:r>
      <w:r>
        <w:t xml:space="preserve">8 </w:t>
      </w:r>
      <w:r w:rsidRPr="00A32F5F">
        <w:t xml:space="preserve">per </w:t>
      </w:r>
      <w:proofErr w:type="spellStart"/>
      <w:r w:rsidRPr="00A32F5F">
        <w:t>FI$Cal</w:t>
      </w:r>
      <w:proofErr w:type="spellEnd"/>
      <w:r w:rsidRPr="00A32F5F">
        <w:t xml:space="preserve"> Report</w:t>
      </w:r>
      <w:r>
        <w:br/>
      </w:r>
      <w:r w:rsidRPr="00A32F5F">
        <w:rPr>
          <w:vertAlign w:val="superscript"/>
        </w:rPr>
        <w:t xml:space="preserve">** </w:t>
      </w:r>
      <w:r w:rsidRPr="00A32F5F">
        <w:t xml:space="preserve">Actuals from </w:t>
      </w:r>
      <w:r>
        <w:t>November</w:t>
      </w:r>
      <w:r w:rsidRPr="00A32F5F">
        <w:t xml:space="preserve"> 201</w:t>
      </w:r>
      <w:r>
        <w:t>8</w:t>
      </w:r>
      <w:r w:rsidRPr="00A32F5F">
        <w:t xml:space="preserve"> </w:t>
      </w:r>
      <w:proofErr w:type="spellStart"/>
      <w:r w:rsidRPr="00A32F5F">
        <w:t>Fi</w:t>
      </w:r>
      <w:r>
        <w:t>S</w:t>
      </w:r>
      <w:r w:rsidRPr="00A32F5F">
        <w:t>CAL</w:t>
      </w:r>
      <w:proofErr w:type="spellEnd"/>
      <w:r w:rsidRPr="00A32F5F">
        <w:t xml:space="preserve"> Reports, in addition to processed invoices through</w:t>
      </w:r>
      <w:r>
        <w:t xml:space="preserve"> January</w:t>
      </w:r>
      <w:r w:rsidRPr="00A32F5F">
        <w:t xml:space="preserve"> </w:t>
      </w:r>
      <w:r>
        <w:t>29</w:t>
      </w:r>
      <w:r w:rsidRPr="00A32F5F">
        <w:t>, 2019</w:t>
      </w:r>
      <w:r>
        <w:br/>
      </w:r>
      <w:r w:rsidRPr="00A32F5F">
        <w:rPr>
          <w:vertAlign w:val="superscript"/>
        </w:rPr>
        <w:t xml:space="preserve">*** </w:t>
      </w:r>
      <w:r w:rsidRPr="00A32F5F">
        <w:t>Actuals from CDSS as of December 2018</w:t>
      </w:r>
      <w:r>
        <w:br/>
      </w:r>
      <w:r w:rsidRPr="00272CE8">
        <w:rPr>
          <w:vertAlign w:val="superscript"/>
        </w:rPr>
        <w:t>****</w:t>
      </w:r>
      <w:r>
        <w:t xml:space="preserve">Actuals through December 2018 per </w:t>
      </w:r>
      <w:proofErr w:type="spellStart"/>
      <w:r>
        <w:t>CalSTARS</w:t>
      </w:r>
      <w:proofErr w:type="spellEnd"/>
      <w:r>
        <w:t xml:space="preserve"> Report</w:t>
      </w:r>
      <w:r>
        <w:br/>
      </w:r>
      <w:r>
        <w:rPr>
          <w:rFonts w:cstheme="minorHAnsi"/>
          <w:b/>
          <w:bCs/>
        </w:rPr>
        <w:br/>
      </w:r>
      <w:r w:rsidRPr="00237000">
        <w:rPr>
          <w:rFonts w:cstheme="minorHAnsi"/>
          <w:b/>
          <w:bCs/>
        </w:rPr>
        <w:t>Note:</w:t>
      </w:r>
      <w:r w:rsidRPr="00237000">
        <w:rPr>
          <w:rFonts w:cstheme="minorHAnsi"/>
        </w:rPr>
        <w:t xml:space="preserve"> The adjustments to the OSI line item spending authority was made to better align with the Project’s focus of one product feature set at a time.</w:t>
      </w:r>
    </w:p>
    <w:p w14:paraId="50CE8576" w14:textId="13FC324C" w:rsidR="006E3908" w:rsidRPr="00985ACC" w:rsidRDefault="006E3908" w:rsidP="00985ACC"/>
    <w:sectPr w:rsidR="006E3908" w:rsidRPr="00985ACC" w:rsidSect="00772E9C">
      <w:footerReference w:type="default" r:id="rId14"/>
      <w:headerReference w:type="first" r:id="rId15"/>
      <w:footerReference w:type="first" r:id="rId16"/>
      <w:pgSz w:w="12240" w:h="15840" w:code="1"/>
      <w:pgMar w:top="720" w:right="720" w:bottom="360" w:left="72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3F4C" w14:textId="77777777" w:rsidR="000F4CF6" w:rsidRDefault="000F4CF6" w:rsidP="001911AE">
      <w:r>
        <w:separator/>
      </w:r>
    </w:p>
  </w:endnote>
  <w:endnote w:type="continuationSeparator" w:id="0">
    <w:p w14:paraId="67B03A70" w14:textId="77777777" w:rsidR="000F4CF6" w:rsidRDefault="000F4CF6" w:rsidP="001911AE">
      <w:r>
        <w:continuationSeparator/>
      </w:r>
    </w:p>
  </w:endnote>
  <w:endnote w:type="continuationNotice" w:id="1">
    <w:p w14:paraId="2642C3A8" w14:textId="77777777" w:rsidR="000F4CF6" w:rsidRDefault="000F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574366BA" w:rsidR="00B8565E" w:rsidRPr="00750243" w:rsidRDefault="00B8565E" w:rsidP="00772E9C">
    <w:pPr>
      <w:pStyle w:val="Footer"/>
      <w:tabs>
        <w:tab w:val="clear" w:pos="9360"/>
        <w:tab w:val="right" w:pos="10800"/>
      </w:tabs>
      <w:rPr>
        <w:rFonts w:cstheme="minorHAnsi"/>
        <w:i/>
        <w:iCs/>
      </w:rPr>
    </w:pPr>
    <w:r>
      <w:rPr>
        <w:i/>
        <w:iCs/>
        <w:noProof/>
      </w:rPr>
      <w:br/>
    </w:r>
    <w:r w:rsidRPr="00750243">
      <w:rPr>
        <w:rFonts w:cstheme="minorHAnsi"/>
        <w:i/>
        <w:iCs/>
        <w:noProof/>
      </w:rPr>
      <w:fldChar w:fldCharType="begin"/>
    </w:r>
    <w:r w:rsidRPr="00750243">
      <w:rPr>
        <w:rFonts w:cstheme="minorHAnsi"/>
        <w:i/>
      </w:rPr>
      <w:instrText xml:space="preserve"> PAGE   \* MERGEFORMAT </w:instrText>
    </w:r>
    <w:r w:rsidRPr="00750243">
      <w:rPr>
        <w:rFonts w:cstheme="minorHAnsi"/>
        <w:i/>
      </w:rPr>
      <w:fldChar w:fldCharType="separate"/>
    </w:r>
    <w:r w:rsidRPr="00750243">
      <w:rPr>
        <w:rFonts w:cstheme="minorHAnsi"/>
        <w:i/>
        <w:iCs/>
        <w:noProof/>
      </w:rPr>
      <w:t>9</w:t>
    </w:r>
    <w:r w:rsidRPr="00750243">
      <w:rPr>
        <w:rFonts w:cstheme="minorHAnsi"/>
        <w:i/>
        <w:iCs/>
        <w:noProof/>
      </w:rPr>
      <w:fldChar w:fldCharType="end"/>
    </w:r>
    <w:r w:rsidRPr="00750243">
      <w:rPr>
        <w:rFonts w:cstheme="minorHAnsi"/>
        <w:i/>
        <w:iCs/>
        <w:noProof/>
      </w:rPr>
      <w:tab/>
    </w:r>
    <w:r w:rsidRPr="00750243">
      <w:rPr>
        <w:rFonts w:eastAsia="Arial" w:cstheme="minorHAnsi"/>
        <w:i/>
        <w:iCs/>
      </w:rPr>
      <w:t xml:space="preserve">Questions? </w:t>
    </w:r>
    <w:hyperlink r:id="rId1" w:history="1">
      <w:r w:rsidRPr="00750243">
        <w:rPr>
          <w:rStyle w:val="Hyperlink"/>
          <w:rFonts w:eastAsia="Arial" w:cstheme="minorHAnsi"/>
          <w:i/>
          <w:iCs/>
        </w:rPr>
        <w:t>Email CWDS Communications</w:t>
      </w:r>
    </w:hyperlink>
    <w:r w:rsidRPr="00750243">
      <w:rPr>
        <w:rFonts w:eastAsia="Arial" w:cstheme="minorHAnsi"/>
        <w:i/>
        <w:iCs/>
      </w:rPr>
      <w:t xml:space="preserve">: </w:t>
    </w:r>
    <w:hyperlink r:id="rId2" w:history="1">
      <w:r w:rsidRPr="00750243">
        <w:rPr>
          <w:rStyle w:val="Hyperlink"/>
          <w:rFonts w:eastAsia="Arial" w:cstheme="minorHAnsi"/>
          <w:i/>
          <w:iCs/>
          <w:color w:val="auto"/>
          <w:u w:val="none"/>
        </w:rPr>
        <w:t>comms@cwds.ca.gov</w:t>
      </w:r>
    </w:hyperlink>
    <w:r w:rsidRPr="00750243">
      <w:rPr>
        <w:rFonts w:cstheme="minorHAnsi"/>
        <w:i/>
      </w:rPr>
      <w:tab/>
      <w:t>June 25 – July 25,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3275" w14:textId="77777777" w:rsidR="00B8565E" w:rsidRDefault="00B8565E" w:rsidP="0090105C">
    <w:pPr>
      <w:pStyle w:val="Footer"/>
      <w:tabs>
        <w:tab w:val="clear" w:pos="4680"/>
        <w:tab w:val="clear" w:pos="9360"/>
        <w:tab w:val="center" w:pos="5040"/>
        <w:tab w:val="right" w:pos="10800"/>
      </w:tabs>
      <w:rPr>
        <w:i/>
        <w:iCs/>
        <w:noProof/>
      </w:rPr>
    </w:pPr>
  </w:p>
  <w:p w14:paraId="059F098B" w14:textId="24D1457C" w:rsidR="00B8565E" w:rsidRPr="0090105C" w:rsidRDefault="00B8565E" w:rsidP="00772E9C">
    <w:pPr>
      <w:pStyle w:val="Footer"/>
      <w:tabs>
        <w:tab w:val="clear" w:pos="4680"/>
        <w:tab w:val="clear" w:pos="9360"/>
        <w:tab w:val="center" w:pos="4770"/>
        <w:tab w:val="right" w:pos="10800"/>
      </w:tabs>
      <w:rPr>
        <w:i/>
        <w:iCs/>
      </w:rPr>
    </w:pPr>
    <w:r w:rsidRPr="0090105C">
      <w:rPr>
        <w:i/>
        <w:iCs/>
        <w:noProof/>
      </w:rPr>
      <w:fldChar w:fldCharType="begin"/>
    </w:r>
    <w:r w:rsidRPr="0090105C">
      <w:rPr>
        <w:i/>
      </w:rPr>
      <w:instrText xml:space="preserve"> PAGE   \* MERGEFORMAT </w:instrText>
    </w:r>
    <w:r w:rsidRPr="0090105C">
      <w:rPr>
        <w:i/>
      </w:rPr>
      <w:fldChar w:fldCharType="separate"/>
    </w:r>
    <w:r w:rsidRPr="0090105C">
      <w:rPr>
        <w:i/>
      </w:rPr>
      <w:t>1</w:t>
    </w:r>
    <w:r w:rsidRPr="0090105C">
      <w:rPr>
        <w:i/>
        <w:iCs/>
        <w:noProof/>
      </w:rPr>
      <w:fldChar w:fldCharType="end"/>
    </w:r>
    <w:r w:rsidRPr="0090105C">
      <w:rPr>
        <w:i/>
        <w:iCs/>
        <w:noProof/>
      </w:rPr>
      <w:tab/>
    </w:r>
    <w:bookmarkStart w:id="7" w:name="_Hlk19189857"/>
    <w:bookmarkStart w:id="8" w:name="_Hlk19194559"/>
    <w:r w:rsidRPr="0090105C">
      <w:rPr>
        <w:rFonts w:ascii="Arial" w:eastAsia="Arial" w:hAnsi="Arial" w:cs="Arial"/>
        <w:i/>
        <w:iCs/>
      </w:rPr>
      <w:t>Q</w:t>
    </w:r>
    <w:r>
      <w:rPr>
        <w:rFonts w:ascii="Arial" w:eastAsia="Arial" w:hAnsi="Arial" w:cs="Arial"/>
        <w:i/>
        <w:iCs/>
      </w:rPr>
      <w:t>uestions</w:t>
    </w:r>
    <w:r w:rsidRPr="0090105C">
      <w:rPr>
        <w:rFonts w:ascii="Arial" w:eastAsia="Arial" w:hAnsi="Arial" w:cs="Arial"/>
        <w:i/>
        <w:iCs/>
      </w:rPr>
      <w:t>?</w:t>
    </w:r>
    <w:r>
      <w:rPr>
        <w:rFonts w:ascii="Arial" w:eastAsia="Arial" w:hAnsi="Arial" w:cs="Arial"/>
        <w:i/>
        <w:iCs/>
      </w:rPr>
      <w:t xml:space="preserve"> </w:t>
    </w:r>
    <w:hyperlink r:id="rId1" w:history="1">
      <w:r w:rsidRPr="00D3048D">
        <w:rPr>
          <w:rStyle w:val="Hyperlink"/>
          <w:rFonts w:ascii="Arial" w:eastAsia="Arial" w:hAnsi="Arial" w:cs="Arial"/>
          <w:i/>
          <w:iCs/>
        </w:rPr>
        <w:t>Email CWDS Communications</w:t>
      </w:r>
    </w:hyperlink>
    <w:r>
      <w:rPr>
        <w:rFonts w:ascii="Arial" w:eastAsia="Arial" w:hAnsi="Arial" w:cs="Arial"/>
        <w:i/>
        <w:iCs/>
      </w:rPr>
      <w:t>:</w:t>
    </w:r>
    <w:r w:rsidRPr="0090105C">
      <w:rPr>
        <w:rFonts w:ascii="Arial" w:eastAsia="Arial" w:hAnsi="Arial" w:cs="Arial"/>
        <w:i/>
        <w:iCs/>
      </w:rPr>
      <w:t xml:space="preserve"> </w:t>
    </w:r>
    <w:bookmarkEnd w:id="7"/>
    <w:r w:rsidRPr="00D3048D">
      <w:fldChar w:fldCharType="begin"/>
    </w:r>
    <w:r w:rsidRPr="00D3048D">
      <w:instrText xml:space="preserve"> HYPERLINK "mailto:comms@cwds.ca.gov" </w:instrText>
    </w:r>
    <w:r w:rsidRPr="00D3048D">
      <w:fldChar w:fldCharType="separate"/>
    </w:r>
    <w:r w:rsidRPr="00D3048D">
      <w:rPr>
        <w:rStyle w:val="Hyperlink"/>
        <w:rFonts w:ascii="Arial" w:eastAsia="Arial" w:hAnsi="Arial" w:cs="Arial"/>
        <w:i/>
        <w:iCs/>
        <w:color w:val="auto"/>
        <w:u w:val="none"/>
      </w:rPr>
      <w:t>comms@cwds.ca.gov</w:t>
    </w:r>
    <w:r w:rsidRPr="00D3048D">
      <w:rPr>
        <w:rStyle w:val="Hyperlink"/>
        <w:rFonts w:ascii="Arial" w:eastAsia="Arial" w:hAnsi="Arial" w:cs="Arial"/>
        <w:i/>
        <w:iCs/>
        <w:color w:val="auto"/>
        <w:u w:val="none"/>
      </w:rPr>
      <w:fldChar w:fldCharType="end"/>
    </w:r>
    <w:bookmarkEnd w:id="8"/>
    <w:r w:rsidRPr="0090105C">
      <w:rPr>
        <w:i/>
      </w:rPr>
      <w:tab/>
      <w:t>June 25 – July 25, 2019</w:t>
    </w:r>
  </w:p>
  <w:p w14:paraId="735FF9E9" w14:textId="77777777" w:rsidR="00B8565E" w:rsidRDefault="00B85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BCC2" w14:textId="77777777" w:rsidR="000F4CF6" w:rsidRDefault="000F4CF6" w:rsidP="001911AE">
      <w:r>
        <w:separator/>
      </w:r>
    </w:p>
  </w:footnote>
  <w:footnote w:type="continuationSeparator" w:id="0">
    <w:p w14:paraId="650F9CEE" w14:textId="77777777" w:rsidR="000F4CF6" w:rsidRDefault="000F4CF6" w:rsidP="001911AE">
      <w:r>
        <w:continuationSeparator/>
      </w:r>
    </w:p>
  </w:footnote>
  <w:footnote w:type="continuationNotice" w:id="1">
    <w:p w14:paraId="75F6C686" w14:textId="77777777" w:rsidR="000F4CF6" w:rsidRDefault="000F4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814" w14:textId="54C5990D" w:rsidR="00B8565E" w:rsidRPr="0032610D" w:rsidRDefault="00B8565E" w:rsidP="00FC35A9">
    <w:pPr>
      <w:pStyle w:val="msotitle3"/>
      <w:widowControl w:val="0"/>
      <w:rPr>
        <w:rFonts w:asciiTheme="minorHAnsi" w:hAnsiTheme="minorHAnsi" w:cstheme="minorHAnsi"/>
        <w:sz w:val="32"/>
        <w:szCs w:val="32"/>
        <w14:ligatures w14:val="none"/>
      </w:rPr>
    </w:pPr>
    <w:r w:rsidRPr="000B5B04">
      <w:rPr>
        <w:rFonts w:asciiTheme="minorHAnsi" w:hAnsiTheme="minorHAnsi" w:cstheme="minorHAnsi"/>
        <w:noProof/>
        <w:color w:val="auto"/>
        <w:sz w:val="32"/>
        <w:szCs w:val="32"/>
        <w14:ligatures w14:val="none"/>
        <w14:cntxtAlts w14:val="0"/>
      </w:rPr>
      <mc:AlternateContent>
        <mc:Choice Requires="wps">
          <w:drawing>
            <wp:anchor distT="0" distB="0" distL="114300" distR="114300" simplePos="0" relativeHeight="251659264" behindDoc="1" locked="0" layoutInCell="1" allowOverlap="1" wp14:anchorId="7B89B76C" wp14:editId="28FA1FDA">
              <wp:simplePos x="0" y="0"/>
              <wp:positionH relativeFrom="page">
                <wp:align>left</wp:align>
              </wp:positionH>
              <wp:positionV relativeFrom="paragraph">
                <wp:posOffset>-178530</wp:posOffset>
              </wp:positionV>
              <wp:extent cx="554091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915" cy="927735"/>
                      </a:xfrm>
                      <a:prstGeom prst="rect">
                        <a:avLst/>
                      </a:prstGeom>
                      <a:gradFill flip="none" rotWithShape="1">
                        <a:gsLst>
                          <a:gs pos="12000">
                            <a:schemeClr val="bg1"/>
                          </a:gs>
                          <a:gs pos="89000">
                            <a:srgbClr val="92D050"/>
                          </a:gs>
                          <a:gs pos="100000">
                            <a:srgbClr val="92D05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6BB2D" id="Rectangle 3" o:spid="_x0000_s1026" style="position:absolute;margin-left:0;margin-top:-14.05pt;width:436.3pt;height:73.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" fillcolor="white [3212]" stroked="f" strokeweight="2pt">
              <v:fill color2="#92d050" rotate="t" angle="270" colors="0 white;7864f white;58327f #92d050" focus="100%" type="gradient"/>
              <w10:wrap anchorx="page"/>
            </v:rect>
          </w:pict>
        </mc:Fallback>
      </mc:AlternateContent>
    </w:r>
    <w:r w:rsidRPr="000B5B04">
      <w:rPr>
        <w:rFonts w:asciiTheme="minorHAnsi" w:hAnsiTheme="minorHAnsi" w:cstheme="minorHAnsi"/>
        <w:noProof/>
        <w:color w:val="auto"/>
        <w:sz w:val="32"/>
        <w:szCs w:val="32"/>
        <w14:ligatures w14:val="none"/>
        <w14:cntxtAlts w14:val="0"/>
      </w:rPr>
      <w:drawing>
        <wp:anchor distT="0" distB="0" distL="114300" distR="114300" simplePos="0" relativeHeight="251660288" behindDoc="0" locked="1" layoutInCell="1" allowOverlap="1" wp14:anchorId="19090771" wp14:editId="3CAA7BBE">
          <wp:simplePos x="0" y="0"/>
          <wp:positionH relativeFrom="margin">
            <wp:align>right</wp:align>
          </wp:positionH>
          <wp:positionV relativeFrom="margin">
            <wp:posOffset>-778510</wp:posOffset>
          </wp:positionV>
          <wp:extent cx="1600200" cy="63055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B04">
      <w:rPr>
        <w:rFonts w:asciiTheme="minorHAnsi" w:hAnsiTheme="minorHAnsi" w:cstheme="minorHAnsi"/>
        <w:color w:val="auto"/>
        <w:sz w:val="32"/>
        <w:szCs w:val="32"/>
      </w:rPr>
      <w:t>California Department of Social Services</w:t>
    </w:r>
    <w:r w:rsidRPr="00FC35A9">
      <w:rPr>
        <w:rFonts w:asciiTheme="minorHAnsi" w:hAnsiTheme="minorHAnsi" w:cstheme="minorHAnsi"/>
        <w:b/>
        <w:bCs/>
        <w:color w:val="000000" w:themeColor="text1"/>
        <w:sz w:val="32"/>
        <w:szCs w:val="32"/>
      </w:rPr>
      <w:br/>
    </w:r>
    <w:r w:rsidRPr="00FC35A9">
      <w:rPr>
        <w:rFonts w:asciiTheme="minorHAnsi" w:hAnsiTheme="minorHAnsi" w:cstheme="minorHAnsi"/>
        <w:sz w:val="44"/>
        <w:szCs w:val="44"/>
        <w14:ligatures w14:val="none"/>
      </w:rPr>
      <w:t>Child Welfare Digital Services (CWDS) Update</w:t>
    </w:r>
  </w:p>
  <w:p w14:paraId="2C00F9F3" w14:textId="13891F26" w:rsidR="00B8565E" w:rsidRPr="0032610D" w:rsidRDefault="00B8565E">
    <w:pPr>
      <w:pStyle w:val="Header"/>
      <w:rPr>
        <w:rFonts w:cstheme="minorHAns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65"/>
    <w:multiLevelType w:val="hybridMultilevel"/>
    <w:tmpl w:val="B2EC7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5B0D"/>
    <w:multiLevelType w:val="hybridMultilevel"/>
    <w:tmpl w:val="D0981200"/>
    <w:lvl w:ilvl="0" w:tplc="37C84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D5F20"/>
    <w:multiLevelType w:val="hybridMultilevel"/>
    <w:tmpl w:val="248A1322"/>
    <w:lvl w:ilvl="0" w:tplc="37C84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C3FF5"/>
    <w:multiLevelType w:val="hybridMultilevel"/>
    <w:tmpl w:val="C42662E6"/>
    <w:lvl w:ilvl="0" w:tplc="37C84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563A9"/>
    <w:multiLevelType w:val="hybridMultilevel"/>
    <w:tmpl w:val="21A6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463C"/>
    <w:multiLevelType w:val="hybridMultilevel"/>
    <w:tmpl w:val="67D84946"/>
    <w:lvl w:ilvl="0" w:tplc="9F6A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32669"/>
    <w:multiLevelType w:val="hybridMultilevel"/>
    <w:tmpl w:val="758A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84B21"/>
    <w:multiLevelType w:val="hybridMultilevel"/>
    <w:tmpl w:val="E146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B5D68"/>
    <w:multiLevelType w:val="hybridMultilevel"/>
    <w:tmpl w:val="F1526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F6BCC"/>
    <w:multiLevelType w:val="hybridMultilevel"/>
    <w:tmpl w:val="4CF00EB4"/>
    <w:lvl w:ilvl="0" w:tplc="9F6A2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171C"/>
    <w:multiLevelType w:val="hybridMultilevel"/>
    <w:tmpl w:val="8D847AE8"/>
    <w:lvl w:ilvl="0" w:tplc="37C84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0"/>
  </w:num>
  <w:num w:numId="5">
    <w:abstractNumId w:val="6"/>
  </w:num>
  <w:num w:numId="6">
    <w:abstractNumId w:val="4"/>
  </w:num>
  <w:num w:numId="7">
    <w:abstractNumId w:val="1"/>
  </w:num>
  <w:num w:numId="8">
    <w:abstractNumId w:val="2"/>
  </w:num>
  <w:num w:numId="9">
    <w:abstractNumId w:val="11"/>
  </w:num>
  <w:num w:numId="10">
    <w:abstractNumId w:val="3"/>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96"/>
    <w:rsid w:val="00000040"/>
    <w:rsid w:val="00000394"/>
    <w:rsid w:val="0000070B"/>
    <w:rsid w:val="00000744"/>
    <w:rsid w:val="00000A7D"/>
    <w:rsid w:val="00000DDE"/>
    <w:rsid w:val="00001955"/>
    <w:rsid w:val="00001D40"/>
    <w:rsid w:val="00001F54"/>
    <w:rsid w:val="00001FB6"/>
    <w:rsid w:val="000021F1"/>
    <w:rsid w:val="00002392"/>
    <w:rsid w:val="0000239C"/>
    <w:rsid w:val="00002668"/>
    <w:rsid w:val="000026F2"/>
    <w:rsid w:val="00002820"/>
    <w:rsid w:val="0000285B"/>
    <w:rsid w:val="0000315F"/>
    <w:rsid w:val="000034E9"/>
    <w:rsid w:val="000038E5"/>
    <w:rsid w:val="00004715"/>
    <w:rsid w:val="0000490A"/>
    <w:rsid w:val="00004A0D"/>
    <w:rsid w:val="00004B97"/>
    <w:rsid w:val="00004DDC"/>
    <w:rsid w:val="00004EA6"/>
    <w:rsid w:val="00004EFB"/>
    <w:rsid w:val="00005339"/>
    <w:rsid w:val="000053B5"/>
    <w:rsid w:val="000058E8"/>
    <w:rsid w:val="000059BB"/>
    <w:rsid w:val="00006290"/>
    <w:rsid w:val="00006E85"/>
    <w:rsid w:val="000073E5"/>
    <w:rsid w:val="00007817"/>
    <w:rsid w:val="00007843"/>
    <w:rsid w:val="00007B97"/>
    <w:rsid w:val="00007C93"/>
    <w:rsid w:val="0001030A"/>
    <w:rsid w:val="000112CE"/>
    <w:rsid w:val="00011E3C"/>
    <w:rsid w:val="0001221C"/>
    <w:rsid w:val="00012D8B"/>
    <w:rsid w:val="00012E44"/>
    <w:rsid w:val="000132EF"/>
    <w:rsid w:val="000134E3"/>
    <w:rsid w:val="00013601"/>
    <w:rsid w:val="000136FB"/>
    <w:rsid w:val="00013945"/>
    <w:rsid w:val="00013AA1"/>
    <w:rsid w:val="00014161"/>
    <w:rsid w:val="00014658"/>
    <w:rsid w:val="000147A6"/>
    <w:rsid w:val="00015207"/>
    <w:rsid w:val="00015382"/>
    <w:rsid w:val="00015708"/>
    <w:rsid w:val="000164F4"/>
    <w:rsid w:val="000167F4"/>
    <w:rsid w:val="00016962"/>
    <w:rsid w:val="00016C39"/>
    <w:rsid w:val="00016CAD"/>
    <w:rsid w:val="00016EED"/>
    <w:rsid w:val="00016FF5"/>
    <w:rsid w:val="00017487"/>
    <w:rsid w:val="00017574"/>
    <w:rsid w:val="000177B7"/>
    <w:rsid w:val="00017A5A"/>
    <w:rsid w:val="00017E20"/>
    <w:rsid w:val="00017E5D"/>
    <w:rsid w:val="00020231"/>
    <w:rsid w:val="00020E9B"/>
    <w:rsid w:val="00020FBE"/>
    <w:rsid w:val="0002153F"/>
    <w:rsid w:val="00021634"/>
    <w:rsid w:val="00021AD2"/>
    <w:rsid w:val="00021E00"/>
    <w:rsid w:val="00022AD4"/>
    <w:rsid w:val="00022F7C"/>
    <w:rsid w:val="00023136"/>
    <w:rsid w:val="0002342E"/>
    <w:rsid w:val="000240AC"/>
    <w:rsid w:val="000240EF"/>
    <w:rsid w:val="0002500C"/>
    <w:rsid w:val="000252FA"/>
    <w:rsid w:val="00025460"/>
    <w:rsid w:val="00025A4E"/>
    <w:rsid w:val="00025B4C"/>
    <w:rsid w:val="00025BAC"/>
    <w:rsid w:val="000261DB"/>
    <w:rsid w:val="00026E1A"/>
    <w:rsid w:val="00027022"/>
    <w:rsid w:val="00027261"/>
    <w:rsid w:val="00027356"/>
    <w:rsid w:val="00027B9B"/>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98C"/>
    <w:rsid w:val="000348BD"/>
    <w:rsid w:val="00034A34"/>
    <w:rsid w:val="00034EB6"/>
    <w:rsid w:val="00035113"/>
    <w:rsid w:val="0003565C"/>
    <w:rsid w:val="000357BB"/>
    <w:rsid w:val="00035B6A"/>
    <w:rsid w:val="000361B5"/>
    <w:rsid w:val="0003625B"/>
    <w:rsid w:val="0003674B"/>
    <w:rsid w:val="00036C6B"/>
    <w:rsid w:val="00036CEB"/>
    <w:rsid w:val="000370C7"/>
    <w:rsid w:val="000373EA"/>
    <w:rsid w:val="000376C0"/>
    <w:rsid w:val="00037824"/>
    <w:rsid w:val="00040784"/>
    <w:rsid w:val="000409C2"/>
    <w:rsid w:val="000409CB"/>
    <w:rsid w:val="0004182F"/>
    <w:rsid w:val="000418A2"/>
    <w:rsid w:val="000418C6"/>
    <w:rsid w:val="00041D48"/>
    <w:rsid w:val="000421BB"/>
    <w:rsid w:val="0004221B"/>
    <w:rsid w:val="00042A76"/>
    <w:rsid w:val="00043170"/>
    <w:rsid w:val="0004323E"/>
    <w:rsid w:val="0004329A"/>
    <w:rsid w:val="000438AE"/>
    <w:rsid w:val="0004411A"/>
    <w:rsid w:val="00044737"/>
    <w:rsid w:val="00044C0E"/>
    <w:rsid w:val="00044EDA"/>
    <w:rsid w:val="00044F29"/>
    <w:rsid w:val="00045115"/>
    <w:rsid w:val="00045A2C"/>
    <w:rsid w:val="00045DD5"/>
    <w:rsid w:val="00045F24"/>
    <w:rsid w:val="00046635"/>
    <w:rsid w:val="00046980"/>
    <w:rsid w:val="00046983"/>
    <w:rsid w:val="00046B3E"/>
    <w:rsid w:val="00046C34"/>
    <w:rsid w:val="00046ED9"/>
    <w:rsid w:val="000470F0"/>
    <w:rsid w:val="0004728C"/>
    <w:rsid w:val="0004778C"/>
    <w:rsid w:val="00047DE5"/>
    <w:rsid w:val="00047F84"/>
    <w:rsid w:val="0005083A"/>
    <w:rsid w:val="00050F4D"/>
    <w:rsid w:val="000510FC"/>
    <w:rsid w:val="000512D9"/>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CA7"/>
    <w:rsid w:val="00054180"/>
    <w:rsid w:val="000545F8"/>
    <w:rsid w:val="000546B4"/>
    <w:rsid w:val="00054862"/>
    <w:rsid w:val="00054A6D"/>
    <w:rsid w:val="00054B46"/>
    <w:rsid w:val="00054BC9"/>
    <w:rsid w:val="00055201"/>
    <w:rsid w:val="00055979"/>
    <w:rsid w:val="00055AA7"/>
    <w:rsid w:val="0005643B"/>
    <w:rsid w:val="00056675"/>
    <w:rsid w:val="00056713"/>
    <w:rsid w:val="00056770"/>
    <w:rsid w:val="00056C5F"/>
    <w:rsid w:val="000573B3"/>
    <w:rsid w:val="00057E78"/>
    <w:rsid w:val="00057F85"/>
    <w:rsid w:val="000602C9"/>
    <w:rsid w:val="00060441"/>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8AF"/>
    <w:rsid w:val="0006314A"/>
    <w:rsid w:val="00063C86"/>
    <w:rsid w:val="000641BD"/>
    <w:rsid w:val="00064741"/>
    <w:rsid w:val="000648C1"/>
    <w:rsid w:val="00065180"/>
    <w:rsid w:val="00065343"/>
    <w:rsid w:val="0006546C"/>
    <w:rsid w:val="000655B1"/>
    <w:rsid w:val="00065990"/>
    <w:rsid w:val="00065DA8"/>
    <w:rsid w:val="000660D5"/>
    <w:rsid w:val="00066426"/>
    <w:rsid w:val="00067394"/>
    <w:rsid w:val="00067720"/>
    <w:rsid w:val="00067B87"/>
    <w:rsid w:val="00067F00"/>
    <w:rsid w:val="00070044"/>
    <w:rsid w:val="0007045D"/>
    <w:rsid w:val="00070506"/>
    <w:rsid w:val="0007061E"/>
    <w:rsid w:val="00070723"/>
    <w:rsid w:val="000708C4"/>
    <w:rsid w:val="00070B05"/>
    <w:rsid w:val="00072188"/>
    <w:rsid w:val="0007229F"/>
    <w:rsid w:val="0007258B"/>
    <w:rsid w:val="00072B01"/>
    <w:rsid w:val="00072FFD"/>
    <w:rsid w:val="00073B3B"/>
    <w:rsid w:val="00073EAA"/>
    <w:rsid w:val="000740BD"/>
    <w:rsid w:val="000744A0"/>
    <w:rsid w:val="000745CA"/>
    <w:rsid w:val="00074C90"/>
    <w:rsid w:val="00074D14"/>
    <w:rsid w:val="00075393"/>
    <w:rsid w:val="00076179"/>
    <w:rsid w:val="000768A8"/>
    <w:rsid w:val="000768E0"/>
    <w:rsid w:val="00076A33"/>
    <w:rsid w:val="00076C23"/>
    <w:rsid w:val="00076FEE"/>
    <w:rsid w:val="00077542"/>
    <w:rsid w:val="00077CE5"/>
    <w:rsid w:val="000805DA"/>
    <w:rsid w:val="00080B75"/>
    <w:rsid w:val="00080BE3"/>
    <w:rsid w:val="00080F76"/>
    <w:rsid w:val="0008106E"/>
    <w:rsid w:val="00081C7C"/>
    <w:rsid w:val="00081E49"/>
    <w:rsid w:val="00082C21"/>
    <w:rsid w:val="00082F06"/>
    <w:rsid w:val="00083340"/>
    <w:rsid w:val="00083AB4"/>
    <w:rsid w:val="0008419F"/>
    <w:rsid w:val="00084365"/>
    <w:rsid w:val="00084D5E"/>
    <w:rsid w:val="00085088"/>
    <w:rsid w:val="00085172"/>
    <w:rsid w:val="0008640B"/>
    <w:rsid w:val="00086463"/>
    <w:rsid w:val="000865C0"/>
    <w:rsid w:val="00086CD3"/>
    <w:rsid w:val="0008718F"/>
    <w:rsid w:val="000874FE"/>
    <w:rsid w:val="0008789D"/>
    <w:rsid w:val="00087C90"/>
    <w:rsid w:val="000902DB"/>
    <w:rsid w:val="00091451"/>
    <w:rsid w:val="000916A8"/>
    <w:rsid w:val="000918F0"/>
    <w:rsid w:val="000918FF"/>
    <w:rsid w:val="00091A64"/>
    <w:rsid w:val="00091AF4"/>
    <w:rsid w:val="00091B8D"/>
    <w:rsid w:val="00091D6B"/>
    <w:rsid w:val="00092A6B"/>
    <w:rsid w:val="00092C85"/>
    <w:rsid w:val="00093480"/>
    <w:rsid w:val="0009359D"/>
    <w:rsid w:val="000938B5"/>
    <w:rsid w:val="00094460"/>
    <w:rsid w:val="00094A5B"/>
    <w:rsid w:val="00094CA9"/>
    <w:rsid w:val="000952BC"/>
    <w:rsid w:val="000953CF"/>
    <w:rsid w:val="00095565"/>
    <w:rsid w:val="000955AB"/>
    <w:rsid w:val="00095741"/>
    <w:rsid w:val="00095C90"/>
    <w:rsid w:val="00095D75"/>
    <w:rsid w:val="00095EB8"/>
    <w:rsid w:val="000968E3"/>
    <w:rsid w:val="00096AC9"/>
    <w:rsid w:val="0009733F"/>
    <w:rsid w:val="000974E0"/>
    <w:rsid w:val="00097B7F"/>
    <w:rsid w:val="00097C15"/>
    <w:rsid w:val="00097DC4"/>
    <w:rsid w:val="00097FE3"/>
    <w:rsid w:val="000A050D"/>
    <w:rsid w:val="000A1491"/>
    <w:rsid w:val="000A1B8B"/>
    <w:rsid w:val="000A242A"/>
    <w:rsid w:val="000A2AC5"/>
    <w:rsid w:val="000A2BC9"/>
    <w:rsid w:val="000A2E9C"/>
    <w:rsid w:val="000A341F"/>
    <w:rsid w:val="000A362C"/>
    <w:rsid w:val="000A36E9"/>
    <w:rsid w:val="000A3CCA"/>
    <w:rsid w:val="000A40D0"/>
    <w:rsid w:val="000A4749"/>
    <w:rsid w:val="000A4E8D"/>
    <w:rsid w:val="000A51AC"/>
    <w:rsid w:val="000A5548"/>
    <w:rsid w:val="000A55B0"/>
    <w:rsid w:val="000A5EB0"/>
    <w:rsid w:val="000A5F9D"/>
    <w:rsid w:val="000A67CC"/>
    <w:rsid w:val="000A7595"/>
    <w:rsid w:val="000A7604"/>
    <w:rsid w:val="000A7A4D"/>
    <w:rsid w:val="000A7E8F"/>
    <w:rsid w:val="000B034A"/>
    <w:rsid w:val="000B05DA"/>
    <w:rsid w:val="000B06D5"/>
    <w:rsid w:val="000B115F"/>
    <w:rsid w:val="000B12F6"/>
    <w:rsid w:val="000B193C"/>
    <w:rsid w:val="000B1A05"/>
    <w:rsid w:val="000B1C2E"/>
    <w:rsid w:val="000B1CD1"/>
    <w:rsid w:val="000B1D65"/>
    <w:rsid w:val="000B2156"/>
    <w:rsid w:val="000B2225"/>
    <w:rsid w:val="000B22DA"/>
    <w:rsid w:val="000B2594"/>
    <w:rsid w:val="000B2878"/>
    <w:rsid w:val="000B2A20"/>
    <w:rsid w:val="000B2DE7"/>
    <w:rsid w:val="000B2E54"/>
    <w:rsid w:val="000B2F2B"/>
    <w:rsid w:val="000B3143"/>
    <w:rsid w:val="000B31D4"/>
    <w:rsid w:val="000B412E"/>
    <w:rsid w:val="000B454B"/>
    <w:rsid w:val="000B4ACE"/>
    <w:rsid w:val="000B4E0B"/>
    <w:rsid w:val="000B5001"/>
    <w:rsid w:val="000B514B"/>
    <w:rsid w:val="000B55E0"/>
    <w:rsid w:val="000B55EA"/>
    <w:rsid w:val="000B5A9E"/>
    <w:rsid w:val="000B5B04"/>
    <w:rsid w:val="000B5D73"/>
    <w:rsid w:val="000B6353"/>
    <w:rsid w:val="000B67CC"/>
    <w:rsid w:val="000B6818"/>
    <w:rsid w:val="000B72A8"/>
    <w:rsid w:val="000B73A5"/>
    <w:rsid w:val="000B74B3"/>
    <w:rsid w:val="000B7525"/>
    <w:rsid w:val="000B79E2"/>
    <w:rsid w:val="000B7A98"/>
    <w:rsid w:val="000C0B1E"/>
    <w:rsid w:val="000C0FC8"/>
    <w:rsid w:val="000C1D9E"/>
    <w:rsid w:val="000C21DC"/>
    <w:rsid w:val="000C2249"/>
    <w:rsid w:val="000C289A"/>
    <w:rsid w:val="000C2909"/>
    <w:rsid w:val="000C3053"/>
    <w:rsid w:val="000C326C"/>
    <w:rsid w:val="000C335D"/>
    <w:rsid w:val="000C3578"/>
    <w:rsid w:val="000C3590"/>
    <w:rsid w:val="000C371D"/>
    <w:rsid w:val="000C377B"/>
    <w:rsid w:val="000C37B3"/>
    <w:rsid w:val="000C421D"/>
    <w:rsid w:val="000C42ED"/>
    <w:rsid w:val="000C446E"/>
    <w:rsid w:val="000C45E3"/>
    <w:rsid w:val="000C4AB0"/>
    <w:rsid w:val="000C4B74"/>
    <w:rsid w:val="000C4C9E"/>
    <w:rsid w:val="000C4DED"/>
    <w:rsid w:val="000C5497"/>
    <w:rsid w:val="000C5565"/>
    <w:rsid w:val="000C595A"/>
    <w:rsid w:val="000C6304"/>
    <w:rsid w:val="000C65C8"/>
    <w:rsid w:val="000C6A14"/>
    <w:rsid w:val="000C6C46"/>
    <w:rsid w:val="000C6E7B"/>
    <w:rsid w:val="000C6F16"/>
    <w:rsid w:val="000C744F"/>
    <w:rsid w:val="000C76E4"/>
    <w:rsid w:val="000C77D4"/>
    <w:rsid w:val="000C7B5C"/>
    <w:rsid w:val="000C7DBC"/>
    <w:rsid w:val="000C7E59"/>
    <w:rsid w:val="000C7ECC"/>
    <w:rsid w:val="000D03DB"/>
    <w:rsid w:val="000D0EF6"/>
    <w:rsid w:val="000D1057"/>
    <w:rsid w:val="000D179A"/>
    <w:rsid w:val="000D19E1"/>
    <w:rsid w:val="000D1BC7"/>
    <w:rsid w:val="000D1DE3"/>
    <w:rsid w:val="000D2163"/>
    <w:rsid w:val="000D2561"/>
    <w:rsid w:val="000D278F"/>
    <w:rsid w:val="000D29E3"/>
    <w:rsid w:val="000D2A58"/>
    <w:rsid w:val="000D33A1"/>
    <w:rsid w:val="000D33CE"/>
    <w:rsid w:val="000D34BF"/>
    <w:rsid w:val="000D3638"/>
    <w:rsid w:val="000D3953"/>
    <w:rsid w:val="000D40A4"/>
    <w:rsid w:val="000D4801"/>
    <w:rsid w:val="000D48A4"/>
    <w:rsid w:val="000D4A19"/>
    <w:rsid w:val="000D54ED"/>
    <w:rsid w:val="000D5A19"/>
    <w:rsid w:val="000D5C34"/>
    <w:rsid w:val="000D6119"/>
    <w:rsid w:val="000D676E"/>
    <w:rsid w:val="000D6A6A"/>
    <w:rsid w:val="000D6A88"/>
    <w:rsid w:val="000D6EBE"/>
    <w:rsid w:val="000D70CF"/>
    <w:rsid w:val="000D711C"/>
    <w:rsid w:val="000D71E8"/>
    <w:rsid w:val="000D7345"/>
    <w:rsid w:val="000D73DB"/>
    <w:rsid w:val="000D743E"/>
    <w:rsid w:val="000D75B8"/>
    <w:rsid w:val="000D7944"/>
    <w:rsid w:val="000D796B"/>
    <w:rsid w:val="000D7B45"/>
    <w:rsid w:val="000D7CA0"/>
    <w:rsid w:val="000E06E4"/>
    <w:rsid w:val="000E0855"/>
    <w:rsid w:val="000E0A7E"/>
    <w:rsid w:val="000E0DE1"/>
    <w:rsid w:val="000E0E01"/>
    <w:rsid w:val="000E13CD"/>
    <w:rsid w:val="000E16C8"/>
    <w:rsid w:val="000E1847"/>
    <w:rsid w:val="000E1B0B"/>
    <w:rsid w:val="000E2091"/>
    <w:rsid w:val="000E2BA5"/>
    <w:rsid w:val="000E3BA6"/>
    <w:rsid w:val="000E3BE0"/>
    <w:rsid w:val="000E42E0"/>
    <w:rsid w:val="000E4453"/>
    <w:rsid w:val="000E4590"/>
    <w:rsid w:val="000E460F"/>
    <w:rsid w:val="000E4830"/>
    <w:rsid w:val="000E4BCB"/>
    <w:rsid w:val="000E4D97"/>
    <w:rsid w:val="000E4E7F"/>
    <w:rsid w:val="000E4EAD"/>
    <w:rsid w:val="000E4FE7"/>
    <w:rsid w:val="000E51D5"/>
    <w:rsid w:val="000E5370"/>
    <w:rsid w:val="000E54F9"/>
    <w:rsid w:val="000E573E"/>
    <w:rsid w:val="000E63A6"/>
    <w:rsid w:val="000E64CC"/>
    <w:rsid w:val="000E6778"/>
    <w:rsid w:val="000E6F74"/>
    <w:rsid w:val="000E770A"/>
    <w:rsid w:val="000E7962"/>
    <w:rsid w:val="000E7A81"/>
    <w:rsid w:val="000E7F02"/>
    <w:rsid w:val="000E7F60"/>
    <w:rsid w:val="000F02CD"/>
    <w:rsid w:val="000F02D6"/>
    <w:rsid w:val="000F07B3"/>
    <w:rsid w:val="000F10BD"/>
    <w:rsid w:val="000F12CD"/>
    <w:rsid w:val="000F1589"/>
    <w:rsid w:val="000F16DF"/>
    <w:rsid w:val="000F1953"/>
    <w:rsid w:val="000F19BB"/>
    <w:rsid w:val="000F19C3"/>
    <w:rsid w:val="000F1AF1"/>
    <w:rsid w:val="000F1BE3"/>
    <w:rsid w:val="000F252C"/>
    <w:rsid w:val="000F2B1B"/>
    <w:rsid w:val="000F2BAE"/>
    <w:rsid w:val="000F3181"/>
    <w:rsid w:val="000F329F"/>
    <w:rsid w:val="000F3F61"/>
    <w:rsid w:val="000F4251"/>
    <w:rsid w:val="000F4720"/>
    <w:rsid w:val="000F47AC"/>
    <w:rsid w:val="000F4CF6"/>
    <w:rsid w:val="000F5353"/>
    <w:rsid w:val="000F59D0"/>
    <w:rsid w:val="000F6177"/>
    <w:rsid w:val="000F61ED"/>
    <w:rsid w:val="000F6441"/>
    <w:rsid w:val="000F648F"/>
    <w:rsid w:val="000F6579"/>
    <w:rsid w:val="000F6B25"/>
    <w:rsid w:val="000F6BC7"/>
    <w:rsid w:val="000F740C"/>
    <w:rsid w:val="000F7840"/>
    <w:rsid w:val="000F7AF1"/>
    <w:rsid w:val="000F7FC5"/>
    <w:rsid w:val="00100015"/>
    <w:rsid w:val="001005AB"/>
    <w:rsid w:val="0010176D"/>
    <w:rsid w:val="001019AF"/>
    <w:rsid w:val="001019CF"/>
    <w:rsid w:val="00101D8E"/>
    <w:rsid w:val="00101DCC"/>
    <w:rsid w:val="0010222A"/>
    <w:rsid w:val="001024E2"/>
    <w:rsid w:val="0010266E"/>
    <w:rsid w:val="001028C8"/>
    <w:rsid w:val="00102ADC"/>
    <w:rsid w:val="00102CDA"/>
    <w:rsid w:val="0010302F"/>
    <w:rsid w:val="0010326E"/>
    <w:rsid w:val="0010398E"/>
    <w:rsid w:val="001039CB"/>
    <w:rsid w:val="00103ACC"/>
    <w:rsid w:val="00104192"/>
    <w:rsid w:val="001043D3"/>
    <w:rsid w:val="00104644"/>
    <w:rsid w:val="001046A1"/>
    <w:rsid w:val="0010492A"/>
    <w:rsid w:val="0010517F"/>
    <w:rsid w:val="0010537F"/>
    <w:rsid w:val="001053D4"/>
    <w:rsid w:val="00105A71"/>
    <w:rsid w:val="00105D46"/>
    <w:rsid w:val="00105F23"/>
    <w:rsid w:val="00106723"/>
    <w:rsid w:val="001067B5"/>
    <w:rsid w:val="0010693E"/>
    <w:rsid w:val="00106AD6"/>
    <w:rsid w:val="001071FA"/>
    <w:rsid w:val="00107245"/>
    <w:rsid w:val="001073DC"/>
    <w:rsid w:val="001073FF"/>
    <w:rsid w:val="00107537"/>
    <w:rsid w:val="00107721"/>
    <w:rsid w:val="001079AA"/>
    <w:rsid w:val="00107D63"/>
    <w:rsid w:val="0011034C"/>
    <w:rsid w:val="0011036C"/>
    <w:rsid w:val="00111085"/>
    <w:rsid w:val="001110FE"/>
    <w:rsid w:val="00111C4B"/>
    <w:rsid w:val="00111CC4"/>
    <w:rsid w:val="00111E5A"/>
    <w:rsid w:val="00112017"/>
    <w:rsid w:val="001124C5"/>
    <w:rsid w:val="00112769"/>
    <w:rsid w:val="00112A10"/>
    <w:rsid w:val="0011358E"/>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60E9"/>
    <w:rsid w:val="00116A3E"/>
    <w:rsid w:val="00117289"/>
    <w:rsid w:val="00117A81"/>
    <w:rsid w:val="00117C7E"/>
    <w:rsid w:val="00117C88"/>
    <w:rsid w:val="00120012"/>
    <w:rsid w:val="00120E3F"/>
    <w:rsid w:val="00120F93"/>
    <w:rsid w:val="0012101C"/>
    <w:rsid w:val="0012129F"/>
    <w:rsid w:val="00121867"/>
    <w:rsid w:val="00121D03"/>
    <w:rsid w:val="001224F8"/>
    <w:rsid w:val="00122A9A"/>
    <w:rsid w:val="00122D11"/>
    <w:rsid w:val="00122EC2"/>
    <w:rsid w:val="00123086"/>
    <w:rsid w:val="0012330F"/>
    <w:rsid w:val="0012383B"/>
    <w:rsid w:val="00123E83"/>
    <w:rsid w:val="00123F96"/>
    <w:rsid w:val="00123FC1"/>
    <w:rsid w:val="00124086"/>
    <w:rsid w:val="001247FD"/>
    <w:rsid w:val="001259FF"/>
    <w:rsid w:val="00125A59"/>
    <w:rsid w:val="00125AD5"/>
    <w:rsid w:val="00125DF5"/>
    <w:rsid w:val="00126249"/>
    <w:rsid w:val="001262E4"/>
    <w:rsid w:val="0012714A"/>
    <w:rsid w:val="0012718D"/>
    <w:rsid w:val="00127619"/>
    <w:rsid w:val="00127738"/>
    <w:rsid w:val="0012774B"/>
    <w:rsid w:val="0012799E"/>
    <w:rsid w:val="00127D10"/>
    <w:rsid w:val="0013056F"/>
    <w:rsid w:val="00130619"/>
    <w:rsid w:val="0013084B"/>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4FF"/>
    <w:rsid w:val="00135F89"/>
    <w:rsid w:val="00137240"/>
    <w:rsid w:val="001378FB"/>
    <w:rsid w:val="00137F30"/>
    <w:rsid w:val="001402BF"/>
    <w:rsid w:val="001404AE"/>
    <w:rsid w:val="00140B98"/>
    <w:rsid w:val="00140C32"/>
    <w:rsid w:val="00140D58"/>
    <w:rsid w:val="00140E95"/>
    <w:rsid w:val="00141390"/>
    <w:rsid w:val="00141396"/>
    <w:rsid w:val="00141744"/>
    <w:rsid w:val="00141A2C"/>
    <w:rsid w:val="00141D23"/>
    <w:rsid w:val="00141D4B"/>
    <w:rsid w:val="00141DE8"/>
    <w:rsid w:val="00142907"/>
    <w:rsid w:val="00142B71"/>
    <w:rsid w:val="00142EFF"/>
    <w:rsid w:val="001433B0"/>
    <w:rsid w:val="001433FE"/>
    <w:rsid w:val="001438AC"/>
    <w:rsid w:val="00143FA5"/>
    <w:rsid w:val="00144558"/>
    <w:rsid w:val="00144949"/>
    <w:rsid w:val="00145667"/>
    <w:rsid w:val="00145A87"/>
    <w:rsid w:val="00145EA5"/>
    <w:rsid w:val="00146054"/>
    <w:rsid w:val="001461E1"/>
    <w:rsid w:val="00146274"/>
    <w:rsid w:val="00146489"/>
    <w:rsid w:val="001464F0"/>
    <w:rsid w:val="00146894"/>
    <w:rsid w:val="00146B77"/>
    <w:rsid w:val="00147081"/>
    <w:rsid w:val="00147D3D"/>
    <w:rsid w:val="00147E78"/>
    <w:rsid w:val="001505B8"/>
    <w:rsid w:val="00150A39"/>
    <w:rsid w:val="001514D6"/>
    <w:rsid w:val="00151CC1"/>
    <w:rsid w:val="00151E86"/>
    <w:rsid w:val="00152234"/>
    <w:rsid w:val="00152C80"/>
    <w:rsid w:val="00152CD7"/>
    <w:rsid w:val="001538D4"/>
    <w:rsid w:val="00153FCA"/>
    <w:rsid w:val="00154547"/>
    <w:rsid w:val="00154587"/>
    <w:rsid w:val="00154803"/>
    <w:rsid w:val="00154D44"/>
    <w:rsid w:val="00154E54"/>
    <w:rsid w:val="00155C02"/>
    <w:rsid w:val="001566A2"/>
    <w:rsid w:val="00156A28"/>
    <w:rsid w:val="00156A8D"/>
    <w:rsid w:val="00156E22"/>
    <w:rsid w:val="00157C1E"/>
    <w:rsid w:val="001605B4"/>
    <w:rsid w:val="00160641"/>
    <w:rsid w:val="001606FC"/>
    <w:rsid w:val="00160874"/>
    <w:rsid w:val="00161063"/>
    <w:rsid w:val="00161455"/>
    <w:rsid w:val="0016160C"/>
    <w:rsid w:val="00161645"/>
    <w:rsid w:val="00161A17"/>
    <w:rsid w:val="00161A2B"/>
    <w:rsid w:val="00161C2F"/>
    <w:rsid w:val="00161C7D"/>
    <w:rsid w:val="00161CD7"/>
    <w:rsid w:val="00161E39"/>
    <w:rsid w:val="0016266F"/>
    <w:rsid w:val="00162753"/>
    <w:rsid w:val="00162807"/>
    <w:rsid w:val="00163CBA"/>
    <w:rsid w:val="00163E6D"/>
    <w:rsid w:val="00164945"/>
    <w:rsid w:val="00164B37"/>
    <w:rsid w:val="001655A2"/>
    <w:rsid w:val="00165B19"/>
    <w:rsid w:val="00165BD3"/>
    <w:rsid w:val="00165F34"/>
    <w:rsid w:val="00165FE2"/>
    <w:rsid w:val="00166485"/>
    <w:rsid w:val="00166749"/>
    <w:rsid w:val="00166778"/>
    <w:rsid w:val="00166A6B"/>
    <w:rsid w:val="00166D1A"/>
    <w:rsid w:val="00167635"/>
    <w:rsid w:val="00167C3F"/>
    <w:rsid w:val="00167CFB"/>
    <w:rsid w:val="0017011B"/>
    <w:rsid w:val="0017118B"/>
    <w:rsid w:val="00171D4A"/>
    <w:rsid w:val="00171E07"/>
    <w:rsid w:val="0017214C"/>
    <w:rsid w:val="00172B94"/>
    <w:rsid w:val="00172CF0"/>
    <w:rsid w:val="00172D5B"/>
    <w:rsid w:val="001732FD"/>
    <w:rsid w:val="00173877"/>
    <w:rsid w:val="00174240"/>
    <w:rsid w:val="00174884"/>
    <w:rsid w:val="00174CA1"/>
    <w:rsid w:val="00175044"/>
    <w:rsid w:val="001759F6"/>
    <w:rsid w:val="00175E0B"/>
    <w:rsid w:val="0017600C"/>
    <w:rsid w:val="00176038"/>
    <w:rsid w:val="0017618B"/>
    <w:rsid w:val="00176196"/>
    <w:rsid w:val="00176236"/>
    <w:rsid w:val="00176A2D"/>
    <w:rsid w:val="00176BAF"/>
    <w:rsid w:val="00176EC9"/>
    <w:rsid w:val="00176F14"/>
    <w:rsid w:val="001770DA"/>
    <w:rsid w:val="0017761E"/>
    <w:rsid w:val="001777CE"/>
    <w:rsid w:val="00177C74"/>
    <w:rsid w:val="00180053"/>
    <w:rsid w:val="00180BB7"/>
    <w:rsid w:val="00180EF6"/>
    <w:rsid w:val="0018102E"/>
    <w:rsid w:val="0018118D"/>
    <w:rsid w:val="00181364"/>
    <w:rsid w:val="00181823"/>
    <w:rsid w:val="001819E2"/>
    <w:rsid w:val="00181A37"/>
    <w:rsid w:val="001828E1"/>
    <w:rsid w:val="00182AED"/>
    <w:rsid w:val="00182B4C"/>
    <w:rsid w:val="00183355"/>
    <w:rsid w:val="00183780"/>
    <w:rsid w:val="00183955"/>
    <w:rsid w:val="00183CF1"/>
    <w:rsid w:val="00184043"/>
    <w:rsid w:val="0018419B"/>
    <w:rsid w:val="00184822"/>
    <w:rsid w:val="00184D24"/>
    <w:rsid w:val="0018536A"/>
    <w:rsid w:val="0018538C"/>
    <w:rsid w:val="001857F9"/>
    <w:rsid w:val="00185BC5"/>
    <w:rsid w:val="0018600A"/>
    <w:rsid w:val="00186527"/>
    <w:rsid w:val="00186B76"/>
    <w:rsid w:val="001872F1"/>
    <w:rsid w:val="0018738E"/>
    <w:rsid w:val="00187B6B"/>
    <w:rsid w:val="00187D5C"/>
    <w:rsid w:val="00187FD3"/>
    <w:rsid w:val="0019039B"/>
    <w:rsid w:val="001905C4"/>
    <w:rsid w:val="00190A3A"/>
    <w:rsid w:val="00190C4F"/>
    <w:rsid w:val="00190E9F"/>
    <w:rsid w:val="0019109F"/>
    <w:rsid w:val="001911AE"/>
    <w:rsid w:val="00191B38"/>
    <w:rsid w:val="001928B9"/>
    <w:rsid w:val="00192CBB"/>
    <w:rsid w:val="00192DCE"/>
    <w:rsid w:val="00192E33"/>
    <w:rsid w:val="00193513"/>
    <w:rsid w:val="00193D86"/>
    <w:rsid w:val="00193EAB"/>
    <w:rsid w:val="00194066"/>
    <w:rsid w:val="00194614"/>
    <w:rsid w:val="001946A5"/>
    <w:rsid w:val="001947C3"/>
    <w:rsid w:val="00194D29"/>
    <w:rsid w:val="00194DBC"/>
    <w:rsid w:val="00194F1A"/>
    <w:rsid w:val="0019562E"/>
    <w:rsid w:val="00195754"/>
    <w:rsid w:val="00195907"/>
    <w:rsid w:val="00195FF4"/>
    <w:rsid w:val="00196DD3"/>
    <w:rsid w:val="00197551"/>
    <w:rsid w:val="001975BF"/>
    <w:rsid w:val="001976F9"/>
    <w:rsid w:val="0019780D"/>
    <w:rsid w:val="001978BA"/>
    <w:rsid w:val="001978F8"/>
    <w:rsid w:val="00197A1C"/>
    <w:rsid w:val="00197FEA"/>
    <w:rsid w:val="001A040F"/>
    <w:rsid w:val="001A045A"/>
    <w:rsid w:val="001A0BBF"/>
    <w:rsid w:val="001A14D6"/>
    <w:rsid w:val="001A17AF"/>
    <w:rsid w:val="001A1A98"/>
    <w:rsid w:val="001A1AA5"/>
    <w:rsid w:val="001A1AF9"/>
    <w:rsid w:val="001A208C"/>
    <w:rsid w:val="001A232F"/>
    <w:rsid w:val="001A2374"/>
    <w:rsid w:val="001A27A5"/>
    <w:rsid w:val="001A323E"/>
    <w:rsid w:val="001A3339"/>
    <w:rsid w:val="001A3527"/>
    <w:rsid w:val="001A35EE"/>
    <w:rsid w:val="001A3614"/>
    <w:rsid w:val="001A3CE4"/>
    <w:rsid w:val="001A3E59"/>
    <w:rsid w:val="001A481C"/>
    <w:rsid w:val="001A4BDB"/>
    <w:rsid w:val="001A4C6B"/>
    <w:rsid w:val="001A5341"/>
    <w:rsid w:val="001A5752"/>
    <w:rsid w:val="001A5A0F"/>
    <w:rsid w:val="001A6096"/>
    <w:rsid w:val="001A61C7"/>
    <w:rsid w:val="001A6325"/>
    <w:rsid w:val="001A6360"/>
    <w:rsid w:val="001A672A"/>
    <w:rsid w:val="001A741A"/>
    <w:rsid w:val="001A7C35"/>
    <w:rsid w:val="001B03A1"/>
    <w:rsid w:val="001B04B4"/>
    <w:rsid w:val="001B063B"/>
    <w:rsid w:val="001B1A57"/>
    <w:rsid w:val="001B2255"/>
    <w:rsid w:val="001B2A54"/>
    <w:rsid w:val="001B2AEF"/>
    <w:rsid w:val="001B2D15"/>
    <w:rsid w:val="001B2F68"/>
    <w:rsid w:val="001B2FBE"/>
    <w:rsid w:val="001B313F"/>
    <w:rsid w:val="001B3450"/>
    <w:rsid w:val="001B3464"/>
    <w:rsid w:val="001B3525"/>
    <w:rsid w:val="001B40B7"/>
    <w:rsid w:val="001B4801"/>
    <w:rsid w:val="001B4F8B"/>
    <w:rsid w:val="001B550E"/>
    <w:rsid w:val="001B5DA6"/>
    <w:rsid w:val="001B5E34"/>
    <w:rsid w:val="001B5F76"/>
    <w:rsid w:val="001B6094"/>
    <w:rsid w:val="001B65BC"/>
    <w:rsid w:val="001B73CD"/>
    <w:rsid w:val="001B79FD"/>
    <w:rsid w:val="001B7ADB"/>
    <w:rsid w:val="001B7CBB"/>
    <w:rsid w:val="001B7DEC"/>
    <w:rsid w:val="001C0541"/>
    <w:rsid w:val="001C0841"/>
    <w:rsid w:val="001C08C9"/>
    <w:rsid w:val="001C0979"/>
    <w:rsid w:val="001C0DF2"/>
    <w:rsid w:val="001C1264"/>
    <w:rsid w:val="001C15E5"/>
    <w:rsid w:val="001C2E39"/>
    <w:rsid w:val="001C32B6"/>
    <w:rsid w:val="001C365A"/>
    <w:rsid w:val="001C3DAD"/>
    <w:rsid w:val="001C479C"/>
    <w:rsid w:val="001C4A4A"/>
    <w:rsid w:val="001C55A9"/>
    <w:rsid w:val="001C5921"/>
    <w:rsid w:val="001C5BE4"/>
    <w:rsid w:val="001C5F12"/>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A2A"/>
    <w:rsid w:val="001D1009"/>
    <w:rsid w:val="001D1132"/>
    <w:rsid w:val="001D1147"/>
    <w:rsid w:val="001D16EC"/>
    <w:rsid w:val="001D18E7"/>
    <w:rsid w:val="001D1A30"/>
    <w:rsid w:val="001D1C49"/>
    <w:rsid w:val="001D1F27"/>
    <w:rsid w:val="001D2674"/>
    <w:rsid w:val="001D2C6B"/>
    <w:rsid w:val="001D3581"/>
    <w:rsid w:val="001D44D4"/>
    <w:rsid w:val="001D4675"/>
    <w:rsid w:val="001D4799"/>
    <w:rsid w:val="001D4908"/>
    <w:rsid w:val="001D4FC0"/>
    <w:rsid w:val="001D500C"/>
    <w:rsid w:val="001D5BBE"/>
    <w:rsid w:val="001D5E54"/>
    <w:rsid w:val="001D61A0"/>
    <w:rsid w:val="001D61D2"/>
    <w:rsid w:val="001D687A"/>
    <w:rsid w:val="001D73F2"/>
    <w:rsid w:val="001D7940"/>
    <w:rsid w:val="001D7EC5"/>
    <w:rsid w:val="001E07C5"/>
    <w:rsid w:val="001E0D8C"/>
    <w:rsid w:val="001E0FFD"/>
    <w:rsid w:val="001E11BD"/>
    <w:rsid w:val="001E13C2"/>
    <w:rsid w:val="001E13C5"/>
    <w:rsid w:val="001E1468"/>
    <w:rsid w:val="001E18C4"/>
    <w:rsid w:val="001E1CAA"/>
    <w:rsid w:val="001E1E1F"/>
    <w:rsid w:val="001E20BA"/>
    <w:rsid w:val="001E24BF"/>
    <w:rsid w:val="001E282C"/>
    <w:rsid w:val="001E28CA"/>
    <w:rsid w:val="001E29C0"/>
    <w:rsid w:val="001E2ED1"/>
    <w:rsid w:val="001E3112"/>
    <w:rsid w:val="001E33FE"/>
    <w:rsid w:val="001E3571"/>
    <w:rsid w:val="001E35D4"/>
    <w:rsid w:val="001E3D7B"/>
    <w:rsid w:val="001E3F10"/>
    <w:rsid w:val="001E4320"/>
    <w:rsid w:val="001E4862"/>
    <w:rsid w:val="001E4F8C"/>
    <w:rsid w:val="001E5178"/>
    <w:rsid w:val="001E5593"/>
    <w:rsid w:val="001E6327"/>
    <w:rsid w:val="001E64CD"/>
    <w:rsid w:val="001E64FB"/>
    <w:rsid w:val="001E679B"/>
    <w:rsid w:val="001E681D"/>
    <w:rsid w:val="001E69C1"/>
    <w:rsid w:val="001E69D6"/>
    <w:rsid w:val="001E7025"/>
    <w:rsid w:val="001E7131"/>
    <w:rsid w:val="001E73B9"/>
    <w:rsid w:val="001F0047"/>
    <w:rsid w:val="001F04DC"/>
    <w:rsid w:val="001F050F"/>
    <w:rsid w:val="001F07CD"/>
    <w:rsid w:val="001F0BF9"/>
    <w:rsid w:val="001F0C60"/>
    <w:rsid w:val="001F0CC6"/>
    <w:rsid w:val="001F1014"/>
    <w:rsid w:val="001F1908"/>
    <w:rsid w:val="001F2535"/>
    <w:rsid w:val="001F2AAD"/>
    <w:rsid w:val="001F2D8A"/>
    <w:rsid w:val="001F3097"/>
    <w:rsid w:val="001F3107"/>
    <w:rsid w:val="001F36D6"/>
    <w:rsid w:val="001F3DA7"/>
    <w:rsid w:val="001F4496"/>
    <w:rsid w:val="001F47AA"/>
    <w:rsid w:val="001F48BC"/>
    <w:rsid w:val="001F4CE4"/>
    <w:rsid w:val="001F5433"/>
    <w:rsid w:val="001F587A"/>
    <w:rsid w:val="001F6464"/>
    <w:rsid w:val="001F6BF4"/>
    <w:rsid w:val="001F71E7"/>
    <w:rsid w:val="0020045A"/>
    <w:rsid w:val="002008D4"/>
    <w:rsid w:val="00200B02"/>
    <w:rsid w:val="00201462"/>
    <w:rsid w:val="00201746"/>
    <w:rsid w:val="00202591"/>
    <w:rsid w:val="002026B7"/>
    <w:rsid w:val="00202C06"/>
    <w:rsid w:val="00202C28"/>
    <w:rsid w:val="00203135"/>
    <w:rsid w:val="002031DC"/>
    <w:rsid w:val="0020345C"/>
    <w:rsid w:val="00203483"/>
    <w:rsid w:val="00203AE3"/>
    <w:rsid w:val="00203D3E"/>
    <w:rsid w:val="002041C5"/>
    <w:rsid w:val="0020483B"/>
    <w:rsid w:val="00204B38"/>
    <w:rsid w:val="00204C9D"/>
    <w:rsid w:val="002055F6"/>
    <w:rsid w:val="00205A13"/>
    <w:rsid w:val="00205A7F"/>
    <w:rsid w:val="00206846"/>
    <w:rsid w:val="00206FBE"/>
    <w:rsid w:val="002070ED"/>
    <w:rsid w:val="0020718E"/>
    <w:rsid w:val="0020720A"/>
    <w:rsid w:val="00207790"/>
    <w:rsid w:val="00207AA7"/>
    <w:rsid w:val="002104ED"/>
    <w:rsid w:val="002105FB"/>
    <w:rsid w:val="00210AE7"/>
    <w:rsid w:val="00210EC3"/>
    <w:rsid w:val="0021127F"/>
    <w:rsid w:val="0021148B"/>
    <w:rsid w:val="002116A8"/>
    <w:rsid w:val="00211927"/>
    <w:rsid w:val="00212E1C"/>
    <w:rsid w:val="002130F6"/>
    <w:rsid w:val="0021336B"/>
    <w:rsid w:val="002133C8"/>
    <w:rsid w:val="002139DC"/>
    <w:rsid w:val="00213D28"/>
    <w:rsid w:val="002141CA"/>
    <w:rsid w:val="002142C8"/>
    <w:rsid w:val="0021454F"/>
    <w:rsid w:val="0021491A"/>
    <w:rsid w:val="00214AED"/>
    <w:rsid w:val="00214B53"/>
    <w:rsid w:val="00214F42"/>
    <w:rsid w:val="00215189"/>
    <w:rsid w:val="00215A71"/>
    <w:rsid w:val="00215E1D"/>
    <w:rsid w:val="0021684E"/>
    <w:rsid w:val="00216A3B"/>
    <w:rsid w:val="00216D2C"/>
    <w:rsid w:val="002171E0"/>
    <w:rsid w:val="00217371"/>
    <w:rsid w:val="00217580"/>
    <w:rsid w:val="00217DB0"/>
    <w:rsid w:val="00217FB3"/>
    <w:rsid w:val="0022054E"/>
    <w:rsid w:val="002205BC"/>
    <w:rsid w:val="0022088D"/>
    <w:rsid w:val="00220C30"/>
    <w:rsid w:val="00220CC0"/>
    <w:rsid w:val="00220EFA"/>
    <w:rsid w:val="00221860"/>
    <w:rsid w:val="00221CE0"/>
    <w:rsid w:val="00221E8A"/>
    <w:rsid w:val="002224F0"/>
    <w:rsid w:val="00222898"/>
    <w:rsid w:val="002229CC"/>
    <w:rsid w:val="00222C5A"/>
    <w:rsid w:val="00222DA3"/>
    <w:rsid w:val="002233DA"/>
    <w:rsid w:val="00223BEC"/>
    <w:rsid w:val="002247B2"/>
    <w:rsid w:val="0022518E"/>
    <w:rsid w:val="002255FF"/>
    <w:rsid w:val="00225844"/>
    <w:rsid w:val="00225B6D"/>
    <w:rsid w:val="00225ECE"/>
    <w:rsid w:val="002269EC"/>
    <w:rsid w:val="00226A8D"/>
    <w:rsid w:val="00226B92"/>
    <w:rsid w:val="00227B43"/>
    <w:rsid w:val="00230264"/>
    <w:rsid w:val="002303F5"/>
    <w:rsid w:val="00230673"/>
    <w:rsid w:val="0023116B"/>
    <w:rsid w:val="00231630"/>
    <w:rsid w:val="0023163B"/>
    <w:rsid w:val="00231AF1"/>
    <w:rsid w:val="00231CA7"/>
    <w:rsid w:val="00232173"/>
    <w:rsid w:val="002325B4"/>
    <w:rsid w:val="00232A39"/>
    <w:rsid w:val="002330C0"/>
    <w:rsid w:val="00233340"/>
    <w:rsid w:val="00233C3C"/>
    <w:rsid w:val="0023416B"/>
    <w:rsid w:val="002347B6"/>
    <w:rsid w:val="0023562D"/>
    <w:rsid w:val="00235D38"/>
    <w:rsid w:val="0023611C"/>
    <w:rsid w:val="00237000"/>
    <w:rsid w:val="00237487"/>
    <w:rsid w:val="00237ACB"/>
    <w:rsid w:val="00237C27"/>
    <w:rsid w:val="00237C28"/>
    <w:rsid w:val="00237D95"/>
    <w:rsid w:val="0024019A"/>
    <w:rsid w:val="00240579"/>
    <w:rsid w:val="002405D8"/>
    <w:rsid w:val="002406FA"/>
    <w:rsid w:val="00240AC0"/>
    <w:rsid w:val="00240EB9"/>
    <w:rsid w:val="00241196"/>
    <w:rsid w:val="002416ED"/>
    <w:rsid w:val="002417D0"/>
    <w:rsid w:val="00241A95"/>
    <w:rsid w:val="00241B75"/>
    <w:rsid w:val="002421BA"/>
    <w:rsid w:val="00242281"/>
    <w:rsid w:val="002423EA"/>
    <w:rsid w:val="00242994"/>
    <w:rsid w:val="002436AF"/>
    <w:rsid w:val="00243A2A"/>
    <w:rsid w:val="00243BB4"/>
    <w:rsid w:val="00243C0B"/>
    <w:rsid w:val="00243C26"/>
    <w:rsid w:val="0024430E"/>
    <w:rsid w:val="00244962"/>
    <w:rsid w:val="00245364"/>
    <w:rsid w:val="002456C8"/>
    <w:rsid w:val="002456EF"/>
    <w:rsid w:val="00245D9C"/>
    <w:rsid w:val="00246F99"/>
    <w:rsid w:val="00247020"/>
    <w:rsid w:val="0024760B"/>
    <w:rsid w:val="00247AE8"/>
    <w:rsid w:val="002501DD"/>
    <w:rsid w:val="00250203"/>
    <w:rsid w:val="0025098D"/>
    <w:rsid w:val="00250A55"/>
    <w:rsid w:val="00250C18"/>
    <w:rsid w:val="00250C1B"/>
    <w:rsid w:val="00251131"/>
    <w:rsid w:val="002511BE"/>
    <w:rsid w:val="002514D2"/>
    <w:rsid w:val="00251954"/>
    <w:rsid w:val="00251DAA"/>
    <w:rsid w:val="002524B1"/>
    <w:rsid w:val="0025296F"/>
    <w:rsid w:val="00252EE5"/>
    <w:rsid w:val="002536AD"/>
    <w:rsid w:val="002538BA"/>
    <w:rsid w:val="00253910"/>
    <w:rsid w:val="00254230"/>
    <w:rsid w:val="002543CC"/>
    <w:rsid w:val="0025466E"/>
    <w:rsid w:val="00254AA1"/>
    <w:rsid w:val="00254D61"/>
    <w:rsid w:val="00254E7C"/>
    <w:rsid w:val="00255105"/>
    <w:rsid w:val="0025557C"/>
    <w:rsid w:val="00255F25"/>
    <w:rsid w:val="0025648F"/>
    <w:rsid w:val="00256873"/>
    <w:rsid w:val="002568D0"/>
    <w:rsid w:val="00256AE9"/>
    <w:rsid w:val="00256C7C"/>
    <w:rsid w:val="00257300"/>
    <w:rsid w:val="002573A0"/>
    <w:rsid w:val="0025761E"/>
    <w:rsid w:val="0026055E"/>
    <w:rsid w:val="00260624"/>
    <w:rsid w:val="002612C1"/>
    <w:rsid w:val="00261CB3"/>
    <w:rsid w:val="00262037"/>
    <w:rsid w:val="00262780"/>
    <w:rsid w:val="00263051"/>
    <w:rsid w:val="002638A9"/>
    <w:rsid w:val="00263A5D"/>
    <w:rsid w:val="00264634"/>
    <w:rsid w:val="0026493C"/>
    <w:rsid w:val="00264A28"/>
    <w:rsid w:val="00264AB0"/>
    <w:rsid w:val="00266608"/>
    <w:rsid w:val="00266840"/>
    <w:rsid w:val="00266B3F"/>
    <w:rsid w:val="00267792"/>
    <w:rsid w:val="00270230"/>
    <w:rsid w:val="0027074D"/>
    <w:rsid w:val="0027086B"/>
    <w:rsid w:val="00270E12"/>
    <w:rsid w:val="0027178B"/>
    <w:rsid w:val="00271A67"/>
    <w:rsid w:val="0027213D"/>
    <w:rsid w:val="002725F5"/>
    <w:rsid w:val="00272A33"/>
    <w:rsid w:val="00272AE3"/>
    <w:rsid w:val="00272D9B"/>
    <w:rsid w:val="00272E64"/>
    <w:rsid w:val="00272F2A"/>
    <w:rsid w:val="00272F70"/>
    <w:rsid w:val="00273042"/>
    <w:rsid w:val="00273144"/>
    <w:rsid w:val="0027368D"/>
    <w:rsid w:val="00274177"/>
    <w:rsid w:val="002741D2"/>
    <w:rsid w:val="00274332"/>
    <w:rsid w:val="00274AAA"/>
    <w:rsid w:val="00274C8D"/>
    <w:rsid w:val="00274D52"/>
    <w:rsid w:val="00274DBB"/>
    <w:rsid w:val="00275349"/>
    <w:rsid w:val="002759C9"/>
    <w:rsid w:val="00275CC8"/>
    <w:rsid w:val="0027697E"/>
    <w:rsid w:val="002769E2"/>
    <w:rsid w:val="002769EF"/>
    <w:rsid w:val="00277576"/>
    <w:rsid w:val="002776AE"/>
    <w:rsid w:val="00277BDC"/>
    <w:rsid w:val="00277EC6"/>
    <w:rsid w:val="0028021C"/>
    <w:rsid w:val="00280822"/>
    <w:rsid w:val="00280AFE"/>
    <w:rsid w:val="00280FA5"/>
    <w:rsid w:val="0028112E"/>
    <w:rsid w:val="002813B0"/>
    <w:rsid w:val="00281C5C"/>
    <w:rsid w:val="002821C6"/>
    <w:rsid w:val="002829B2"/>
    <w:rsid w:val="00282EE0"/>
    <w:rsid w:val="0028309E"/>
    <w:rsid w:val="0028340C"/>
    <w:rsid w:val="002838BF"/>
    <w:rsid w:val="00283CEC"/>
    <w:rsid w:val="00283E48"/>
    <w:rsid w:val="002842DF"/>
    <w:rsid w:val="002842F1"/>
    <w:rsid w:val="00284932"/>
    <w:rsid w:val="00284963"/>
    <w:rsid w:val="00284CA1"/>
    <w:rsid w:val="0028522D"/>
    <w:rsid w:val="0028555D"/>
    <w:rsid w:val="00285A15"/>
    <w:rsid w:val="00286404"/>
    <w:rsid w:val="0028678D"/>
    <w:rsid w:val="00286A05"/>
    <w:rsid w:val="00286BA7"/>
    <w:rsid w:val="00286E6F"/>
    <w:rsid w:val="0028721E"/>
    <w:rsid w:val="0028732C"/>
    <w:rsid w:val="00287E08"/>
    <w:rsid w:val="00290C63"/>
    <w:rsid w:val="0029122B"/>
    <w:rsid w:val="002915A4"/>
    <w:rsid w:val="00291A6A"/>
    <w:rsid w:val="00291BBE"/>
    <w:rsid w:val="00291EDF"/>
    <w:rsid w:val="002920BF"/>
    <w:rsid w:val="00292ABA"/>
    <w:rsid w:val="00292AF3"/>
    <w:rsid w:val="0029344E"/>
    <w:rsid w:val="00293CEA"/>
    <w:rsid w:val="002941C0"/>
    <w:rsid w:val="002941F1"/>
    <w:rsid w:val="002942EA"/>
    <w:rsid w:val="0029441B"/>
    <w:rsid w:val="0029443E"/>
    <w:rsid w:val="00294673"/>
    <w:rsid w:val="00294721"/>
    <w:rsid w:val="002947BC"/>
    <w:rsid w:val="00294814"/>
    <w:rsid w:val="002949F2"/>
    <w:rsid w:val="002954BD"/>
    <w:rsid w:val="00295985"/>
    <w:rsid w:val="002964EF"/>
    <w:rsid w:val="00296545"/>
    <w:rsid w:val="002969EB"/>
    <w:rsid w:val="00296AA3"/>
    <w:rsid w:val="002979E1"/>
    <w:rsid w:val="00297CAF"/>
    <w:rsid w:val="00297F45"/>
    <w:rsid w:val="002A0052"/>
    <w:rsid w:val="002A0215"/>
    <w:rsid w:val="002A0226"/>
    <w:rsid w:val="002A0E93"/>
    <w:rsid w:val="002A10A5"/>
    <w:rsid w:val="002A1699"/>
    <w:rsid w:val="002A17D1"/>
    <w:rsid w:val="002A17E3"/>
    <w:rsid w:val="002A1930"/>
    <w:rsid w:val="002A1935"/>
    <w:rsid w:val="002A2114"/>
    <w:rsid w:val="002A216E"/>
    <w:rsid w:val="002A295F"/>
    <w:rsid w:val="002A3530"/>
    <w:rsid w:val="002A3975"/>
    <w:rsid w:val="002A3F4C"/>
    <w:rsid w:val="002A3F8D"/>
    <w:rsid w:val="002A452C"/>
    <w:rsid w:val="002A493A"/>
    <w:rsid w:val="002A4D8C"/>
    <w:rsid w:val="002A52CF"/>
    <w:rsid w:val="002A5406"/>
    <w:rsid w:val="002A5C02"/>
    <w:rsid w:val="002A5ECB"/>
    <w:rsid w:val="002A60EC"/>
    <w:rsid w:val="002A62EB"/>
    <w:rsid w:val="002A6384"/>
    <w:rsid w:val="002A6B7D"/>
    <w:rsid w:val="002A6E13"/>
    <w:rsid w:val="002A7407"/>
    <w:rsid w:val="002A74B1"/>
    <w:rsid w:val="002A76CC"/>
    <w:rsid w:val="002B0590"/>
    <w:rsid w:val="002B080C"/>
    <w:rsid w:val="002B0A20"/>
    <w:rsid w:val="002B0B6C"/>
    <w:rsid w:val="002B126E"/>
    <w:rsid w:val="002B1311"/>
    <w:rsid w:val="002B1441"/>
    <w:rsid w:val="002B1865"/>
    <w:rsid w:val="002B18EB"/>
    <w:rsid w:val="002B1BD4"/>
    <w:rsid w:val="002B1CCA"/>
    <w:rsid w:val="002B1DF4"/>
    <w:rsid w:val="002B1FE7"/>
    <w:rsid w:val="002B2061"/>
    <w:rsid w:val="002B2791"/>
    <w:rsid w:val="002B2D3D"/>
    <w:rsid w:val="002B3466"/>
    <w:rsid w:val="002B36F5"/>
    <w:rsid w:val="002B3852"/>
    <w:rsid w:val="002B3A7E"/>
    <w:rsid w:val="002B5203"/>
    <w:rsid w:val="002B53E5"/>
    <w:rsid w:val="002B53F4"/>
    <w:rsid w:val="002B5A42"/>
    <w:rsid w:val="002B6727"/>
    <w:rsid w:val="002B6731"/>
    <w:rsid w:val="002B6A33"/>
    <w:rsid w:val="002B71D0"/>
    <w:rsid w:val="002B7361"/>
    <w:rsid w:val="002B78A7"/>
    <w:rsid w:val="002B7A4B"/>
    <w:rsid w:val="002C0622"/>
    <w:rsid w:val="002C067E"/>
    <w:rsid w:val="002C09C6"/>
    <w:rsid w:val="002C0CE0"/>
    <w:rsid w:val="002C0E56"/>
    <w:rsid w:val="002C1104"/>
    <w:rsid w:val="002C16E6"/>
    <w:rsid w:val="002C1763"/>
    <w:rsid w:val="002C2014"/>
    <w:rsid w:val="002C24F9"/>
    <w:rsid w:val="002C256D"/>
    <w:rsid w:val="002C27BB"/>
    <w:rsid w:val="002C299F"/>
    <w:rsid w:val="002C3004"/>
    <w:rsid w:val="002C3071"/>
    <w:rsid w:val="002C31DB"/>
    <w:rsid w:val="002C36A5"/>
    <w:rsid w:val="002C485C"/>
    <w:rsid w:val="002C4901"/>
    <w:rsid w:val="002C4CDB"/>
    <w:rsid w:val="002C504E"/>
    <w:rsid w:val="002C517B"/>
    <w:rsid w:val="002C5470"/>
    <w:rsid w:val="002C58B1"/>
    <w:rsid w:val="002C59C4"/>
    <w:rsid w:val="002C6026"/>
    <w:rsid w:val="002C65A7"/>
    <w:rsid w:val="002C6938"/>
    <w:rsid w:val="002C7132"/>
    <w:rsid w:val="002C77D1"/>
    <w:rsid w:val="002C7A19"/>
    <w:rsid w:val="002C7B2D"/>
    <w:rsid w:val="002D0572"/>
    <w:rsid w:val="002D07B2"/>
    <w:rsid w:val="002D0CE4"/>
    <w:rsid w:val="002D0E66"/>
    <w:rsid w:val="002D155D"/>
    <w:rsid w:val="002D21CA"/>
    <w:rsid w:val="002D2B46"/>
    <w:rsid w:val="002D359F"/>
    <w:rsid w:val="002D3702"/>
    <w:rsid w:val="002D3718"/>
    <w:rsid w:val="002D3A83"/>
    <w:rsid w:val="002D3BBF"/>
    <w:rsid w:val="002D45A7"/>
    <w:rsid w:val="002D4EEB"/>
    <w:rsid w:val="002D4FD4"/>
    <w:rsid w:val="002D5432"/>
    <w:rsid w:val="002D5792"/>
    <w:rsid w:val="002D59E1"/>
    <w:rsid w:val="002D5D98"/>
    <w:rsid w:val="002D5FEE"/>
    <w:rsid w:val="002D61BB"/>
    <w:rsid w:val="002D6218"/>
    <w:rsid w:val="002D625B"/>
    <w:rsid w:val="002D7602"/>
    <w:rsid w:val="002D76FD"/>
    <w:rsid w:val="002D7A28"/>
    <w:rsid w:val="002E049E"/>
    <w:rsid w:val="002E0F96"/>
    <w:rsid w:val="002E1A9C"/>
    <w:rsid w:val="002E1EC2"/>
    <w:rsid w:val="002E2175"/>
    <w:rsid w:val="002E2771"/>
    <w:rsid w:val="002E2BA0"/>
    <w:rsid w:val="002E3543"/>
    <w:rsid w:val="002E3679"/>
    <w:rsid w:val="002E39EF"/>
    <w:rsid w:val="002E4713"/>
    <w:rsid w:val="002E4A70"/>
    <w:rsid w:val="002E4A71"/>
    <w:rsid w:val="002E54FE"/>
    <w:rsid w:val="002E557B"/>
    <w:rsid w:val="002E6140"/>
    <w:rsid w:val="002E69D4"/>
    <w:rsid w:val="002E6AEE"/>
    <w:rsid w:val="002E6D92"/>
    <w:rsid w:val="002E7DC9"/>
    <w:rsid w:val="002F012D"/>
    <w:rsid w:val="002F03E8"/>
    <w:rsid w:val="002F0663"/>
    <w:rsid w:val="002F0E06"/>
    <w:rsid w:val="002F0E6A"/>
    <w:rsid w:val="002F12E2"/>
    <w:rsid w:val="002F1569"/>
    <w:rsid w:val="002F15D2"/>
    <w:rsid w:val="002F1844"/>
    <w:rsid w:val="002F18E9"/>
    <w:rsid w:val="002F199B"/>
    <w:rsid w:val="002F1AF2"/>
    <w:rsid w:val="002F248C"/>
    <w:rsid w:val="002F283D"/>
    <w:rsid w:val="002F318A"/>
    <w:rsid w:val="002F31CB"/>
    <w:rsid w:val="002F35D9"/>
    <w:rsid w:val="002F360F"/>
    <w:rsid w:val="002F3969"/>
    <w:rsid w:val="002F39E9"/>
    <w:rsid w:val="002F3B35"/>
    <w:rsid w:val="002F3BE5"/>
    <w:rsid w:val="002F3DD1"/>
    <w:rsid w:val="002F4074"/>
    <w:rsid w:val="002F4201"/>
    <w:rsid w:val="002F421D"/>
    <w:rsid w:val="002F449B"/>
    <w:rsid w:val="002F472E"/>
    <w:rsid w:val="002F4ABF"/>
    <w:rsid w:val="002F4F4C"/>
    <w:rsid w:val="002F4F5C"/>
    <w:rsid w:val="002F52ED"/>
    <w:rsid w:val="002F546D"/>
    <w:rsid w:val="002F583A"/>
    <w:rsid w:val="002F5913"/>
    <w:rsid w:val="002F6994"/>
    <w:rsid w:val="002F6A51"/>
    <w:rsid w:val="002F71F0"/>
    <w:rsid w:val="002F7669"/>
    <w:rsid w:val="002F77AF"/>
    <w:rsid w:val="002F79CA"/>
    <w:rsid w:val="002F7CD4"/>
    <w:rsid w:val="00300028"/>
    <w:rsid w:val="003000C5"/>
    <w:rsid w:val="00300181"/>
    <w:rsid w:val="0030073B"/>
    <w:rsid w:val="00300761"/>
    <w:rsid w:val="003009E4"/>
    <w:rsid w:val="00300A3A"/>
    <w:rsid w:val="00300CBD"/>
    <w:rsid w:val="00301024"/>
    <w:rsid w:val="00301625"/>
    <w:rsid w:val="00301CBC"/>
    <w:rsid w:val="00302054"/>
    <w:rsid w:val="00302354"/>
    <w:rsid w:val="00302576"/>
    <w:rsid w:val="00302619"/>
    <w:rsid w:val="00302779"/>
    <w:rsid w:val="00302B4D"/>
    <w:rsid w:val="00302DC3"/>
    <w:rsid w:val="003035B4"/>
    <w:rsid w:val="00303919"/>
    <w:rsid w:val="00303A2D"/>
    <w:rsid w:val="00303B59"/>
    <w:rsid w:val="00303BAB"/>
    <w:rsid w:val="00303D10"/>
    <w:rsid w:val="00303F16"/>
    <w:rsid w:val="00304092"/>
    <w:rsid w:val="003044F0"/>
    <w:rsid w:val="003047E0"/>
    <w:rsid w:val="00304949"/>
    <w:rsid w:val="00304983"/>
    <w:rsid w:val="00304D18"/>
    <w:rsid w:val="00304ED2"/>
    <w:rsid w:val="0030523B"/>
    <w:rsid w:val="00305489"/>
    <w:rsid w:val="00305AF7"/>
    <w:rsid w:val="003061F0"/>
    <w:rsid w:val="003066AA"/>
    <w:rsid w:val="003069E8"/>
    <w:rsid w:val="00306BC1"/>
    <w:rsid w:val="003074F6"/>
    <w:rsid w:val="0030772E"/>
    <w:rsid w:val="00307735"/>
    <w:rsid w:val="003077D8"/>
    <w:rsid w:val="003103D8"/>
    <w:rsid w:val="00311C43"/>
    <w:rsid w:val="00311E2A"/>
    <w:rsid w:val="00312DEF"/>
    <w:rsid w:val="0031317D"/>
    <w:rsid w:val="00313258"/>
    <w:rsid w:val="003140DC"/>
    <w:rsid w:val="00314943"/>
    <w:rsid w:val="00314DBE"/>
    <w:rsid w:val="0031545A"/>
    <w:rsid w:val="00315762"/>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98F"/>
    <w:rsid w:val="00317C47"/>
    <w:rsid w:val="00317CD1"/>
    <w:rsid w:val="00317DC9"/>
    <w:rsid w:val="003200F3"/>
    <w:rsid w:val="00320D35"/>
    <w:rsid w:val="00320EFE"/>
    <w:rsid w:val="00321ED3"/>
    <w:rsid w:val="00322203"/>
    <w:rsid w:val="00322AF1"/>
    <w:rsid w:val="00322C35"/>
    <w:rsid w:val="00322D7B"/>
    <w:rsid w:val="00323217"/>
    <w:rsid w:val="0032345E"/>
    <w:rsid w:val="00323573"/>
    <w:rsid w:val="00323BB0"/>
    <w:rsid w:val="0032403F"/>
    <w:rsid w:val="00324069"/>
    <w:rsid w:val="00324321"/>
    <w:rsid w:val="00324D43"/>
    <w:rsid w:val="00324FA7"/>
    <w:rsid w:val="00325417"/>
    <w:rsid w:val="00325726"/>
    <w:rsid w:val="003258CD"/>
    <w:rsid w:val="0032597F"/>
    <w:rsid w:val="00325DBE"/>
    <w:rsid w:val="0032610D"/>
    <w:rsid w:val="00326C50"/>
    <w:rsid w:val="003272BD"/>
    <w:rsid w:val="003277E3"/>
    <w:rsid w:val="00327B2F"/>
    <w:rsid w:val="0033036E"/>
    <w:rsid w:val="00330AC8"/>
    <w:rsid w:val="00330C01"/>
    <w:rsid w:val="00330C2D"/>
    <w:rsid w:val="00330E5E"/>
    <w:rsid w:val="003314F5"/>
    <w:rsid w:val="00331BA2"/>
    <w:rsid w:val="00331F20"/>
    <w:rsid w:val="00332F2D"/>
    <w:rsid w:val="00333223"/>
    <w:rsid w:val="0033322D"/>
    <w:rsid w:val="00333323"/>
    <w:rsid w:val="0033347F"/>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2F3"/>
    <w:rsid w:val="00340815"/>
    <w:rsid w:val="00340B06"/>
    <w:rsid w:val="00341B58"/>
    <w:rsid w:val="00341C13"/>
    <w:rsid w:val="00342531"/>
    <w:rsid w:val="00342D50"/>
    <w:rsid w:val="003430BE"/>
    <w:rsid w:val="00343264"/>
    <w:rsid w:val="00343319"/>
    <w:rsid w:val="00343335"/>
    <w:rsid w:val="00343A03"/>
    <w:rsid w:val="003441A2"/>
    <w:rsid w:val="0034447D"/>
    <w:rsid w:val="0034451C"/>
    <w:rsid w:val="00344742"/>
    <w:rsid w:val="003449F3"/>
    <w:rsid w:val="00344BA3"/>
    <w:rsid w:val="00344E0B"/>
    <w:rsid w:val="003450A6"/>
    <w:rsid w:val="003454FA"/>
    <w:rsid w:val="003456D1"/>
    <w:rsid w:val="00345AC3"/>
    <w:rsid w:val="00345C71"/>
    <w:rsid w:val="00345C8B"/>
    <w:rsid w:val="00345D24"/>
    <w:rsid w:val="00345FE9"/>
    <w:rsid w:val="00346D48"/>
    <w:rsid w:val="00346E00"/>
    <w:rsid w:val="00347260"/>
    <w:rsid w:val="00350034"/>
    <w:rsid w:val="00350DC1"/>
    <w:rsid w:val="00350E41"/>
    <w:rsid w:val="00350F77"/>
    <w:rsid w:val="003510AD"/>
    <w:rsid w:val="00351BD5"/>
    <w:rsid w:val="003522FD"/>
    <w:rsid w:val="0035289F"/>
    <w:rsid w:val="003531AE"/>
    <w:rsid w:val="00353200"/>
    <w:rsid w:val="00353265"/>
    <w:rsid w:val="003536A2"/>
    <w:rsid w:val="00353950"/>
    <w:rsid w:val="00353E92"/>
    <w:rsid w:val="00354CA9"/>
    <w:rsid w:val="00356132"/>
    <w:rsid w:val="00356417"/>
    <w:rsid w:val="003564CE"/>
    <w:rsid w:val="00356698"/>
    <w:rsid w:val="00356A85"/>
    <w:rsid w:val="003579A4"/>
    <w:rsid w:val="00357B4B"/>
    <w:rsid w:val="00360229"/>
    <w:rsid w:val="003606D7"/>
    <w:rsid w:val="00360F40"/>
    <w:rsid w:val="00361735"/>
    <w:rsid w:val="00361887"/>
    <w:rsid w:val="00362124"/>
    <w:rsid w:val="00362377"/>
    <w:rsid w:val="003628D0"/>
    <w:rsid w:val="003629C7"/>
    <w:rsid w:val="003629CF"/>
    <w:rsid w:val="00362DF3"/>
    <w:rsid w:val="00362FA1"/>
    <w:rsid w:val="003630FF"/>
    <w:rsid w:val="0036319E"/>
    <w:rsid w:val="00363443"/>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62FB"/>
    <w:rsid w:val="003667F3"/>
    <w:rsid w:val="00366C0C"/>
    <w:rsid w:val="003674D6"/>
    <w:rsid w:val="003676DB"/>
    <w:rsid w:val="00367966"/>
    <w:rsid w:val="00370015"/>
    <w:rsid w:val="00370C89"/>
    <w:rsid w:val="0037135A"/>
    <w:rsid w:val="003713EC"/>
    <w:rsid w:val="00371419"/>
    <w:rsid w:val="00371D81"/>
    <w:rsid w:val="00371F42"/>
    <w:rsid w:val="003724E9"/>
    <w:rsid w:val="00372728"/>
    <w:rsid w:val="00372E76"/>
    <w:rsid w:val="00373663"/>
    <w:rsid w:val="00373C93"/>
    <w:rsid w:val="00374A3E"/>
    <w:rsid w:val="0037538B"/>
    <w:rsid w:val="00375432"/>
    <w:rsid w:val="003755A8"/>
    <w:rsid w:val="003759D4"/>
    <w:rsid w:val="00375A5F"/>
    <w:rsid w:val="00375C43"/>
    <w:rsid w:val="00375D5A"/>
    <w:rsid w:val="00375DF0"/>
    <w:rsid w:val="0037621E"/>
    <w:rsid w:val="0037668C"/>
    <w:rsid w:val="00376DF4"/>
    <w:rsid w:val="003771FA"/>
    <w:rsid w:val="00377882"/>
    <w:rsid w:val="00377DB9"/>
    <w:rsid w:val="00377E03"/>
    <w:rsid w:val="00380B95"/>
    <w:rsid w:val="00380C86"/>
    <w:rsid w:val="00380CA7"/>
    <w:rsid w:val="00381821"/>
    <w:rsid w:val="00381B57"/>
    <w:rsid w:val="0038233F"/>
    <w:rsid w:val="0038237E"/>
    <w:rsid w:val="003825C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64E"/>
    <w:rsid w:val="00386754"/>
    <w:rsid w:val="00386925"/>
    <w:rsid w:val="00386E5B"/>
    <w:rsid w:val="00386F23"/>
    <w:rsid w:val="00387177"/>
    <w:rsid w:val="003872F4"/>
    <w:rsid w:val="0038753B"/>
    <w:rsid w:val="0038770A"/>
    <w:rsid w:val="00387FAB"/>
    <w:rsid w:val="0039038E"/>
    <w:rsid w:val="00391147"/>
    <w:rsid w:val="00391194"/>
    <w:rsid w:val="003916A1"/>
    <w:rsid w:val="0039182A"/>
    <w:rsid w:val="00391BF5"/>
    <w:rsid w:val="00392055"/>
    <w:rsid w:val="00392869"/>
    <w:rsid w:val="00392D27"/>
    <w:rsid w:val="00392F2E"/>
    <w:rsid w:val="00393160"/>
    <w:rsid w:val="003936BC"/>
    <w:rsid w:val="00393ACC"/>
    <w:rsid w:val="00393B87"/>
    <w:rsid w:val="003940BA"/>
    <w:rsid w:val="00394A2A"/>
    <w:rsid w:val="00395DF7"/>
    <w:rsid w:val="0039641C"/>
    <w:rsid w:val="003964D1"/>
    <w:rsid w:val="003967CF"/>
    <w:rsid w:val="003967F9"/>
    <w:rsid w:val="00396CDE"/>
    <w:rsid w:val="0039720C"/>
    <w:rsid w:val="0039738A"/>
    <w:rsid w:val="003977EA"/>
    <w:rsid w:val="00397B9E"/>
    <w:rsid w:val="003A020D"/>
    <w:rsid w:val="003A0239"/>
    <w:rsid w:val="003A03D5"/>
    <w:rsid w:val="003A0573"/>
    <w:rsid w:val="003A05A9"/>
    <w:rsid w:val="003A0C18"/>
    <w:rsid w:val="003A0E74"/>
    <w:rsid w:val="003A12CB"/>
    <w:rsid w:val="003A1474"/>
    <w:rsid w:val="003A1A0E"/>
    <w:rsid w:val="003A1A78"/>
    <w:rsid w:val="003A1C44"/>
    <w:rsid w:val="003A1D41"/>
    <w:rsid w:val="003A20F6"/>
    <w:rsid w:val="003A257C"/>
    <w:rsid w:val="003A2C4A"/>
    <w:rsid w:val="003A3774"/>
    <w:rsid w:val="003A3B8A"/>
    <w:rsid w:val="003A3D2B"/>
    <w:rsid w:val="003A3D93"/>
    <w:rsid w:val="003A4054"/>
    <w:rsid w:val="003A40A8"/>
    <w:rsid w:val="003A46AA"/>
    <w:rsid w:val="003A4A3D"/>
    <w:rsid w:val="003A4A97"/>
    <w:rsid w:val="003A4B2A"/>
    <w:rsid w:val="003A5107"/>
    <w:rsid w:val="003A5420"/>
    <w:rsid w:val="003A590B"/>
    <w:rsid w:val="003A616D"/>
    <w:rsid w:val="003A626A"/>
    <w:rsid w:val="003A65F5"/>
    <w:rsid w:val="003A667B"/>
    <w:rsid w:val="003A66E8"/>
    <w:rsid w:val="003A6B02"/>
    <w:rsid w:val="003A6D9B"/>
    <w:rsid w:val="003A71BA"/>
    <w:rsid w:val="003A7880"/>
    <w:rsid w:val="003B07BA"/>
    <w:rsid w:val="003B08BF"/>
    <w:rsid w:val="003B0D96"/>
    <w:rsid w:val="003B0E77"/>
    <w:rsid w:val="003B13F2"/>
    <w:rsid w:val="003B16E3"/>
    <w:rsid w:val="003B213F"/>
    <w:rsid w:val="003B261B"/>
    <w:rsid w:val="003B2741"/>
    <w:rsid w:val="003B2BE6"/>
    <w:rsid w:val="003B302C"/>
    <w:rsid w:val="003B416D"/>
    <w:rsid w:val="003B4880"/>
    <w:rsid w:val="003B4E97"/>
    <w:rsid w:val="003B583E"/>
    <w:rsid w:val="003B5983"/>
    <w:rsid w:val="003B59E1"/>
    <w:rsid w:val="003B5D53"/>
    <w:rsid w:val="003B614F"/>
    <w:rsid w:val="003B69E0"/>
    <w:rsid w:val="003B7107"/>
    <w:rsid w:val="003B7797"/>
    <w:rsid w:val="003B7A7A"/>
    <w:rsid w:val="003C0A51"/>
    <w:rsid w:val="003C0B76"/>
    <w:rsid w:val="003C0D84"/>
    <w:rsid w:val="003C0EB8"/>
    <w:rsid w:val="003C0F55"/>
    <w:rsid w:val="003C11B7"/>
    <w:rsid w:val="003C182A"/>
    <w:rsid w:val="003C1D7C"/>
    <w:rsid w:val="003C1E5F"/>
    <w:rsid w:val="003C1F39"/>
    <w:rsid w:val="003C20C3"/>
    <w:rsid w:val="003C2BFF"/>
    <w:rsid w:val="003C3341"/>
    <w:rsid w:val="003C37B2"/>
    <w:rsid w:val="003C3AC1"/>
    <w:rsid w:val="003C404F"/>
    <w:rsid w:val="003C4612"/>
    <w:rsid w:val="003C46BB"/>
    <w:rsid w:val="003C47EB"/>
    <w:rsid w:val="003C4ABF"/>
    <w:rsid w:val="003C4CFC"/>
    <w:rsid w:val="003C5342"/>
    <w:rsid w:val="003C65EE"/>
    <w:rsid w:val="003C7002"/>
    <w:rsid w:val="003C7366"/>
    <w:rsid w:val="003C7685"/>
    <w:rsid w:val="003C7BE1"/>
    <w:rsid w:val="003D09F4"/>
    <w:rsid w:val="003D0E33"/>
    <w:rsid w:val="003D1008"/>
    <w:rsid w:val="003D141D"/>
    <w:rsid w:val="003D1685"/>
    <w:rsid w:val="003D1CCE"/>
    <w:rsid w:val="003D2636"/>
    <w:rsid w:val="003D2E6C"/>
    <w:rsid w:val="003D2EC1"/>
    <w:rsid w:val="003D367A"/>
    <w:rsid w:val="003D46AD"/>
    <w:rsid w:val="003D47BA"/>
    <w:rsid w:val="003D51F3"/>
    <w:rsid w:val="003D532F"/>
    <w:rsid w:val="003D5B89"/>
    <w:rsid w:val="003D5C23"/>
    <w:rsid w:val="003D5D8D"/>
    <w:rsid w:val="003D5FE9"/>
    <w:rsid w:val="003D6154"/>
    <w:rsid w:val="003D648D"/>
    <w:rsid w:val="003D651F"/>
    <w:rsid w:val="003D6617"/>
    <w:rsid w:val="003D736A"/>
    <w:rsid w:val="003E0090"/>
    <w:rsid w:val="003E00D6"/>
    <w:rsid w:val="003E07BF"/>
    <w:rsid w:val="003E0C81"/>
    <w:rsid w:val="003E0D07"/>
    <w:rsid w:val="003E11FB"/>
    <w:rsid w:val="003E199B"/>
    <w:rsid w:val="003E1D9F"/>
    <w:rsid w:val="003E2063"/>
    <w:rsid w:val="003E2612"/>
    <w:rsid w:val="003E282C"/>
    <w:rsid w:val="003E2A47"/>
    <w:rsid w:val="003E2AE5"/>
    <w:rsid w:val="003E3002"/>
    <w:rsid w:val="003E352F"/>
    <w:rsid w:val="003E3720"/>
    <w:rsid w:val="003E3CDB"/>
    <w:rsid w:val="003E4259"/>
    <w:rsid w:val="003E4333"/>
    <w:rsid w:val="003E46C0"/>
    <w:rsid w:val="003E4A26"/>
    <w:rsid w:val="003E4CD4"/>
    <w:rsid w:val="003E4DAA"/>
    <w:rsid w:val="003E4DD3"/>
    <w:rsid w:val="003E4E16"/>
    <w:rsid w:val="003E5671"/>
    <w:rsid w:val="003E6854"/>
    <w:rsid w:val="003E68B3"/>
    <w:rsid w:val="003E6B4D"/>
    <w:rsid w:val="003E6E1A"/>
    <w:rsid w:val="003E7CF3"/>
    <w:rsid w:val="003F00B4"/>
    <w:rsid w:val="003F049B"/>
    <w:rsid w:val="003F096B"/>
    <w:rsid w:val="003F25F5"/>
    <w:rsid w:val="003F31C8"/>
    <w:rsid w:val="003F3296"/>
    <w:rsid w:val="003F34AE"/>
    <w:rsid w:val="003F39E8"/>
    <w:rsid w:val="003F434E"/>
    <w:rsid w:val="003F4464"/>
    <w:rsid w:val="003F4D99"/>
    <w:rsid w:val="003F5078"/>
    <w:rsid w:val="003F56A0"/>
    <w:rsid w:val="003F56C2"/>
    <w:rsid w:val="003F57DD"/>
    <w:rsid w:val="003F57E2"/>
    <w:rsid w:val="003F587F"/>
    <w:rsid w:val="003F5AC7"/>
    <w:rsid w:val="003F5B41"/>
    <w:rsid w:val="003F5B5D"/>
    <w:rsid w:val="003F5F5D"/>
    <w:rsid w:val="003F6056"/>
    <w:rsid w:val="003F6D76"/>
    <w:rsid w:val="003F702C"/>
    <w:rsid w:val="003F7156"/>
    <w:rsid w:val="003F74DC"/>
    <w:rsid w:val="003F790C"/>
    <w:rsid w:val="003F7B4E"/>
    <w:rsid w:val="003F7E33"/>
    <w:rsid w:val="004008E3"/>
    <w:rsid w:val="00401094"/>
    <w:rsid w:val="00401319"/>
    <w:rsid w:val="0040183A"/>
    <w:rsid w:val="004038AB"/>
    <w:rsid w:val="004041AD"/>
    <w:rsid w:val="00404374"/>
    <w:rsid w:val="004045DA"/>
    <w:rsid w:val="00404662"/>
    <w:rsid w:val="0040470A"/>
    <w:rsid w:val="00404E0F"/>
    <w:rsid w:val="004055AC"/>
    <w:rsid w:val="00405D4E"/>
    <w:rsid w:val="00405F14"/>
    <w:rsid w:val="004061C5"/>
    <w:rsid w:val="00406260"/>
    <w:rsid w:val="00406688"/>
    <w:rsid w:val="004076F0"/>
    <w:rsid w:val="0041031A"/>
    <w:rsid w:val="00410437"/>
    <w:rsid w:val="0041060B"/>
    <w:rsid w:val="00410947"/>
    <w:rsid w:val="00410DBF"/>
    <w:rsid w:val="004117B3"/>
    <w:rsid w:val="004118BC"/>
    <w:rsid w:val="004119DD"/>
    <w:rsid w:val="00412076"/>
    <w:rsid w:val="00412495"/>
    <w:rsid w:val="004124EF"/>
    <w:rsid w:val="004125B5"/>
    <w:rsid w:val="00412B44"/>
    <w:rsid w:val="00412DA1"/>
    <w:rsid w:val="00412F18"/>
    <w:rsid w:val="00413429"/>
    <w:rsid w:val="00413435"/>
    <w:rsid w:val="0041366C"/>
    <w:rsid w:val="00413FF8"/>
    <w:rsid w:val="0041411E"/>
    <w:rsid w:val="0041418E"/>
    <w:rsid w:val="00414813"/>
    <w:rsid w:val="004149F3"/>
    <w:rsid w:val="00414CA0"/>
    <w:rsid w:val="00416054"/>
    <w:rsid w:val="00416085"/>
    <w:rsid w:val="004165D6"/>
    <w:rsid w:val="00416878"/>
    <w:rsid w:val="00416B7F"/>
    <w:rsid w:val="00416DD1"/>
    <w:rsid w:val="00416E65"/>
    <w:rsid w:val="004173E7"/>
    <w:rsid w:val="00417444"/>
    <w:rsid w:val="004176CB"/>
    <w:rsid w:val="004176EE"/>
    <w:rsid w:val="00417A84"/>
    <w:rsid w:val="00420094"/>
    <w:rsid w:val="004207DB"/>
    <w:rsid w:val="00420CFB"/>
    <w:rsid w:val="00420F45"/>
    <w:rsid w:val="00421D49"/>
    <w:rsid w:val="00421F58"/>
    <w:rsid w:val="00422071"/>
    <w:rsid w:val="00422237"/>
    <w:rsid w:val="00422827"/>
    <w:rsid w:val="004228ED"/>
    <w:rsid w:val="00422C34"/>
    <w:rsid w:val="00422C98"/>
    <w:rsid w:val="00423043"/>
    <w:rsid w:val="0042334A"/>
    <w:rsid w:val="00423DC9"/>
    <w:rsid w:val="0042434A"/>
    <w:rsid w:val="00424541"/>
    <w:rsid w:val="0042465D"/>
    <w:rsid w:val="0042488C"/>
    <w:rsid w:val="00425B57"/>
    <w:rsid w:val="00425B87"/>
    <w:rsid w:val="00425CF8"/>
    <w:rsid w:val="00425E04"/>
    <w:rsid w:val="00426800"/>
    <w:rsid w:val="00426C1B"/>
    <w:rsid w:val="00426C25"/>
    <w:rsid w:val="00426E67"/>
    <w:rsid w:val="004273B6"/>
    <w:rsid w:val="00427465"/>
    <w:rsid w:val="004278D5"/>
    <w:rsid w:val="00427A74"/>
    <w:rsid w:val="00427BA1"/>
    <w:rsid w:val="00427D9D"/>
    <w:rsid w:val="00427FAC"/>
    <w:rsid w:val="004301C4"/>
    <w:rsid w:val="0043046F"/>
    <w:rsid w:val="00430DDD"/>
    <w:rsid w:val="004310B9"/>
    <w:rsid w:val="0043163F"/>
    <w:rsid w:val="004320A0"/>
    <w:rsid w:val="004321BA"/>
    <w:rsid w:val="00432F3A"/>
    <w:rsid w:val="004334DF"/>
    <w:rsid w:val="00433A19"/>
    <w:rsid w:val="00433CD6"/>
    <w:rsid w:val="00433D5B"/>
    <w:rsid w:val="00433E87"/>
    <w:rsid w:val="00434177"/>
    <w:rsid w:val="00434CDB"/>
    <w:rsid w:val="00434DEC"/>
    <w:rsid w:val="00435028"/>
    <w:rsid w:val="00435049"/>
    <w:rsid w:val="00435E68"/>
    <w:rsid w:val="0043601C"/>
    <w:rsid w:val="00436556"/>
    <w:rsid w:val="004367E2"/>
    <w:rsid w:val="00436CBF"/>
    <w:rsid w:val="004372BB"/>
    <w:rsid w:val="004372D7"/>
    <w:rsid w:val="004374E7"/>
    <w:rsid w:val="004377DF"/>
    <w:rsid w:val="00437906"/>
    <w:rsid w:val="00440065"/>
    <w:rsid w:val="00440339"/>
    <w:rsid w:val="00440769"/>
    <w:rsid w:val="004409D5"/>
    <w:rsid w:val="00440B83"/>
    <w:rsid w:val="00440BE6"/>
    <w:rsid w:val="00440DBA"/>
    <w:rsid w:val="004411BD"/>
    <w:rsid w:val="00441419"/>
    <w:rsid w:val="0044141C"/>
    <w:rsid w:val="004415D0"/>
    <w:rsid w:val="00441D85"/>
    <w:rsid w:val="00442631"/>
    <w:rsid w:val="00442986"/>
    <w:rsid w:val="00442D26"/>
    <w:rsid w:val="00442E5B"/>
    <w:rsid w:val="00442E9D"/>
    <w:rsid w:val="004433FA"/>
    <w:rsid w:val="0044345A"/>
    <w:rsid w:val="00443669"/>
    <w:rsid w:val="00443BDE"/>
    <w:rsid w:val="00444034"/>
    <w:rsid w:val="004440B7"/>
    <w:rsid w:val="004443F2"/>
    <w:rsid w:val="004449ED"/>
    <w:rsid w:val="00444A25"/>
    <w:rsid w:val="00444ACF"/>
    <w:rsid w:val="00444D23"/>
    <w:rsid w:val="00445207"/>
    <w:rsid w:val="00445429"/>
    <w:rsid w:val="004454AD"/>
    <w:rsid w:val="00445E00"/>
    <w:rsid w:val="0044600A"/>
    <w:rsid w:val="004462EF"/>
    <w:rsid w:val="004462F7"/>
    <w:rsid w:val="00446A4A"/>
    <w:rsid w:val="0044723B"/>
    <w:rsid w:val="004473B3"/>
    <w:rsid w:val="004473F2"/>
    <w:rsid w:val="00447B38"/>
    <w:rsid w:val="004504F7"/>
    <w:rsid w:val="0045071C"/>
    <w:rsid w:val="00450B14"/>
    <w:rsid w:val="004511F7"/>
    <w:rsid w:val="004514B3"/>
    <w:rsid w:val="0045154B"/>
    <w:rsid w:val="00451CCE"/>
    <w:rsid w:val="00451EEF"/>
    <w:rsid w:val="004520ED"/>
    <w:rsid w:val="00452436"/>
    <w:rsid w:val="00452DA1"/>
    <w:rsid w:val="00452FB8"/>
    <w:rsid w:val="004530D6"/>
    <w:rsid w:val="0045319B"/>
    <w:rsid w:val="00453358"/>
    <w:rsid w:val="00453753"/>
    <w:rsid w:val="00453DB8"/>
    <w:rsid w:val="00453FB3"/>
    <w:rsid w:val="00454686"/>
    <w:rsid w:val="00454C90"/>
    <w:rsid w:val="00454E79"/>
    <w:rsid w:val="0045515D"/>
    <w:rsid w:val="00455529"/>
    <w:rsid w:val="00455B2B"/>
    <w:rsid w:val="00455EEF"/>
    <w:rsid w:val="00456781"/>
    <w:rsid w:val="00456ED2"/>
    <w:rsid w:val="00457444"/>
    <w:rsid w:val="00457719"/>
    <w:rsid w:val="00460259"/>
    <w:rsid w:val="0046072E"/>
    <w:rsid w:val="00460782"/>
    <w:rsid w:val="00460927"/>
    <w:rsid w:val="004609FC"/>
    <w:rsid w:val="0046139C"/>
    <w:rsid w:val="0046148D"/>
    <w:rsid w:val="0046153A"/>
    <w:rsid w:val="004618ED"/>
    <w:rsid w:val="004622B6"/>
    <w:rsid w:val="004622DE"/>
    <w:rsid w:val="004622E5"/>
    <w:rsid w:val="00462469"/>
    <w:rsid w:val="0046295B"/>
    <w:rsid w:val="00462D25"/>
    <w:rsid w:val="00463061"/>
    <w:rsid w:val="004635C9"/>
    <w:rsid w:val="00463893"/>
    <w:rsid w:val="004639D9"/>
    <w:rsid w:val="00463F86"/>
    <w:rsid w:val="004641E7"/>
    <w:rsid w:val="00464D2C"/>
    <w:rsid w:val="0046532F"/>
    <w:rsid w:val="00465537"/>
    <w:rsid w:val="004656F0"/>
    <w:rsid w:val="004657AD"/>
    <w:rsid w:val="00465DD2"/>
    <w:rsid w:val="00466419"/>
    <w:rsid w:val="004672CB"/>
    <w:rsid w:val="004675B6"/>
    <w:rsid w:val="0046772F"/>
    <w:rsid w:val="00467AEC"/>
    <w:rsid w:val="00467C58"/>
    <w:rsid w:val="00467DC7"/>
    <w:rsid w:val="00470105"/>
    <w:rsid w:val="00470B17"/>
    <w:rsid w:val="00470D94"/>
    <w:rsid w:val="00470DBE"/>
    <w:rsid w:val="004710EC"/>
    <w:rsid w:val="0047116D"/>
    <w:rsid w:val="004725DB"/>
    <w:rsid w:val="004729E1"/>
    <w:rsid w:val="00472DE3"/>
    <w:rsid w:val="00472E28"/>
    <w:rsid w:val="00472FF8"/>
    <w:rsid w:val="00473080"/>
    <w:rsid w:val="00473198"/>
    <w:rsid w:val="0047339A"/>
    <w:rsid w:val="00473B34"/>
    <w:rsid w:val="00473C9B"/>
    <w:rsid w:val="00474AD3"/>
    <w:rsid w:val="00474B47"/>
    <w:rsid w:val="00475318"/>
    <w:rsid w:val="004759BC"/>
    <w:rsid w:val="004768FA"/>
    <w:rsid w:val="004770C5"/>
    <w:rsid w:val="00477D8C"/>
    <w:rsid w:val="004801D2"/>
    <w:rsid w:val="00480F33"/>
    <w:rsid w:val="0048109D"/>
    <w:rsid w:val="004814C3"/>
    <w:rsid w:val="0048170B"/>
    <w:rsid w:val="0048173E"/>
    <w:rsid w:val="00481854"/>
    <w:rsid w:val="00481A6C"/>
    <w:rsid w:val="00481ECA"/>
    <w:rsid w:val="00482C59"/>
    <w:rsid w:val="004833C8"/>
    <w:rsid w:val="00483C36"/>
    <w:rsid w:val="00483F36"/>
    <w:rsid w:val="00484089"/>
    <w:rsid w:val="004842E5"/>
    <w:rsid w:val="00484807"/>
    <w:rsid w:val="00485564"/>
    <w:rsid w:val="00485B30"/>
    <w:rsid w:val="004876EB"/>
    <w:rsid w:val="00487B9A"/>
    <w:rsid w:val="00490035"/>
    <w:rsid w:val="00490AB1"/>
    <w:rsid w:val="00490AB3"/>
    <w:rsid w:val="00490DE7"/>
    <w:rsid w:val="00490EC5"/>
    <w:rsid w:val="00490FC1"/>
    <w:rsid w:val="0049119D"/>
    <w:rsid w:val="0049136C"/>
    <w:rsid w:val="004918C7"/>
    <w:rsid w:val="00491D5F"/>
    <w:rsid w:val="00491F5C"/>
    <w:rsid w:val="00491F8F"/>
    <w:rsid w:val="004920CC"/>
    <w:rsid w:val="00492568"/>
    <w:rsid w:val="004926A3"/>
    <w:rsid w:val="0049352F"/>
    <w:rsid w:val="00493A6E"/>
    <w:rsid w:val="00493C9F"/>
    <w:rsid w:val="004944D5"/>
    <w:rsid w:val="0049486B"/>
    <w:rsid w:val="00494EFD"/>
    <w:rsid w:val="00494F71"/>
    <w:rsid w:val="00495D34"/>
    <w:rsid w:val="00495E1C"/>
    <w:rsid w:val="004960DE"/>
    <w:rsid w:val="004960EB"/>
    <w:rsid w:val="00496A8B"/>
    <w:rsid w:val="00496B4B"/>
    <w:rsid w:val="00496D8F"/>
    <w:rsid w:val="00497F70"/>
    <w:rsid w:val="004A0533"/>
    <w:rsid w:val="004A0654"/>
    <w:rsid w:val="004A06B3"/>
    <w:rsid w:val="004A07F5"/>
    <w:rsid w:val="004A0DE4"/>
    <w:rsid w:val="004A0E2E"/>
    <w:rsid w:val="004A0F15"/>
    <w:rsid w:val="004A145A"/>
    <w:rsid w:val="004A14F0"/>
    <w:rsid w:val="004A1745"/>
    <w:rsid w:val="004A2586"/>
    <w:rsid w:val="004A2589"/>
    <w:rsid w:val="004A2C7E"/>
    <w:rsid w:val="004A3DED"/>
    <w:rsid w:val="004A52E8"/>
    <w:rsid w:val="004A53F8"/>
    <w:rsid w:val="004A607E"/>
    <w:rsid w:val="004A6167"/>
    <w:rsid w:val="004A6E4A"/>
    <w:rsid w:val="004A6F85"/>
    <w:rsid w:val="004A7F9F"/>
    <w:rsid w:val="004B00FB"/>
    <w:rsid w:val="004B099C"/>
    <w:rsid w:val="004B1746"/>
    <w:rsid w:val="004B17D0"/>
    <w:rsid w:val="004B1E26"/>
    <w:rsid w:val="004B20BE"/>
    <w:rsid w:val="004B253B"/>
    <w:rsid w:val="004B25F6"/>
    <w:rsid w:val="004B2D7C"/>
    <w:rsid w:val="004B2F99"/>
    <w:rsid w:val="004B3E29"/>
    <w:rsid w:val="004B412C"/>
    <w:rsid w:val="004B4360"/>
    <w:rsid w:val="004B44E1"/>
    <w:rsid w:val="004B4624"/>
    <w:rsid w:val="004B484C"/>
    <w:rsid w:val="004B4983"/>
    <w:rsid w:val="004B585A"/>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1282"/>
    <w:rsid w:val="004C1C20"/>
    <w:rsid w:val="004C22E4"/>
    <w:rsid w:val="004C2884"/>
    <w:rsid w:val="004C2ADD"/>
    <w:rsid w:val="004C2B18"/>
    <w:rsid w:val="004C2CD2"/>
    <w:rsid w:val="004C3217"/>
    <w:rsid w:val="004C333F"/>
    <w:rsid w:val="004C3368"/>
    <w:rsid w:val="004C359D"/>
    <w:rsid w:val="004C39BA"/>
    <w:rsid w:val="004C3A15"/>
    <w:rsid w:val="004C3A65"/>
    <w:rsid w:val="004C3B9A"/>
    <w:rsid w:val="004C3CEC"/>
    <w:rsid w:val="004C40AE"/>
    <w:rsid w:val="004C44D9"/>
    <w:rsid w:val="004C4566"/>
    <w:rsid w:val="004C5029"/>
    <w:rsid w:val="004C57E8"/>
    <w:rsid w:val="004C5A7B"/>
    <w:rsid w:val="004C5B0F"/>
    <w:rsid w:val="004C5DF4"/>
    <w:rsid w:val="004C66AB"/>
    <w:rsid w:val="004C6830"/>
    <w:rsid w:val="004C6C3D"/>
    <w:rsid w:val="004C6D82"/>
    <w:rsid w:val="004C6E30"/>
    <w:rsid w:val="004C77F1"/>
    <w:rsid w:val="004D0A20"/>
    <w:rsid w:val="004D0A61"/>
    <w:rsid w:val="004D0EBE"/>
    <w:rsid w:val="004D1535"/>
    <w:rsid w:val="004D1A4E"/>
    <w:rsid w:val="004D1A5B"/>
    <w:rsid w:val="004D1FED"/>
    <w:rsid w:val="004D22CB"/>
    <w:rsid w:val="004D24FC"/>
    <w:rsid w:val="004D2D7F"/>
    <w:rsid w:val="004D2EAE"/>
    <w:rsid w:val="004D3283"/>
    <w:rsid w:val="004D4353"/>
    <w:rsid w:val="004D4BB4"/>
    <w:rsid w:val="004D4E20"/>
    <w:rsid w:val="004D57F3"/>
    <w:rsid w:val="004D5943"/>
    <w:rsid w:val="004D5DD3"/>
    <w:rsid w:val="004D65D2"/>
    <w:rsid w:val="004D6A30"/>
    <w:rsid w:val="004D6B01"/>
    <w:rsid w:val="004D76E1"/>
    <w:rsid w:val="004D7897"/>
    <w:rsid w:val="004D7A01"/>
    <w:rsid w:val="004D7A11"/>
    <w:rsid w:val="004D7C33"/>
    <w:rsid w:val="004D7C9E"/>
    <w:rsid w:val="004E0E48"/>
    <w:rsid w:val="004E0F1B"/>
    <w:rsid w:val="004E11BB"/>
    <w:rsid w:val="004E11C4"/>
    <w:rsid w:val="004E1464"/>
    <w:rsid w:val="004E1514"/>
    <w:rsid w:val="004E1733"/>
    <w:rsid w:val="004E1809"/>
    <w:rsid w:val="004E2078"/>
    <w:rsid w:val="004E241C"/>
    <w:rsid w:val="004E479E"/>
    <w:rsid w:val="004E4B5A"/>
    <w:rsid w:val="004E56F5"/>
    <w:rsid w:val="004E58EE"/>
    <w:rsid w:val="004E66E8"/>
    <w:rsid w:val="004E6825"/>
    <w:rsid w:val="004E69AC"/>
    <w:rsid w:val="004E6F7B"/>
    <w:rsid w:val="004E7218"/>
    <w:rsid w:val="004E739A"/>
    <w:rsid w:val="004E73A8"/>
    <w:rsid w:val="004E73D5"/>
    <w:rsid w:val="004E7964"/>
    <w:rsid w:val="004E7A83"/>
    <w:rsid w:val="004F0A85"/>
    <w:rsid w:val="004F0E9C"/>
    <w:rsid w:val="004F12FD"/>
    <w:rsid w:val="004F1B2F"/>
    <w:rsid w:val="004F1F7C"/>
    <w:rsid w:val="004F2750"/>
    <w:rsid w:val="004F28B6"/>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64FB"/>
    <w:rsid w:val="004F6905"/>
    <w:rsid w:val="004F6A95"/>
    <w:rsid w:val="004F6CAE"/>
    <w:rsid w:val="004F7335"/>
    <w:rsid w:val="004F739A"/>
    <w:rsid w:val="005008FC"/>
    <w:rsid w:val="00500DD7"/>
    <w:rsid w:val="0050144B"/>
    <w:rsid w:val="00501646"/>
    <w:rsid w:val="00502565"/>
    <w:rsid w:val="00502ACE"/>
    <w:rsid w:val="00502E59"/>
    <w:rsid w:val="0050342A"/>
    <w:rsid w:val="00503F10"/>
    <w:rsid w:val="00504098"/>
    <w:rsid w:val="00504279"/>
    <w:rsid w:val="00504503"/>
    <w:rsid w:val="00504526"/>
    <w:rsid w:val="00504C93"/>
    <w:rsid w:val="00504E16"/>
    <w:rsid w:val="005050D3"/>
    <w:rsid w:val="00505B62"/>
    <w:rsid w:val="00505B90"/>
    <w:rsid w:val="00505C3E"/>
    <w:rsid w:val="00505CA4"/>
    <w:rsid w:val="00505CC5"/>
    <w:rsid w:val="00505D5C"/>
    <w:rsid w:val="005068D5"/>
    <w:rsid w:val="00506FD4"/>
    <w:rsid w:val="0050738B"/>
    <w:rsid w:val="0050776D"/>
    <w:rsid w:val="00507EDF"/>
    <w:rsid w:val="00507F91"/>
    <w:rsid w:val="0051037A"/>
    <w:rsid w:val="005110AA"/>
    <w:rsid w:val="00511824"/>
    <w:rsid w:val="00511CFF"/>
    <w:rsid w:val="0051204C"/>
    <w:rsid w:val="0051214F"/>
    <w:rsid w:val="005129DC"/>
    <w:rsid w:val="00512A93"/>
    <w:rsid w:val="00512B7D"/>
    <w:rsid w:val="00512C45"/>
    <w:rsid w:val="00512DB8"/>
    <w:rsid w:val="005134FA"/>
    <w:rsid w:val="0051374B"/>
    <w:rsid w:val="00513AE6"/>
    <w:rsid w:val="00513E24"/>
    <w:rsid w:val="00514519"/>
    <w:rsid w:val="00514995"/>
    <w:rsid w:val="0051507E"/>
    <w:rsid w:val="0051551B"/>
    <w:rsid w:val="00515B13"/>
    <w:rsid w:val="00515C9A"/>
    <w:rsid w:val="00516631"/>
    <w:rsid w:val="00516864"/>
    <w:rsid w:val="0051698F"/>
    <w:rsid w:val="00517488"/>
    <w:rsid w:val="0051750C"/>
    <w:rsid w:val="005177D3"/>
    <w:rsid w:val="00517AC1"/>
    <w:rsid w:val="005200F0"/>
    <w:rsid w:val="00520B0C"/>
    <w:rsid w:val="00520C67"/>
    <w:rsid w:val="00520E1F"/>
    <w:rsid w:val="00520E77"/>
    <w:rsid w:val="00520F88"/>
    <w:rsid w:val="005212B0"/>
    <w:rsid w:val="005214C9"/>
    <w:rsid w:val="00521813"/>
    <w:rsid w:val="00521966"/>
    <w:rsid w:val="00521DA4"/>
    <w:rsid w:val="005224B1"/>
    <w:rsid w:val="005226BA"/>
    <w:rsid w:val="00522B4F"/>
    <w:rsid w:val="0052342E"/>
    <w:rsid w:val="005236F0"/>
    <w:rsid w:val="00523FCB"/>
    <w:rsid w:val="00524224"/>
    <w:rsid w:val="00524CE6"/>
    <w:rsid w:val="00524EC2"/>
    <w:rsid w:val="005257CB"/>
    <w:rsid w:val="00525AAA"/>
    <w:rsid w:val="00526655"/>
    <w:rsid w:val="00526A50"/>
    <w:rsid w:val="00527F3B"/>
    <w:rsid w:val="0053017B"/>
    <w:rsid w:val="00530341"/>
    <w:rsid w:val="0053067D"/>
    <w:rsid w:val="00530874"/>
    <w:rsid w:val="00530A8E"/>
    <w:rsid w:val="00531221"/>
    <w:rsid w:val="00531B28"/>
    <w:rsid w:val="00531D5D"/>
    <w:rsid w:val="00533099"/>
    <w:rsid w:val="005341F5"/>
    <w:rsid w:val="00534AE9"/>
    <w:rsid w:val="00534B4C"/>
    <w:rsid w:val="005358BA"/>
    <w:rsid w:val="00536706"/>
    <w:rsid w:val="00536B61"/>
    <w:rsid w:val="00536BCF"/>
    <w:rsid w:val="00537231"/>
    <w:rsid w:val="005373A9"/>
    <w:rsid w:val="00537718"/>
    <w:rsid w:val="00537E54"/>
    <w:rsid w:val="005402C1"/>
    <w:rsid w:val="0054075C"/>
    <w:rsid w:val="00540E12"/>
    <w:rsid w:val="00540F17"/>
    <w:rsid w:val="0054120E"/>
    <w:rsid w:val="00541796"/>
    <w:rsid w:val="00541F17"/>
    <w:rsid w:val="005420D5"/>
    <w:rsid w:val="005423F5"/>
    <w:rsid w:val="005425F7"/>
    <w:rsid w:val="00542FDF"/>
    <w:rsid w:val="005435AA"/>
    <w:rsid w:val="005436B9"/>
    <w:rsid w:val="00544317"/>
    <w:rsid w:val="00544DAA"/>
    <w:rsid w:val="00545172"/>
    <w:rsid w:val="005452C5"/>
    <w:rsid w:val="00545A5A"/>
    <w:rsid w:val="00545D55"/>
    <w:rsid w:val="00545E82"/>
    <w:rsid w:val="0054611C"/>
    <w:rsid w:val="00546DD4"/>
    <w:rsid w:val="00546EAB"/>
    <w:rsid w:val="005470A9"/>
    <w:rsid w:val="00547407"/>
    <w:rsid w:val="005474D8"/>
    <w:rsid w:val="00547EA8"/>
    <w:rsid w:val="0055010C"/>
    <w:rsid w:val="0055039A"/>
    <w:rsid w:val="00550C1F"/>
    <w:rsid w:val="00550DB3"/>
    <w:rsid w:val="00550ECD"/>
    <w:rsid w:val="00551103"/>
    <w:rsid w:val="005514F1"/>
    <w:rsid w:val="00551A03"/>
    <w:rsid w:val="00551DF4"/>
    <w:rsid w:val="00551EDE"/>
    <w:rsid w:val="005521BA"/>
    <w:rsid w:val="00552389"/>
    <w:rsid w:val="0055240A"/>
    <w:rsid w:val="00552C1C"/>
    <w:rsid w:val="00553008"/>
    <w:rsid w:val="0055408B"/>
    <w:rsid w:val="005544A7"/>
    <w:rsid w:val="00554C2B"/>
    <w:rsid w:val="00554CAE"/>
    <w:rsid w:val="00554F26"/>
    <w:rsid w:val="0055507E"/>
    <w:rsid w:val="00555A6E"/>
    <w:rsid w:val="00555AF8"/>
    <w:rsid w:val="00555C52"/>
    <w:rsid w:val="005568EA"/>
    <w:rsid w:val="00557A3C"/>
    <w:rsid w:val="00557F8A"/>
    <w:rsid w:val="00560327"/>
    <w:rsid w:val="005604C0"/>
    <w:rsid w:val="005608BD"/>
    <w:rsid w:val="00560A1B"/>
    <w:rsid w:val="00560AD0"/>
    <w:rsid w:val="005613CF"/>
    <w:rsid w:val="0056156B"/>
    <w:rsid w:val="005616CF"/>
    <w:rsid w:val="00561BCC"/>
    <w:rsid w:val="005622AD"/>
    <w:rsid w:val="00562D07"/>
    <w:rsid w:val="0056313D"/>
    <w:rsid w:val="0056369A"/>
    <w:rsid w:val="0056488C"/>
    <w:rsid w:val="0056539D"/>
    <w:rsid w:val="00565451"/>
    <w:rsid w:val="005654AE"/>
    <w:rsid w:val="00565953"/>
    <w:rsid w:val="0056598B"/>
    <w:rsid w:val="00565BD2"/>
    <w:rsid w:val="005661FC"/>
    <w:rsid w:val="0056625E"/>
    <w:rsid w:val="005662BE"/>
    <w:rsid w:val="005662D3"/>
    <w:rsid w:val="00567653"/>
    <w:rsid w:val="00567764"/>
    <w:rsid w:val="0056781E"/>
    <w:rsid w:val="00567AB7"/>
    <w:rsid w:val="00567F0C"/>
    <w:rsid w:val="00570B73"/>
    <w:rsid w:val="00570C25"/>
    <w:rsid w:val="005710F1"/>
    <w:rsid w:val="00571635"/>
    <w:rsid w:val="005718FA"/>
    <w:rsid w:val="00571D67"/>
    <w:rsid w:val="0057205D"/>
    <w:rsid w:val="00572129"/>
    <w:rsid w:val="00572203"/>
    <w:rsid w:val="00572A3D"/>
    <w:rsid w:val="0057302B"/>
    <w:rsid w:val="0057349E"/>
    <w:rsid w:val="005738E1"/>
    <w:rsid w:val="00574346"/>
    <w:rsid w:val="00574840"/>
    <w:rsid w:val="00574D0B"/>
    <w:rsid w:val="005755D4"/>
    <w:rsid w:val="0057584B"/>
    <w:rsid w:val="00575B26"/>
    <w:rsid w:val="00575EEF"/>
    <w:rsid w:val="00576822"/>
    <w:rsid w:val="00576FBB"/>
    <w:rsid w:val="00577969"/>
    <w:rsid w:val="00577970"/>
    <w:rsid w:val="00580111"/>
    <w:rsid w:val="005802D9"/>
    <w:rsid w:val="005807B5"/>
    <w:rsid w:val="00580903"/>
    <w:rsid w:val="00580A08"/>
    <w:rsid w:val="0058154F"/>
    <w:rsid w:val="00581DAD"/>
    <w:rsid w:val="005821A3"/>
    <w:rsid w:val="005821BC"/>
    <w:rsid w:val="005827A6"/>
    <w:rsid w:val="00582A26"/>
    <w:rsid w:val="00582F79"/>
    <w:rsid w:val="00582F9E"/>
    <w:rsid w:val="005835BB"/>
    <w:rsid w:val="00583EF7"/>
    <w:rsid w:val="00584029"/>
    <w:rsid w:val="0058446E"/>
    <w:rsid w:val="005847A4"/>
    <w:rsid w:val="00584D4C"/>
    <w:rsid w:val="00585304"/>
    <w:rsid w:val="00585AAE"/>
    <w:rsid w:val="00585E48"/>
    <w:rsid w:val="0058625B"/>
    <w:rsid w:val="00586DA9"/>
    <w:rsid w:val="00586EC9"/>
    <w:rsid w:val="00587975"/>
    <w:rsid w:val="00587DDA"/>
    <w:rsid w:val="00587F7F"/>
    <w:rsid w:val="005907CB"/>
    <w:rsid w:val="00590823"/>
    <w:rsid w:val="00590B12"/>
    <w:rsid w:val="00591198"/>
    <w:rsid w:val="00591582"/>
    <w:rsid w:val="00591603"/>
    <w:rsid w:val="005919C1"/>
    <w:rsid w:val="00591B59"/>
    <w:rsid w:val="00591C16"/>
    <w:rsid w:val="00592031"/>
    <w:rsid w:val="0059211A"/>
    <w:rsid w:val="005921FF"/>
    <w:rsid w:val="00592513"/>
    <w:rsid w:val="005925F5"/>
    <w:rsid w:val="00592B74"/>
    <w:rsid w:val="00593297"/>
    <w:rsid w:val="0059331F"/>
    <w:rsid w:val="005933D0"/>
    <w:rsid w:val="005935C4"/>
    <w:rsid w:val="00593658"/>
    <w:rsid w:val="0059396A"/>
    <w:rsid w:val="00593C94"/>
    <w:rsid w:val="00593DA2"/>
    <w:rsid w:val="00593EEE"/>
    <w:rsid w:val="00594404"/>
    <w:rsid w:val="00594698"/>
    <w:rsid w:val="00594903"/>
    <w:rsid w:val="00595586"/>
    <w:rsid w:val="00595648"/>
    <w:rsid w:val="005956E0"/>
    <w:rsid w:val="00595B2B"/>
    <w:rsid w:val="00595F90"/>
    <w:rsid w:val="00596952"/>
    <w:rsid w:val="00597112"/>
    <w:rsid w:val="005974DB"/>
    <w:rsid w:val="00597948"/>
    <w:rsid w:val="00597998"/>
    <w:rsid w:val="00597A62"/>
    <w:rsid w:val="00597AF6"/>
    <w:rsid w:val="00597E91"/>
    <w:rsid w:val="005A017B"/>
    <w:rsid w:val="005A07C8"/>
    <w:rsid w:val="005A0B3A"/>
    <w:rsid w:val="005A0E4F"/>
    <w:rsid w:val="005A13FF"/>
    <w:rsid w:val="005A19B8"/>
    <w:rsid w:val="005A209D"/>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F52"/>
    <w:rsid w:val="005A52A1"/>
    <w:rsid w:val="005A53F0"/>
    <w:rsid w:val="005A5752"/>
    <w:rsid w:val="005A5C5F"/>
    <w:rsid w:val="005A604A"/>
    <w:rsid w:val="005A60A4"/>
    <w:rsid w:val="005A631D"/>
    <w:rsid w:val="005A63BD"/>
    <w:rsid w:val="005A6F04"/>
    <w:rsid w:val="005A6FC5"/>
    <w:rsid w:val="005A71C7"/>
    <w:rsid w:val="005A73F6"/>
    <w:rsid w:val="005A7C50"/>
    <w:rsid w:val="005A7CF1"/>
    <w:rsid w:val="005A7DC0"/>
    <w:rsid w:val="005B048B"/>
    <w:rsid w:val="005B0656"/>
    <w:rsid w:val="005B0684"/>
    <w:rsid w:val="005B084A"/>
    <w:rsid w:val="005B0990"/>
    <w:rsid w:val="005B1066"/>
    <w:rsid w:val="005B16F7"/>
    <w:rsid w:val="005B1723"/>
    <w:rsid w:val="005B25AD"/>
    <w:rsid w:val="005B28AB"/>
    <w:rsid w:val="005B3576"/>
    <w:rsid w:val="005B361D"/>
    <w:rsid w:val="005B3655"/>
    <w:rsid w:val="005B37D2"/>
    <w:rsid w:val="005B3CCA"/>
    <w:rsid w:val="005B45B7"/>
    <w:rsid w:val="005B4AA7"/>
    <w:rsid w:val="005B4E32"/>
    <w:rsid w:val="005B50F5"/>
    <w:rsid w:val="005B55B4"/>
    <w:rsid w:val="005B56B4"/>
    <w:rsid w:val="005B5D0B"/>
    <w:rsid w:val="005B6894"/>
    <w:rsid w:val="005B68AE"/>
    <w:rsid w:val="005B7A76"/>
    <w:rsid w:val="005C004E"/>
    <w:rsid w:val="005C043B"/>
    <w:rsid w:val="005C058B"/>
    <w:rsid w:val="005C0A77"/>
    <w:rsid w:val="005C0AB7"/>
    <w:rsid w:val="005C13A4"/>
    <w:rsid w:val="005C1588"/>
    <w:rsid w:val="005C16DB"/>
    <w:rsid w:val="005C1804"/>
    <w:rsid w:val="005C1AB5"/>
    <w:rsid w:val="005C1BB3"/>
    <w:rsid w:val="005C1F16"/>
    <w:rsid w:val="005C2A63"/>
    <w:rsid w:val="005C2B55"/>
    <w:rsid w:val="005C2E20"/>
    <w:rsid w:val="005C3119"/>
    <w:rsid w:val="005C3904"/>
    <w:rsid w:val="005C4231"/>
    <w:rsid w:val="005C5574"/>
    <w:rsid w:val="005C55FB"/>
    <w:rsid w:val="005C5C9B"/>
    <w:rsid w:val="005C62AD"/>
    <w:rsid w:val="005C62BA"/>
    <w:rsid w:val="005C681F"/>
    <w:rsid w:val="005C723B"/>
    <w:rsid w:val="005C743C"/>
    <w:rsid w:val="005C782B"/>
    <w:rsid w:val="005D0374"/>
    <w:rsid w:val="005D056B"/>
    <w:rsid w:val="005D061E"/>
    <w:rsid w:val="005D0725"/>
    <w:rsid w:val="005D103F"/>
    <w:rsid w:val="005D1066"/>
    <w:rsid w:val="005D13C8"/>
    <w:rsid w:val="005D1748"/>
    <w:rsid w:val="005D1803"/>
    <w:rsid w:val="005D2017"/>
    <w:rsid w:val="005D2115"/>
    <w:rsid w:val="005D2602"/>
    <w:rsid w:val="005D2622"/>
    <w:rsid w:val="005D33CA"/>
    <w:rsid w:val="005D35AD"/>
    <w:rsid w:val="005D3F0C"/>
    <w:rsid w:val="005D3FE4"/>
    <w:rsid w:val="005D4838"/>
    <w:rsid w:val="005D4924"/>
    <w:rsid w:val="005D4F33"/>
    <w:rsid w:val="005D559E"/>
    <w:rsid w:val="005D5623"/>
    <w:rsid w:val="005D567F"/>
    <w:rsid w:val="005D5919"/>
    <w:rsid w:val="005D5EB9"/>
    <w:rsid w:val="005D60C8"/>
    <w:rsid w:val="005D6169"/>
    <w:rsid w:val="005D648B"/>
    <w:rsid w:val="005D66B6"/>
    <w:rsid w:val="005D675A"/>
    <w:rsid w:val="005D6A8E"/>
    <w:rsid w:val="005D7944"/>
    <w:rsid w:val="005E0077"/>
    <w:rsid w:val="005E012F"/>
    <w:rsid w:val="005E1024"/>
    <w:rsid w:val="005E1091"/>
    <w:rsid w:val="005E111E"/>
    <w:rsid w:val="005E158C"/>
    <w:rsid w:val="005E1743"/>
    <w:rsid w:val="005E1A4C"/>
    <w:rsid w:val="005E1BC6"/>
    <w:rsid w:val="005E1E98"/>
    <w:rsid w:val="005E1F3B"/>
    <w:rsid w:val="005E2000"/>
    <w:rsid w:val="005E2093"/>
    <w:rsid w:val="005E24AB"/>
    <w:rsid w:val="005E24C2"/>
    <w:rsid w:val="005E29C8"/>
    <w:rsid w:val="005E2A53"/>
    <w:rsid w:val="005E2D0C"/>
    <w:rsid w:val="005E2DCE"/>
    <w:rsid w:val="005E2FBD"/>
    <w:rsid w:val="005E40A7"/>
    <w:rsid w:val="005E428A"/>
    <w:rsid w:val="005E521F"/>
    <w:rsid w:val="005E5319"/>
    <w:rsid w:val="005E57EF"/>
    <w:rsid w:val="005E5B03"/>
    <w:rsid w:val="005E5BED"/>
    <w:rsid w:val="005E6576"/>
    <w:rsid w:val="005E67E6"/>
    <w:rsid w:val="005E723C"/>
    <w:rsid w:val="005E730F"/>
    <w:rsid w:val="005E731C"/>
    <w:rsid w:val="005E7647"/>
    <w:rsid w:val="005E7F45"/>
    <w:rsid w:val="005F03DC"/>
    <w:rsid w:val="005F0874"/>
    <w:rsid w:val="005F0EAD"/>
    <w:rsid w:val="005F11BC"/>
    <w:rsid w:val="005F188B"/>
    <w:rsid w:val="005F1D67"/>
    <w:rsid w:val="005F3422"/>
    <w:rsid w:val="005F39F4"/>
    <w:rsid w:val="005F3DF7"/>
    <w:rsid w:val="005F4355"/>
    <w:rsid w:val="005F45B3"/>
    <w:rsid w:val="005F45E6"/>
    <w:rsid w:val="005F4D80"/>
    <w:rsid w:val="005F510C"/>
    <w:rsid w:val="005F51A4"/>
    <w:rsid w:val="005F5ACB"/>
    <w:rsid w:val="005F5AD1"/>
    <w:rsid w:val="005F778A"/>
    <w:rsid w:val="005F7A51"/>
    <w:rsid w:val="005F7C89"/>
    <w:rsid w:val="005F7FA2"/>
    <w:rsid w:val="00600137"/>
    <w:rsid w:val="0060075E"/>
    <w:rsid w:val="006007D8"/>
    <w:rsid w:val="0060086B"/>
    <w:rsid w:val="00600F47"/>
    <w:rsid w:val="00600F61"/>
    <w:rsid w:val="00600FCC"/>
    <w:rsid w:val="0060123F"/>
    <w:rsid w:val="00601A34"/>
    <w:rsid w:val="00603FA5"/>
    <w:rsid w:val="00604AE4"/>
    <w:rsid w:val="00604F2B"/>
    <w:rsid w:val="00605299"/>
    <w:rsid w:val="006055D9"/>
    <w:rsid w:val="00605C73"/>
    <w:rsid w:val="00605E3B"/>
    <w:rsid w:val="00605EFF"/>
    <w:rsid w:val="00605F29"/>
    <w:rsid w:val="00606161"/>
    <w:rsid w:val="00606346"/>
    <w:rsid w:val="006069B0"/>
    <w:rsid w:val="006070B8"/>
    <w:rsid w:val="00607633"/>
    <w:rsid w:val="00607823"/>
    <w:rsid w:val="00607A0D"/>
    <w:rsid w:val="00607B42"/>
    <w:rsid w:val="00607E9F"/>
    <w:rsid w:val="006100FE"/>
    <w:rsid w:val="006102A0"/>
    <w:rsid w:val="00610D55"/>
    <w:rsid w:val="006111FA"/>
    <w:rsid w:val="00611346"/>
    <w:rsid w:val="0061153F"/>
    <w:rsid w:val="00611790"/>
    <w:rsid w:val="00611796"/>
    <w:rsid w:val="00611D3A"/>
    <w:rsid w:val="0061214C"/>
    <w:rsid w:val="00612284"/>
    <w:rsid w:val="0061237D"/>
    <w:rsid w:val="00613835"/>
    <w:rsid w:val="00613962"/>
    <w:rsid w:val="00613E8B"/>
    <w:rsid w:val="00613EC0"/>
    <w:rsid w:val="006146D8"/>
    <w:rsid w:val="0061491A"/>
    <w:rsid w:val="00614B09"/>
    <w:rsid w:val="00614B59"/>
    <w:rsid w:val="00614D05"/>
    <w:rsid w:val="006154B6"/>
    <w:rsid w:val="00615835"/>
    <w:rsid w:val="00615A31"/>
    <w:rsid w:val="006162CD"/>
    <w:rsid w:val="00616321"/>
    <w:rsid w:val="00616980"/>
    <w:rsid w:val="0061698B"/>
    <w:rsid w:val="00617942"/>
    <w:rsid w:val="00617CFB"/>
    <w:rsid w:val="00617E9D"/>
    <w:rsid w:val="0062010A"/>
    <w:rsid w:val="006201CF"/>
    <w:rsid w:val="0062029B"/>
    <w:rsid w:val="00620331"/>
    <w:rsid w:val="00620715"/>
    <w:rsid w:val="00620D21"/>
    <w:rsid w:val="00620D23"/>
    <w:rsid w:val="006214F9"/>
    <w:rsid w:val="00621F16"/>
    <w:rsid w:val="006220F9"/>
    <w:rsid w:val="006227A1"/>
    <w:rsid w:val="00622D94"/>
    <w:rsid w:val="00622FD7"/>
    <w:rsid w:val="00623162"/>
    <w:rsid w:val="00623240"/>
    <w:rsid w:val="006238CB"/>
    <w:rsid w:val="00623DB8"/>
    <w:rsid w:val="00623F55"/>
    <w:rsid w:val="006240B9"/>
    <w:rsid w:val="00624B21"/>
    <w:rsid w:val="00624C75"/>
    <w:rsid w:val="00624CDC"/>
    <w:rsid w:val="00624FC1"/>
    <w:rsid w:val="0062526F"/>
    <w:rsid w:val="006256CF"/>
    <w:rsid w:val="006259E5"/>
    <w:rsid w:val="00625B62"/>
    <w:rsid w:val="00625C33"/>
    <w:rsid w:val="00625C7C"/>
    <w:rsid w:val="00626C5F"/>
    <w:rsid w:val="006271BC"/>
    <w:rsid w:val="006272AF"/>
    <w:rsid w:val="006279E2"/>
    <w:rsid w:val="00627AA6"/>
    <w:rsid w:val="00627AF1"/>
    <w:rsid w:val="00630C2D"/>
    <w:rsid w:val="00631C7B"/>
    <w:rsid w:val="00632AD7"/>
    <w:rsid w:val="00632E9F"/>
    <w:rsid w:val="006332CA"/>
    <w:rsid w:val="006339B4"/>
    <w:rsid w:val="006339C2"/>
    <w:rsid w:val="00634320"/>
    <w:rsid w:val="00634631"/>
    <w:rsid w:val="00634974"/>
    <w:rsid w:val="00634F7C"/>
    <w:rsid w:val="00635476"/>
    <w:rsid w:val="00635CA1"/>
    <w:rsid w:val="0063619F"/>
    <w:rsid w:val="006364B3"/>
    <w:rsid w:val="006365DC"/>
    <w:rsid w:val="00636802"/>
    <w:rsid w:val="00636AC5"/>
    <w:rsid w:val="006378F8"/>
    <w:rsid w:val="0063797B"/>
    <w:rsid w:val="006379CF"/>
    <w:rsid w:val="00637B8C"/>
    <w:rsid w:val="00640286"/>
    <w:rsid w:val="00640CB0"/>
    <w:rsid w:val="00640F21"/>
    <w:rsid w:val="0064136B"/>
    <w:rsid w:val="0064151B"/>
    <w:rsid w:val="006416B0"/>
    <w:rsid w:val="006416B6"/>
    <w:rsid w:val="00641811"/>
    <w:rsid w:val="00641A38"/>
    <w:rsid w:val="00641E8B"/>
    <w:rsid w:val="0064286D"/>
    <w:rsid w:val="0064287D"/>
    <w:rsid w:val="006428DF"/>
    <w:rsid w:val="00642DC6"/>
    <w:rsid w:val="0064304F"/>
    <w:rsid w:val="006434F1"/>
    <w:rsid w:val="0064369C"/>
    <w:rsid w:val="0064393F"/>
    <w:rsid w:val="00643B15"/>
    <w:rsid w:val="00643CF6"/>
    <w:rsid w:val="00643FDC"/>
    <w:rsid w:val="00644046"/>
    <w:rsid w:val="00644081"/>
    <w:rsid w:val="006446A3"/>
    <w:rsid w:val="00644F1F"/>
    <w:rsid w:val="006451F2"/>
    <w:rsid w:val="006457F4"/>
    <w:rsid w:val="00646377"/>
    <w:rsid w:val="006469DF"/>
    <w:rsid w:val="00646ABE"/>
    <w:rsid w:val="00646BAC"/>
    <w:rsid w:val="00646CAC"/>
    <w:rsid w:val="0064760A"/>
    <w:rsid w:val="00647ACC"/>
    <w:rsid w:val="00647DD0"/>
    <w:rsid w:val="00650043"/>
    <w:rsid w:val="0065031D"/>
    <w:rsid w:val="006503F8"/>
    <w:rsid w:val="006505BA"/>
    <w:rsid w:val="00650BDE"/>
    <w:rsid w:val="00651B59"/>
    <w:rsid w:val="00651C07"/>
    <w:rsid w:val="00652767"/>
    <w:rsid w:val="00652B63"/>
    <w:rsid w:val="006537E4"/>
    <w:rsid w:val="00653C65"/>
    <w:rsid w:val="00653F71"/>
    <w:rsid w:val="00654185"/>
    <w:rsid w:val="0065454D"/>
    <w:rsid w:val="00654718"/>
    <w:rsid w:val="00654A2C"/>
    <w:rsid w:val="00654EBE"/>
    <w:rsid w:val="00655254"/>
    <w:rsid w:val="00655373"/>
    <w:rsid w:val="00655B94"/>
    <w:rsid w:val="00655F3A"/>
    <w:rsid w:val="006562E7"/>
    <w:rsid w:val="006577DA"/>
    <w:rsid w:val="00657AD1"/>
    <w:rsid w:val="006603E2"/>
    <w:rsid w:val="00660423"/>
    <w:rsid w:val="00660428"/>
    <w:rsid w:val="00660B9E"/>
    <w:rsid w:val="00660FB6"/>
    <w:rsid w:val="0066137C"/>
    <w:rsid w:val="006616CA"/>
    <w:rsid w:val="00661AEA"/>
    <w:rsid w:val="00662064"/>
    <w:rsid w:val="00662C1A"/>
    <w:rsid w:val="0066330D"/>
    <w:rsid w:val="00663936"/>
    <w:rsid w:val="00663D25"/>
    <w:rsid w:val="00663EF4"/>
    <w:rsid w:val="006643CA"/>
    <w:rsid w:val="00664B20"/>
    <w:rsid w:val="006659FA"/>
    <w:rsid w:val="00665AF5"/>
    <w:rsid w:val="00665FB8"/>
    <w:rsid w:val="00666061"/>
    <w:rsid w:val="00666196"/>
    <w:rsid w:val="00666576"/>
    <w:rsid w:val="00666A26"/>
    <w:rsid w:val="00666CE5"/>
    <w:rsid w:val="00666F2F"/>
    <w:rsid w:val="006676CB"/>
    <w:rsid w:val="00667892"/>
    <w:rsid w:val="00667FE0"/>
    <w:rsid w:val="00670028"/>
    <w:rsid w:val="0067047B"/>
    <w:rsid w:val="00670AE4"/>
    <w:rsid w:val="00670B47"/>
    <w:rsid w:val="00670EDE"/>
    <w:rsid w:val="0067106D"/>
    <w:rsid w:val="00671A14"/>
    <w:rsid w:val="00671BAE"/>
    <w:rsid w:val="00672775"/>
    <w:rsid w:val="00672A6E"/>
    <w:rsid w:val="00672B7C"/>
    <w:rsid w:val="0067363D"/>
    <w:rsid w:val="00673BDD"/>
    <w:rsid w:val="00673D0C"/>
    <w:rsid w:val="00673F2C"/>
    <w:rsid w:val="00674441"/>
    <w:rsid w:val="006754C5"/>
    <w:rsid w:val="0067583A"/>
    <w:rsid w:val="00675A33"/>
    <w:rsid w:val="00675B52"/>
    <w:rsid w:val="00675CAB"/>
    <w:rsid w:val="00676985"/>
    <w:rsid w:val="00676B1D"/>
    <w:rsid w:val="00676D6C"/>
    <w:rsid w:val="00677DAA"/>
    <w:rsid w:val="006801AA"/>
    <w:rsid w:val="006804C0"/>
    <w:rsid w:val="006808F7"/>
    <w:rsid w:val="006809A2"/>
    <w:rsid w:val="00680BAF"/>
    <w:rsid w:val="00681012"/>
    <w:rsid w:val="00681937"/>
    <w:rsid w:val="00681BFF"/>
    <w:rsid w:val="00681C62"/>
    <w:rsid w:val="00681D81"/>
    <w:rsid w:val="00682ADA"/>
    <w:rsid w:val="00682CF9"/>
    <w:rsid w:val="00682DE6"/>
    <w:rsid w:val="00683624"/>
    <w:rsid w:val="00683631"/>
    <w:rsid w:val="00683BF2"/>
    <w:rsid w:val="00684227"/>
    <w:rsid w:val="006842AC"/>
    <w:rsid w:val="00684364"/>
    <w:rsid w:val="00684C97"/>
    <w:rsid w:val="006853BB"/>
    <w:rsid w:val="0068579A"/>
    <w:rsid w:val="00685BF3"/>
    <w:rsid w:val="00685CDA"/>
    <w:rsid w:val="00685F31"/>
    <w:rsid w:val="00686463"/>
    <w:rsid w:val="00686547"/>
    <w:rsid w:val="006867F1"/>
    <w:rsid w:val="00686A76"/>
    <w:rsid w:val="00687D36"/>
    <w:rsid w:val="00687F53"/>
    <w:rsid w:val="00687FC9"/>
    <w:rsid w:val="006903C8"/>
    <w:rsid w:val="00690603"/>
    <w:rsid w:val="00690666"/>
    <w:rsid w:val="006910B3"/>
    <w:rsid w:val="00691642"/>
    <w:rsid w:val="00691C30"/>
    <w:rsid w:val="00691E87"/>
    <w:rsid w:val="00691FDF"/>
    <w:rsid w:val="0069224D"/>
    <w:rsid w:val="00692B15"/>
    <w:rsid w:val="00693034"/>
    <w:rsid w:val="0069309D"/>
    <w:rsid w:val="006932F0"/>
    <w:rsid w:val="00693A7F"/>
    <w:rsid w:val="00693CE3"/>
    <w:rsid w:val="00693EB3"/>
    <w:rsid w:val="00694415"/>
    <w:rsid w:val="00694523"/>
    <w:rsid w:val="00694670"/>
    <w:rsid w:val="00694CD4"/>
    <w:rsid w:val="00695503"/>
    <w:rsid w:val="00695522"/>
    <w:rsid w:val="006958CD"/>
    <w:rsid w:val="00695A6D"/>
    <w:rsid w:val="00695C25"/>
    <w:rsid w:val="006961E3"/>
    <w:rsid w:val="00696E17"/>
    <w:rsid w:val="006972B8"/>
    <w:rsid w:val="00697722"/>
    <w:rsid w:val="006979AA"/>
    <w:rsid w:val="00697A5A"/>
    <w:rsid w:val="006A012C"/>
    <w:rsid w:val="006A0319"/>
    <w:rsid w:val="006A0C55"/>
    <w:rsid w:val="006A1362"/>
    <w:rsid w:val="006A167E"/>
    <w:rsid w:val="006A1ABC"/>
    <w:rsid w:val="006A1C29"/>
    <w:rsid w:val="006A1DB7"/>
    <w:rsid w:val="006A23E5"/>
    <w:rsid w:val="006A2560"/>
    <w:rsid w:val="006A257A"/>
    <w:rsid w:val="006A26A5"/>
    <w:rsid w:val="006A2CD8"/>
    <w:rsid w:val="006A2F2A"/>
    <w:rsid w:val="006A362E"/>
    <w:rsid w:val="006A37F5"/>
    <w:rsid w:val="006A3B04"/>
    <w:rsid w:val="006A3EE5"/>
    <w:rsid w:val="006A3FE3"/>
    <w:rsid w:val="006A4680"/>
    <w:rsid w:val="006A4E85"/>
    <w:rsid w:val="006A50CE"/>
    <w:rsid w:val="006A5D88"/>
    <w:rsid w:val="006A5E38"/>
    <w:rsid w:val="006A688F"/>
    <w:rsid w:val="006A6B77"/>
    <w:rsid w:val="006A6FC5"/>
    <w:rsid w:val="006A7089"/>
    <w:rsid w:val="006A7131"/>
    <w:rsid w:val="006A75C9"/>
    <w:rsid w:val="006A775E"/>
    <w:rsid w:val="006A7895"/>
    <w:rsid w:val="006A7A11"/>
    <w:rsid w:val="006B003E"/>
    <w:rsid w:val="006B01CD"/>
    <w:rsid w:val="006B037F"/>
    <w:rsid w:val="006B098E"/>
    <w:rsid w:val="006B0CFF"/>
    <w:rsid w:val="006B1645"/>
    <w:rsid w:val="006B1C36"/>
    <w:rsid w:val="006B1D78"/>
    <w:rsid w:val="006B1F0B"/>
    <w:rsid w:val="006B261D"/>
    <w:rsid w:val="006B2768"/>
    <w:rsid w:val="006B3087"/>
    <w:rsid w:val="006B334D"/>
    <w:rsid w:val="006B3802"/>
    <w:rsid w:val="006B39DB"/>
    <w:rsid w:val="006B3BF1"/>
    <w:rsid w:val="006B4A76"/>
    <w:rsid w:val="006B6063"/>
    <w:rsid w:val="006B6206"/>
    <w:rsid w:val="006B633C"/>
    <w:rsid w:val="006B6403"/>
    <w:rsid w:val="006B6771"/>
    <w:rsid w:val="006B7098"/>
    <w:rsid w:val="006B70EC"/>
    <w:rsid w:val="006B71D6"/>
    <w:rsid w:val="006B7B61"/>
    <w:rsid w:val="006C021B"/>
    <w:rsid w:val="006C088B"/>
    <w:rsid w:val="006C10ED"/>
    <w:rsid w:val="006C1884"/>
    <w:rsid w:val="006C1925"/>
    <w:rsid w:val="006C1983"/>
    <w:rsid w:val="006C1DA7"/>
    <w:rsid w:val="006C2259"/>
    <w:rsid w:val="006C2318"/>
    <w:rsid w:val="006C261C"/>
    <w:rsid w:val="006C2866"/>
    <w:rsid w:val="006C2873"/>
    <w:rsid w:val="006C2C11"/>
    <w:rsid w:val="006C31CA"/>
    <w:rsid w:val="006C3F45"/>
    <w:rsid w:val="006C40A1"/>
    <w:rsid w:val="006C4381"/>
    <w:rsid w:val="006C4C5B"/>
    <w:rsid w:val="006C511E"/>
    <w:rsid w:val="006C53EE"/>
    <w:rsid w:val="006C5DA7"/>
    <w:rsid w:val="006C608C"/>
    <w:rsid w:val="006C619D"/>
    <w:rsid w:val="006C626B"/>
    <w:rsid w:val="006C66AF"/>
    <w:rsid w:val="006C6D6F"/>
    <w:rsid w:val="006C6DDF"/>
    <w:rsid w:val="006C70AE"/>
    <w:rsid w:val="006C7131"/>
    <w:rsid w:val="006C7A0F"/>
    <w:rsid w:val="006C7BE9"/>
    <w:rsid w:val="006D0286"/>
    <w:rsid w:val="006D0538"/>
    <w:rsid w:val="006D08C7"/>
    <w:rsid w:val="006D0DBC"/>
    <w:rsid w:val="006D1450"/>
    <w:rsid w:val="006D1F0D"/>
    <w:rsid w:val="006D21CC"/>
    <w:rsid w:val="006D2929"/>
    <w:rsid w:val="006D30C7"/>
    <w:rsid w:val="006D3588"/>
    <w:rsid w:val="006D42C1"/>
    <w:rsid w:val="006D437D"/>
    <w:rsid w:val="006D4531"/>
    <w:rsid w:val="006D4B2A"/>
    <w:rsid w:val="006D5418"/>
    <w:rsid w:val="006D5EBE"/>
    <w:rsid w:val="006D650A"/>
    <w:rsid w:val="006D6869"/>
    <w:rsid w:val="006D68E5"/>
    <w:rsid w:val="006D6904"/>
    <w:rsid w:val="006D6B4D"/>
    <w:rsid w:val="006D7659"/>
    <w:rsid w:val="006D7888"/>
    <w:rsid w:val="006E00A6"/>
    <w:rsid w:val="006E036E"/>
    <w:rsid w:val="006E0431"/>
    <w:rsid w:val="006E046A"/>
    <w:rsid w:val="006E05D3"/>
    <w:rsid w:val="006E0603"/>
    <w:rsid w:val="006E0C8C"/>
    <w:rsid w:val="006E0EA5"/>
    <w:rsid w:val="006E0F88"/>
    <w:rsid w:val="006E192F"/>
    <w:rsid w:val="006E1B9B"/>
    <w:rsid w:val="006E1BE5"/>
    <w:rsid w:val="006E2AB7"/>
    <w:rsid w:val="006E2EC9"/>
    <w:rsid w:val="006E35E3"/>
    <w:rsid w:val="006E36DD"/>
    <w:rsid w:val="006E371A"/>
    <w:rsid w:val="006E3908"/>
    <w:rsid w:val="006E3BDB"/>
    <w:rsid w:val="006E41C6"/>
    <w:rsid w:val="006E4493"/>
    <w:rsid w:val="006E474F"/>
    <w:rsid w:val="006E4908"/>
    <w:rsid w:val="006E4A64"/>
    <w:rsid w:val="006E5141"/>
    <w:rsid w:val="006E5FA5"/>
    <w:rsid w:val="006E62BB"/>
    <w:rsid w:val="006E653C"/>
    <w:rsid w:val="006E65B8"/>
    <w:rsid w:val="006E668D"/>
    <w:rsid w:val="006E6998"/>
    <w:rsid w:val="006E6CA2"/>
    <w:rsid w:val="006E71D8"/>
    <w:rsid w:val="006E7647"/>
    <w:rsid w:val="006E77EE"/>
    <w:rsid w:val="006E7DBB"/>
    <w:rsid w:val="006F06BD"/>
    <w:rsid w:val="006F0E7D"/>
    <w:rsid w:val="006F10FB"/>
    <w:rsid w:val="006F110D"/>
    <w:rsid w:val="006F1F35"/>
    <w:rsid w:val="006F233E"/>
    <w:rsid w:val="006F276B"/>
    <w:rsid w:val="006F287E"/>
    <w:rsid w:val="006F2C1B"/>
    <w:rsid w:val="006F3330"/>
    <w:rsid w:val="006F3E9A"/>
    <w:rsid w:val="006F43FA"/>
    <w:rsid w:val="006F4A26"/>
    <w:rsid w:val="006F5338"/>
    <w:rsid w:val="006F549D"/>
    <w:rsid w:val="006F5D7C"/>
    <w:rsid w:val="006F5E09"/>
    <w:rsid w:val="006F60BC"/>
    <w:rsid w:val="006F627A"/>
    <w:rsid w:val="006F72DE"/>
    <w:rsid w:val="006F73EC"/>
    <w:rsid w:val="006F7A2A"/>
    <w:rsid w:val="007000CE"/>
    <w:rsid w:val="00700348"/>
    <w:rsid w:val="007005A0"/>
    <w:rsid w:val="00701148"/>
    <w:rsid w:val="007011A3"/>
    <w:rsid w:val="007017F4"/>
    <w:rsid w:val="00701820"/>
    <w:rsid w:val="00701AD9"/>
    <w:rsid w:val="00701B13"/>
    <w:rsid w:val="00701F17"/>
    <w:rsid w:val="0070210F"/>
    <w:rsid w:val="007025AF"/>
    <w:rsid w:val="007027A0"/>
    <w:rsid w:val="00702827"/>
    <w:rsid w:val="00702999"/>
    <w:rsid w:val="00702ADE"/>
    <w:rsid w:val="007034C4"/>
    <w:rsid w:val="007034F1"/>
    <w:rsid w:val="007037EB"/>
    <w:rsid w:val="00704195"/>
    <w:rsid w:val="00704430"/>
    <w:rsid w:val="0070460F"/>
    <w:rsid w:val="007046C1"/>
    <w:rsid w:val="00704AE6"/>
    <w:rsid w:val="00704DAF"/>
    <w:rsid w:val="007050CF"/>
    <w:rsid w:val="007052BA"/>
    <w:rsid w:val="00705641"/>
    <w:rsid w:val="007056BB"/>
    <w:rsid w:val="00705912"/>
    <w:rsid w:val="00706076"/>
    <w:rsid w:val="007062F7"/>
    <w:rsid w:val="00706F99"/>
    <w:rsid w:val="007077F1"/>
    <w:rsid w:val="00707857"/>
    <w:rsid w:val="00707B3B"/>
    <w:rsid w:val="007103FE"/>
    <w:rsid w:val="007106D8"/>
    <w:rsid w:val="007106FE"/>
    <w:rsid w:val="00710B0A"/>
    <w:rsid w:val="007112C5"/>
    <w:rsid w:val="00711A23"/>
    <w:rsid w:val="007122B7"/>
    <w:rsid w:val="00712942"/>
    <w:rsid w:val="00712B37"/>
    <w:rsid w:val="00712CCA"/>
    <w:rsid w:val="0071300C"/>
    <w:rsid w:val="00713120"/>
    <w:rsid w:val="00713463"/>
    <w:rsid w:val="007139FD"/>
    <w:rsid w:val="007142C4"/>
    <w:rsid w:val="00714518"/>
    <w:rsid w:val="0071484E"/>
    <w:rsid w:val="007149C1"/>
    <w:rsid w:val="00714C2B"/>
    <w:rsid w:val="00715124"/>
    <w:rsid w:val="007156FE"/>
    <w:rsid w:val="00715A0E"/>
    <w:rsid w:val="00716023"/>
    <w:rsid w:val="007166B7"/>
    <w:rsid w:val="00716843"/>
    <w:rsid w:val="00716879"/>
    <w:rsid w:val="007168C3"/>
    <w:rsid w:val="00720067"/>
    <w:rsid w:val="007201F6"/>
    <w:rsid w:val="00720563"/>
    <w:rsid w:val="0072089E"/>
    <w:rsid w:val="007209FB"/>
    <w:rsid w:val="00720E42"/>
    <w:rsid w:val="00721056"/>
    <w:rsid w:val="0072158E"/>
    <w:rsid w:val="0072186A"/>
    <w:rsid w:val="00721B92"/>
    <w:rsid w:val="00721FCD"/>
    <w:rsid w:val="0072308B"/>
    <w:rsid w:val="007237EF"/>
    <w:rsid w:val="007241D6"/>
    <w:rsid w:val="00724C88"/>
    <w:rsid w:val="00725E1A"/>
    <w:rsid w:val="00725F5D"/>
    <w:rsid w:val="0072622D"/>
    <w:rsid w:val="007263B6"/>
    <w:rsid w:val="00727900"/>
    <w:rsid w:val="0072797D"/>
    <w:rsid w:val="00727E15"/>
    <w:rsid w:val="00727F2B"/>
    <w:rsid w:val="00730537"/>
    <w:rsid w:val="00731140"/>
    <w:rsid w:val="00731279"/>
    <w:rsid w:val="00731540"/>
    <w:rsid w:val="0073185B"/>
    <w:rsid w:val="00731B61"/>
    <w:rsid w:val="00731C9C"/>
    <w:rsid w:val="00731D6E"/>
    <w:rsid w:val="00732AC0"/>
    <w:rsid w:val="00732B12"/>
    <w:rsid w:val="007332BC"/>
    <w:rsid w:val="007334E6"/>
    <w:rsid w:val="00733BCE"/>
    <w:rsid w:val="00733E8E"/>
    <w:rsid w:val="00734829"/>
    <w:rsid w:val="00734D37"/>
    <w:rsid w:val="007350F4"/>
    <w:rsid w:val="00735A2C"/>
    <w:rsid w:val="00735D52"/>
    <w:rsid w:val="0073627B"/>
    <w:rsid w:val="00736312"/>
    <w:rsid w:val="0073631E"/>
    <w:rsid w:val="00736355"/>
    <w:rsid w:val="007367D2"/>
    <w:rsid w:val="00736B0F"/>
    <w:rsid w:val="00737167"/>
    <w:rsid w:val="007374B0"/>
    <w:rsid w:val="00737BAB"/>
    <w:rsid w:val="007407C9"/>
    <w:rsid w:val="00740963"/>
    <w:rsid w:val="00740BA8"/>
    <w:rsid w:val="00740D80"/>
    <w:rsid w:val="00741047"/>
    <w:rsid w:val="00741A4A"/>
    <w:rsid w:val="00741D65"/>
    <w:rsid w:val="007422AD"/>
    <w:rsid w:val="00742856"/>
    <w:rsid w:val="00742D49"/>
    <w:rsid w:val="00742EF5"/>
    <w:rsid w:val="00743834"/>
    <w:rsid w:val="007438C2"/>
    <w:rsid w:val="00743F66"/>
    <w:rsid w:val="00743FD2"/>
    <w:rsid w:val="0074410D"/>
    <w:rsid w:val="007442A0"/>
    <w:rsid w:val="00744385"/>
    <w:rsid w:val="007443FA"/>
    <w:rsid w:val="00744CFB"/>
    <w:rsid w:val="00744FC4"/>
    <w:rsid w:val="00745C5C"/>
    <w:rsid w:val="00745D70"/>
    <w:rsid w:val="00745DEC"/>
    <w:rsid w:val="00745E90"/>
    <w:rsid w:val="00746178"/>
    <w:rsid w:val="007461F0"/>
    <w:rsid w:val="00746358"/>
    <w:rsid w:val="0074635B"/>
    <w:rsid w:val="00746D84"/>
    <w:rsid w:val="00746DFA"/>
    <w:rsid w:val="0074704A"/>
    <w:rsid w:val="007472C8"/>
    <w:rsid w:val="00747BA3"/>
    <w:rsid w:val="00747EF9"/>
    <w:rsid w:val="00750243"/>
    <w:rsid w:val="007504F6"/>
    <w:rsid w:val="007507B7"/>
    <w:rsid w:val="00750B65"/>
    <w:rsid w:val="00750BCB"/>
    <w:rsid w:val="007512A1"/>
    <w:rsid w:val="00751B07"/>
    <w:rsid w:val="007523EB"/>
    <w:rsid w:val="0075244B"/>
    <w:rsid w:val="007525CB"/>
    <w:rsid w:val="007527FF"/>
    <w:rsid w:val="00752883"/>
    <w:rsid w:val="00752C7B"/>
    <w:rsid w:val="007536CC"/>
    <w:rsid w:val="00753DB3"/>
    <w:rsid w:val="00754AD9"/>
    <w:rsid w:val="00755D6A"/>
    <w:rsid w:val="00756714"/>
    <w:rsid w:val="0075741D"/>
    <w:rsid w:val="00757B21"/>
    <w:rsid w:val="0076032F"/>
    <w:rsid w:val="00760A99"/>
    <w:rsid w:val="00760CB5"/>
    <w:rsid w:val="00761030"/>
    <w:rsid w:val="00761231"/>
    <w:rsid w:val="00761440"/>
    <w:rsid w:val="00761798"/>
    <w:rsid w:val="00761838"/>
    <w:rsid w:val="00761B31"/>
    <w:rsid w:val="007621D0"/>
    <w:rsid w:val="00762E11"/>
    <w:rsid w:val="00763765"/>
    <w:rsid w:val="00763E94"/>
    <w:rsid w:val="00764D8A"/>
    <w:rsid w:val="00764E7F"/>
    <w:rsid w:val="00765271"/>
    <w:rsid w:val="0076557E"/>
    <w:rsid w:val="00765D27"/>
    <w:rsid w:val="00765E9E"/>
    <w:rsid w:val="00765EE5"/>
    <w:rsid w:val="00766435"/>
    <w:rsid w:val="007664BE"/>
    <w:rsid w:val="00766A9E"/>
    <w:rsid w:val="00766BB5"/>
    <w:rsid w:val="00766F89"/>
    <w:rsid w:val="00767057"/>
    <w:rsid w:val="0076761F"/>
    <w:rsid w:val="0076788C"/>
    <w:rsid w:val="007702A6"/>
    <w:rsid w:val="007708B9"/>
    <w:rsid w:val="00770CF7"/>
    <w:rsid w:val="00770D75"/>
    <w:rsid w:val="007720A0"/>
    <w:rsid w:val="00772B27"/>
    <w:rsid w:val="00772E9C"/>
    <w:rsid w:val="0077343C"/>
    <w:rsid w:val="007740ED"/>
    <w:rsid w:val="00774A6E"/>
    <w:rsid w:val="00774D40"/>
    <w:rsid w:val="00774D8E"/>
    <w:rsid w:val="007751C3"/>
    <w:rsid w:val="00775245"/>
    <w:rsid w:val="0077526A"/>
    <w:rsid w:val="00775273"/>
    <w:rsid w:val="00775722"/>
    <w:rsid w:val="00775E67"/>
    <w:rsid w:val="0077608E"/>
    <w:rsid w:val="007766B2"/>
    <w:rsid w:val="007767CE"/>
    <w:rsid w:val="00776DFC"/>
    <w:rsid w:val="007776D2"/>
    <w:rsid w:val="00777CF8"/>
    <w:rsid w:val="00777EE9"/>
    <w:rsid w:val="00777FB5"/>
    <w:rsid w:val="007803C3"/>
    <w:rsid w:val="00780526"/>
    <w:rsid w:val="00781A19"/>
    <w:rsid w:val="00781AF7"/>
    <w:rsid w:val="00781E9A"/>
    <w:rsid w:val="007820B9"/>
    <w:rsid w:val="0078243E"/>
    <w:rsid w:val="00782583"/>
    <w:rsid w:val="0078289C"/>
    <w:rsid w:val="00782927"/>
    <w:rsid w:val="00782CFB"/>
    <w:rsid w:val="00782DD5"/>
    <w:rsid w:val="00783DAB"/>
    <w:rsid w:val="00784582"/>
    <w:rsid w:val="00785382"/>
    <w:rsid w:val="007856F5"/>
    <w:rsid w:val="00785903"/>
    <w:rsid w:val="00785C53"/>
    <w:rsid w:val="00785D46"/>
    <w:rsid w:val="0078610A"/>
    <w:rsid w:val="00786420"/>
    <w:rsid w:val="0078643F"/>
    <w:rsid w:val="007865DD"/>
    <w:rsid w:val="00786745"/>
    <w:rsid w:val="007868A7"/>
    <w:rsid w:val="00786F9A"/>
    <w:rsid w:val="00787018"/>
    <w:rsid w:val="007872F5"/>
    <w:rsid w:val="00787453"/>
    <w:rsid w:val="00787488"/>
    <w:rsid w:val="00787657"/>
    <w:rsid w:val="00787929"/>
    <w:rsid w:val="0078797F"/>
    <w:rsid w:val="00787E61"/>
    <w:rsid w:val="00787F11"/>
    <w:rsid w:val="00790576"/>
    <w:rsid w:val="007907AF"/>
    <w:rsid w:val="00790CA2"/>
    <w:rsid w:val="00791CDF"/>
    <w:rsid w:val="00791CE1"/>
    <w:rsid w:val="00791D01"/>
    <w:rsid w:val="0079371C"/>
    <w:rsid w:val="00793A44"/>
    <w:rsid w:val="00793CD8"/>
    <w:rsid w:val="00793CDB"/>
    <w:rsid w:val="007949AB"/>
    <w:rsid w:val="00794AA4"/>
    <w:rsid w:val="00795135"/>
    <w:rsid w:val="0079542A"/>
    <w:rsid w:val="00795816"/>
    <w:rsid w:val="00795A74"/>
    <w:rsid w:val="00796024"/>
    <w:rsid w:val="007966A2"/>
    <w:rsid w:val="0079691F"/>
    <w:rsid w:val="00796949"/>
    <w:rsid w:val="00796DFD"/>
    <w:rsid w:val="00796F4F"/>
    <w:rsid w:val="00797038"/>
    <w:rsid w:val="0079756C"/>
    <w:rsid w:val="00797604"/>
    <w:rsid w:val="007A0097"/>
    <w:rsid w:val="007A0B5B"/>
    <w:rsid w:val="007A15E7"/>
    <w:rsid w:val="007A1E13"/>
    <w:rsid w:val="007A1E52"/>
    <w:rsid w:val="007A1F11"/>
    <w:rsid w:val="007A2067"/>
    <w:rsid w:val="007A2192"/>
    <w:rsid w:val="007A2282"/>
    <w:rsid w:val="007A2A22"/>
    <w:rsid w:val="007A31C9"/>
    <w:rsid w:val="007A3663"/>
    <w:rsid w:val="007A3BB7"/>
    <w:rsid w:val="007A3C3F"/>
    <w:rsid w:val="007A4015"/>
    <w:rsid w:val="007A406C"/>
    <w:rsid w:val="007A40F3"/>
    <w:rsid w:val="007A472C"/>
    <w:rsid w:val="007A4948"/>
    <w:rsid w:val="007A4A85"/>
    <w:rsid w:val="007A4D25"/>
    <w:rsid w:val="007A4D60"/>
    <w:rsid w:val="007A5002"/>
    <w:rsid w:val="007A5C6C"/>
    <w:rsid w:val="007A5D9A"/>
    <w:rsid w:val="007A5E29"/>
    <w:rsid w:val="007A6432"/>
    <w:rsid w:val="007A663A"/>
    <w:rsid w:val="007A6868"/>
    <w:rsid w:val="007A6DE4"/>
    <w:rsid w:val="007A6F35"/>
    <w:rsid w:val="007A72A4"/>
    <w:rsid w:val="007A7722"/>
    <w:rsid w:val="007A7843"/>
    <w:rsid w:val="007B008E"/>
    <w:rsid w:val="007B0471"/>
    <w:rsid w:val="007B051C"/>
    <w:rsid w:val="007B05C5"/>
    <w:rsid w:val="007B0743"/>
    <w:rsid w:val="007B082C"/>
    <w:rsid w:val="007B0EB9"/>
    <w:rsid w:val="007B1B96"/>
    <w:rsid w:val="007B1D05"/>
    <w:rsid w:val="007B1D63"/>
    <w:rsid w:val="007B290F"/>
    <w:rsid w:val="007B29E4"/>
    <w:rsid w:val="007B2B42"/>
    <w:rsid w:val="007B2DC1"/>
    <w:rsid w:val="007B3A5D"/>
    <w:rsid w:val="007B3AEB"/>
    <w:rsid w:val="007B4860"/>
    <w:rsid w:val="007B5555"/>
    <w:rsid w:val="007B5729"/>
    <w:rsid w:val="007B5863"/>
    <w:rsid w:val="007B58A5"/>
    <w:rsid w:val="007B5D58"/>
    <w:rsid w:val="007B5E9F"/>
    <w:rsid w:val="007B6069"/>
    <w:rsid w:val="007B686A"/>
    <w:rsid w:val="007B693B"/>
    <w:rsid w:val="007B71D5"/>
    <w:rsid w:val="007B7451"/>
    <w:rsid w:val="007B75D2"/>
    <w:rsid w:val="007B778A"/>
    <w:rsid w:val="007B78E4"/>
    <w:rsid w:val="007B7D1C"/>
    <w:rsid w:val="007B7F6B"/>
    <w:rsid w:val="007C052E"/>
    <w:rsid w:val="007C094D"/>
    <w:rsid w:val="007C0A17"/>
    <w:rsid w:val="007C11C1"/>
    <w:rsid w:val="007C12F0"/>
    <w:rsid w:val="007C132D"/>
    <w:rsid w:val="007C1418"/>
    <w:rsid w:val="007C1A70"/>
    <w:rsid w:val="007C1DFE"/>
    <w:rsid w:val="007C1F2B"/>
    <w:rsid w:val="007C2251"/>
    <w:rsid w:val="007C2370"/>
    <w:rsid w:val="007C24BB"/>
    <w:rsid w:val="007C2A7D"/>
    <w:rsid w:val="007C2B5A"/>
    <w:rsid w:val="007C2CA2"/>
    <w:rsid w:val="007C3D30"/>
    <w:rsid w:val="007C3DC0"/>
    <w:rsid w:val="007C4290"/>
    <w:rsid w:val="007C45DD"/>
    <w:rsid w:val="007C4644"/>
    <w:rsid w:val="007C511A"/>
    <w:rsid w:val="007C5143"/>
    <w:rsid w:val="007C52D8"/>
    <w:rsid w:val="007C5ED9"/>
    <w:rsid w:val="007C6150"/>
    <w:rsid w:val="007C61BB"/>
    <w:rsid w:val="007C6F50"/>
    <w:rsid w:val="007C7887"/>
    <w:rsid w:val="007C7D34"/>
    <w:rsid w:val="007C7DAD"/>
    <w:rsid w:val="007C7E05"/>
    <w:rsid w:val="007C7F75"/>
    <w:rsid w:val="007D002D"/>
    <w:rsid w:val="007D08EA"/>
    <w:rsid w:val="007D10B0"/>
    <w:rsid w:val="007D1242"/>
    <w:rsid w:val="007D12D8"/>
    <w:rsid w:val="007D166F"/>
    <w:rsid w:val="007D20A5"/>
    <w:rsid w:val="007D2173"/>
    <w:rsid w:val="007D218E"/>
    <w:rsid w:val="007D2347"/>
    <w:rsid w:val="007D2A49"/>
    <w:rsid w:val="007D3809"/>
    <w:rsid w:val="007D3A4D"/>
    <w:rsid w:val="007D3F1D"/>
    <w:rsid w:val="007D3FC7"/>
    <w:rsid w:val="007D47EA"/>
    <w:rsid w:val="007D4FC9"/>
    <w:rsid w:val="007D57E9"/>
    <w:rsid w:val="007D5FBB"/>
    <w:rsid w:val="007D65F3"/>
    <w:rsid w:val="007D7161"/>
    <w:rsid w:val="007D73C7"/>
    <w:rsid w:val="007D742A"/>
    <w:rsid w:val="007D742C"/>
    <w:rsid w:val="007D77A8"/>
    <w:rsid w:val="007D7C71"/>
    <w:rsid w:val="007E00F7"/>
    <w:rsid w:val="007E03E2"/>
    <w:rsid w:val="007E06F8"/>
    <w:rsid w:val="007E0BA4"/>
    <w:rsid w:val="007E0D69"/>
    <w:rsid w:val="007E0F00"/>
    <w:rsid w:val="007E149E"/>
    <w:rsid w:val="007E1A97"/>
    <w:rsid w:val="007E211D"/>
    <w:rsid w:val="007E2A78"/>
    <w:rsid w:val="007E347A"/>
    <w:rsid w:val="007E426B"/>
    <w:rsid w:val="007E48E8"/>
    <w:rsid w:val="007E4D65"/>
    <w:rsid w:val="007E4ED0"/>
    <w:rsid w:val="007E510A"/>
    <w:rsid w:val="007E5134"/>
    <w:rsid w:val="007E51EC"/>
    <w:rsid w:val="007E526F"/>
    <w:rsid w:val="007E5C8B"/>
    <w:rsid w:val="007E615F"/>
    <w:rsid w:val="007E62A9"/>
    <w:rsid w:val="007E6902"/>
    <w:rsid w:val="007E788D"/>
    <w:rsid w:val="007E795F"/>
    <w:rsid w:val="007E79F4"/>
    <w:rsid w:val="007E7B88"/>
    <w:rsid w:val="007F0AB6"/>
    <w:rsid w:val="007F0BFC"/>
    <w:rsid w:val="007F0DFA"/>
    <w:rsid w:val="007F1B80"/>
    <w:rsid w:val="007F2393"/>
    <w:rsid w:val="007F3154"/>
    <w:rsid w:val="007F3DA0"/>
    <w:rsid w:val="007F4006"/>
    <w:rsid w:val="007F42C9"/>
    <w:rsid w:val="007F4612"/>
    <w:rsid w:val="007F4C0B"/>
    <w:rsid w:val="007F5003"/>
    <w:rsid w:val="007F5115"/>
    <w:rsid w:val="007F55D4"/>
    <w:rsid w:val="007F560C"/>
    <w:rsid w:val="007F5C9B"/>
    <w:rsid w:val="007F5CBA"/>
    <w:rsid w:val="007F6853"/>
    <w:rsid w:val="007F6BB4"/>
    <w:rsid w:val="007F6F81"/>
    <w:rsid w:val="007F7A80"/>
    <w:rsid w:val="00800116"/>
    <w:rsid w:val="0080044A"/>
    <w:rsid w:val="0080094E"/>
    <w:rsid w:val="008009C7"/>
    <w:rsid w:val="00801033"/>
    <w:rsid w:val="0080106C"/>
    <w:rsid w:val="00801188"/>
    <w:rsid w:val="0080172B"/>
    <w:rsid w:val="00801D07"/>
    <w:rsid w:val="008022BE"/>
    <w:rsid w:val="00802682"/>
    <w:rsid w:val="00802A91"/>
    <w:rsid w:val="00802E37"/>
    <w:rsid w:val="008036B9"/>
    <w:rsid w:val="008038A5"/>
    <w:rsid w:val="00803E9C"/>
    <w:rsid w:val="008041D7"/>
    <w:rsid w:val="00804364"/>
    <w:rsid w:val="008045FF"/>
    <w:rsid w:val="00804ABE"/>
    <w:rsid w:val="00804B05"/>
    <w:rsid w:val="00804E71"/>
    <w:rsid w:val="00804FFB"/>
    <w:rsid w:val="0080501C"/>
    <w:rsid w:val="00805209"/>
    <w:rsid w:val="008054AC"/>
    <w:rsid w:val="00805B42"/>
    <w:rsid w:val="00805CF8"/>
    <w:rsid w:val="00805D9C"/>
    <w:rsid w:val="00806290"/>
    <w:rsid w:val="00806589"/>
    <w:rsid w:val="008067BE"/>
    <w:rsid w:val="00806824"/>
    <w:rsid w:val="00806996"/>
    <w:rsid w:val="0080754D"/>
    <w:rsid w:val="00807837"/>
    <w:rsid w:val="00807CCB"/>
    <w:rsid w:val="008101AE"/>
    <w:rsid w:val="008102F0"/>
    <w:rsid w:val="00810C75"/>
    <w:rsid w:val="00810E94"/>
    <w:rsid w:val="00811158"/>
    <w:rsid w:val="008114A0"/>
    <w:rsid w:val="008114C7"/>
    <w:rsid w:val="008114D2"/>
    <w:rsid w:val="00811502"/>
    <w:rsid w:val="00811682"/>
    <w:rsid w:val="00811EB8"/>
    <w:rsid w:val="008120DF"/>
    <w:rsid w:val="00812235"/>
    <w:rsid w:val="008124E1"/>
    <w:rsid w:val="0081348A"/>
    <w:rsid w:val="0081397D"/>
    <w:rsid w:val="00813B86"/>
    <w:rsid w:val="00813D75"/>
    <w:rsid w:val="00814B17"/>
    <w:rsid w:val="00814F4E"/>
    <w:rsid w:val="00816151"/>
    <w:rsid w:val="00816F0B"/>
    <w:rsid w:val="008173E4"/>
    <w:rsid w:val="00817AD6"/>
    <w:rsid w:val="00817B9E"/>
    <w:rsid w:val="008208BB"/>
    <w:rsid w:val="00820969"/>
    <w:rsid w:val="00821426"/>
    <w:rsid w:val="0082244D"/>
    <w:rsid w:val="00822CF1"/>
    <w:rsid w:val="00822ED9"/>
    <w:rsid w:val="00823343"/>
    <w:rsid w:val="00823424"/>
    <w:rsid w:val="00823ADD"/>
    <w:rsid w:val="00824384"/>
    <w:rsid w:val="008258D2"/>
    <w:rsid w:val="008259E7"/>
    <w:rsid w:val="00825A61"/>
    <w:rsid w:val="00826182"/>
    <w:rsid w:val="0082654A"/>
    <w:rsid w:val="00826892"/>
    <w:rsid w:val="00827265"/>
    <w:rsid w:val="00827399"/>
    <w:rsid w:val="00827661"/>
    <w:rsid w:val="00827B05"/>
    <w:rsid w:val="008315EC"/>
    <w:rsid w:val="00831B89"/>
    <w:rsid w:val="00831D3D"/>
    <w:rsid w:val="0083236A"/>
    <w:rsid w:val="008323C2"/>
    <w:rsid w:val="008328CD"/>
    <w:rsid w:val="008329BD"/>
    <w:rsid w:val="00832C30"/>
    <w:rsid w:val="00832C74"/>
    <w:rsid w:val="00832CE8"/>
    <w:rsid w:val="0083332F"/>
    <w:rsid w:val="00834075"/>
    <w:rsid w:val="00834377"/>
    <w:rsid w:val="00834609"/>
    <w:rsid w:val="00834C75"/>
    <w:rsid w:val="008351A5"/>
    <w:rsid w:val="00835522"/>
    <w:rsid w:val="00835527"/>
    <w:rsid w:val="00835E3E"/>
    <w:rsid w:val="00836783"/>
    <w:rsid w:val="008367AA"/>
    <w:rsid w:val="00837538"/>
    <w:rsid w:val="008376D7"/>
    <w:rsid w:val="00837E17"/>
    <w:rsid w:val="00840528"/>
    <w:rsid w:val="00840D6B"/>
    <w:rsid w:val="008411AB"/>
    <w:rsid w:val="00841221"/>
    <w:rsid w:val="0084147A"/>
    <w:rsid w:val="00841525"/>
    <w:rsid w:val="00841C90"/>
    <w:rsid w:val="00842138"/>
    <w:rsid w:val="008422D6"/>
    <w:rsid w:val="00842575"/>
    <w:rsid w:val="00842E6C"/>
    <w:rsid w:val="0084308B"/>
    <w:rsid w:val="00843527"/>
    <w:rsid w:val="00843780"/>
    <w:rsid w:val="00843E5A"/>
    <w:rsid w:val="00844779"/>
    <w:rsid w:val="00844788"/>
    <w:rsid w:val="008449B1"/>
    <w:rsid w:val="00844ABE"/>
    <w:rsid w:val="00844E08"/>
    <w:rsid w:val="00844E25"/>
    <w:rsid w:val="00845413"/>
    <w:rsid w:val="008459A5"/>
    <w:rsid w:val="0084616A"/>
    <w:rsid w:val="0084617E"/>
    <w:rsid w:val="008467F2"/>
    <w:rsid w:val="00846D29"/>
    <w:rsid w:val="00846E99"/>
    <w:rsid w:val="0084709E"/>
    <w:rsid w:val="0084727E"/>
    <w:rsid w:val="0084773C"/>
    <w:rsid w:val="00847740"/>
    <w:rsid w:val="00847A5C"/>
    <w:rsid w:val="0085029A"/>
    <w:rsid w:val="00850416"/>
    <w:rsid w:val="008504E9"/>
    <w:rsid w:val="0085061D"/>
    <w:rsid w:val="008506D0"/>
    <w:rsid w:val="008508CA"/>
    <w:rsid w:val="00850A73"/>
    <w:rsid w:val="00850AE0"/>
    <w:rsid w:val="00850B71"/>
    <w:rsid w:val="00850FE2"/>
    <w:rsid w:val="0085111F"/>
    <w:rsid w:val="0085126E"/>
    <w:rsid w:val="00851610"/>
    <w:rsid w:val="008517CD"/>
    <w:rsid w:val="008522C2"/>
    <w:rsid w:val="00852940"/>
    <w:rsid w:val="00852A77"/>
    <w:rsid w:val="00852D58"/>
    <w:rsid w:val="00853362"/>
    <w:rsid w:val="00853765"/>
    <w:rsid w:val="008537FF"/>
    <w:rsid w:val="00853944"/>
    <w:rsid w:val="00853C1F"/>
    <w:rsid w:val="0085455B"/>
    <w:rsid w:val="00854B22"/>
    <w:rsid w:val="00854CAC"/>
    <w:rsid w:val="00854F7B"/>
    <w:rsid w:val="0085508C"/>
    <w:rsid w:val="0085514D"/>
    <w:rsid w:val="008556AD"/>
    <w:rsid w:val="00855749"/>
    <w:rsid w:val="00855EF4"/>
    <w:rsid w:val="00856624"/>
    <w:rsid w:val="00856AC7"/>
    <w:rsid w:val="00856B04"/>
    <w:rsid w:val="00856D40"/>
    <w:rsid w:val="00856D6A"/>
    <w:rsid w:val="00856D88"/>
    <w:rsid w:val="008572D5"/>
    <w:rsid w:val="0085767F"/>
    <w:rsid w:val="00857924"/>
    <w:rsid w:val="00860B69"/>
    <w:rsid w:val="00860E16"/>
    <w:rsid w:val="0086114A"/>
    <w:rsid w:val="0086178B"/>
    <w:rsid w:val="00861BF7"/>
    <w:rsid w:val="00861D5E"/>
    <w:rsid w:val="008623BA"/>
    <w:rsid w:val="0086248E"/>
    <w:rsid w:val="008625D8"/>
    <w:rsid w:val="00862D7D"/>
    <w:rsid w:val="00862E86"/>
    <w:rsid w:val="0086305C"/>
    <w:rsid w:val="00863AFC"/>
    <w:rsid w:val="00863D11"/>
    <w:rsid w:val="00864111"/>
    <w:rsid w:val="008647A4"/>
    <w:rsid w:val="008648EB"/>
    <w:rsid w:val="00864C34"/>
    <w:rsid w:val="00864FEE"/>
    <w:rsid w:val="008652D6"/>
    <w:rsid w:val="0086544A"/>
    <w:rsid w:val="00865AF0"/>
    <w:rsid w:val="00865CA3"/>
    <w:rsid w:val="00866DC3"/>
    <w:rsid w:val="008671AC"/>
    <w:rsid w:val="00867756"/>
    <w:rsid w:val="00867FB4"/>
    <w:rsid w:val="00870243"/>
    <w:rsid w:val="008706C0"/>
    <w:rsid w:val="008706CD"/>
    <w:rsid w:val="00870A61"/>
    <w:rsid w:val="0087113E"/>
    <w:rsid w:val="008713E3"/>
    <w:rsid w:val="00871473"/>
    <w:rsid w:val="00871D7E"/>
    <w:rsid w:val="00871F56"/>
    <w:rsid w:val="0087206E"/>
    <w:rsid w:val="00872629"/>
    <w:rsid w:val="00872964"/>
    <w:rsid w:val="00872A0B"/>
    <w:rsid w:val="00872FD0"/>
    <w:rsid w:val="008731E2"/>
    <w:rsid w:val="008731FB"/>
    <w:rsid w:val="0087337E"/>
    <w:rsid w:val="008738F3"/>
    <w:rsid w:val="00873C73"/>
    <w:rsid w:val="00873CA8"/>
    <w:rsid w:val="0087425E"/>
    <w:rsid w:val="00874CF3"/>
    <w:rsid w:val="0087541B"/>
    <w:rsid w:val="0087546C"/>
    <w:rsid w:val="00875DD0"/>
    <w:rsid w:val="0087671D"/>
    <w:rsid w:val="008767E1"/>
    <w:rsid w:val="00876880"/>
    <w:rsid w:val="00876D3F"/>
    <w:rsid w:val="00876E7F"/>
    <w:rsid w:val="00876E85"/>
    <w:rsid w:val="00876F2B"/>
    <w:rsid w:val="008775DB"/>
    <w:rsid w:val="00877EF5"/>
    <w:rsid w:val="00880AC8"/>
    <w:rsid w:val="00881057"/>
    <w:rsid w:val="0088105D"/>
    <w:rsid w:val="00881997"/>
    <w:rsid w:val="00881F6B"/>
    <w:rsid w:val="008821BE"/>
    <w:rsid w:val="0088243B"/>
    <w:rsid w:val="0088244C"/>
    <w:rsid w:val="0088245A"/>
    <w:rsid w:val="008824C8"/>
    <w:rsid w:val="008825F9"/>
    <w:rsid w:val="008828D8"/>
    <w:rsid w:val="00883555"/>
    <w:rsid w:val="0088374C"/>
    <w:rsid w:val="00883754"/>
    <w:rsid w:val="00883C52"/>
    <w:rsid w:val="0088509E"/>
    <w:rsid w:val="00885415"/>
    <w:rsid w:val="00885D78"/>
    <w:rsid w:val="008860DE"/>
    <w:rsid w:val="008866EB"/>
    <w:rsid w:val="00886BC5"/>
    <w:rsid w:val="0088716C"/>
    <w:rsid w:val="00887268"/>
    <w:rsid w:val="008909E2"/>
    <w:rsid w:val="00891369"/>
    <w:rsid w:val="00891934"/>
    <w:rsid w:val="00891A97"/>
    <w:rsid w:val="00891C90"/>
    <w:rsid w:val="00891D13"/>
    <w:rsid w:val="008925BF"/>
    <w:rsid w:val="00892D75"/>
    <w:rsid w:val="0089300E"/>
    <w:rsid w:val="008930F9"/>
    <w:rsid w:val="008932E0"/>
    <w:rsid w:val="008933E1"/>
    <w:rsid w:val="00893839"/>
    <w:rsid w:val="008940E2"/>
    <w:rsid w:val="00894C90"/>
    <w:rsid w:val="00894D29"/>
    <w:rsid w:val="00895C74"/>
    <w:rsid w:val="00895DF0"/>
    <w:rsid w:val="00896409"/>
    <w:rsid w:val="00896461"/>
    <w:rsid w:val="00896A36"/>
    <w:rsid w:val="00896F58"/>
    <w:rsid w:val="008970C3"/>
    <w:rsid w:val="00897264"/>
    <w:rsid w:val="00897532"/>
    <w:rsid w:val="00897997"/>
    <w:rsid w:val="00897A64"/>
    <w:rsid w:val="00897B26"/>
    <w:rsid w:val="00897CED"/>
    <w:rsid w:val="00897F08"/>
    <w:rsid w:val="008A0897"/>
    <w:rsid w:val="008A0C3F"/>
    <w:rsid w:val="008A0DF4"/>
    <w:rsid w:val="008A1810"/>
    <w:rsid w:val="008A20AA"/>
    <w:rsid w:val="008A2D68"/>
    <w:rsid w:val="008A3168"/>
    <w:rsid w:val="008A34F0"/>
    <w:rsid w:val="008A35DD"/>
    <w:rsid w:val="008A4522"/>
    <w:rsid w:val="008A485D"/>
    <w:rsid w:val="008A4F98"/>
    <w:rsid w:val="008A51DC"/>
    <w:rsid w:val="008A5355"/>
    <w:rsid w:val="008A5B3A"/>
    <w:rsid w:val="008A6045"/>
    <w:rsid w:val="008A60BB"/>
    <w:rsid w:val="008A7259"/>
    <w:rsid w:val="008A7418"/>
    <w:rsid w:val="008A752D"/>
    <w:rsid w:val="008A7B24"/>
    <w:rsid w:val="008A7F65"/>
    <w:rsid w:val="008B018F"/>
    <w:rsid w:val="008B030B"/>
    <w:rsid w:val="008B0454"/>
    <w:rsid w:val="008B069B"/>
    <w:rsid w:val="008B0C2E"/>
    <w:rsid w:val="008B1210"/>
    <w:rsid w:val="008B121D"/>
    <w:rsid w:val="008B1AAA"/>
    <w:rsid w:val="008B1E9A"/>
    <w:rsid w:val="008B213C"/>
    <w:rsid w:val="008B22B4"/>
    <w:rsid w:val="008B2BC8"/>
    <w:rsid w:val="008B30F2"/>
    <w:rsid w:val="008B3AFE"/>
    <w:rsid w:val="008B3C70"/>
    <w:rsid w:val="008B3D7B"/>
    <w:rsid w:val="008B3DEE"/>
    <w:rsid w:val="008B421F"/>
    <w:rsid w:val="008B4292"/>
    <w:rsid w:val="008B4AB9"/>
    <w:rsid w:val="008B4C53"/>
    <w:rsid w:val="008B4E39"/>
    <w:rsid w:val="008B5787"/>
    <w:rsid w:val="008B5A47"/>
    <w:rsid w:val="008B5A90"/>
    <w:rsid w:val="008B6766"/>
    <w:rsid w:val="008B694E"/>
    <w:rsid w:val="008B69B7"/>
    <w:rsid w:val="008B7847"/>
    <w:rsid w:val="008B7926"/>
    <w:rsid w:val="008B7B8F"/>
    <w:rsid w:val="008B7DD2"/>
    <w:rsid w:val="008B7ED8"/>
    <w:rsid w:val="008C0100"/>
    <w:rsid w:val="008C0577"/>
    <w:rsid w:val="008C1009"/>
    <w:rsid w:val="008C1348"/>
    <w:rsid w:val="008C15DA"/>
    <w:rsid w:val="008C1AC2"/>
    <w:rsid w:val="008C1D13"/>
    <w:rsid w:val="008C1D99"/>
    <w:rsid w:val="008C24FA"/>
    <w:rsid w:val="008C279C"/>
    <w:rsid w:val="008C27F9"/>
    <w:rsid w:val="008C29C0"/>
    <w:rsid w:val="008C3137"/>
    <w:rsid w:val="008C3184"/>
    <w:rsid w:val="008C3185"/>
    <w:rsid w:val="008C32D5"/>
    <w:rsid w:val="008C3309"/>
    <w:rsid w:val="008C3C41"/>
    <w:rsid w:val="008C412D"/>
    <w:rsid w:val="008C484C"/>
    <w:rsid w:val="008C4A53"/>
    <w:rsid w:val="008C4AE7"/>
    <w:rsid w:val="008C4DB3"/>
    <w:rsid w:val="008C5536"/>
    <w:rsid w:val="008C57BD"/>
    <w:rsid w:val="008C6035"/>
    <w:rsid w:val="008C6190"/>
    <w:rsid w:val="008C655F"/>
    <w:rsid w:val="008C6560"/>
    <w:rsid w:val="008C7810"/>
    <w:rsid w:val="008D0631"/>
    <w:rsid w:val="008D0F65"/>
    <w:rsid w:val="008D1B2E"/>
    <w:rsid w:val="008D1E9B"/>
    <w:rsid w:val="008D27E7"/>
    <w:rsid w:val="008D2CF5"/>
    <w:rsid w:val="008D36CA"/>
    <w:rsid w:val="008D38FD"/>
    <w:rsid w:val="008D3BED"/>
    <w:rsid w:val="008D4338"/>
    <w:rsid w:val="008D45F5"/>
    <w:rsid w:val="008D49C1"/>
    <w:rsid w:val="008D5748"/>
    <w:rsid w:val="008D5CE5"/>
    <w:rsid w:val="008D6061"/>
    <w:rsid w:val="008D61E8"/>
    <w:rsid w:val="008D6997"/>
    <w:rsid w:val="008D6E3E"/>
    <w:rsid w:val="008D73EE"/>
    <w:rsid w:val="008D7754"/>
    <w:rsid w:val="008D7868"/>
    <w:rsid w:val="008D7A5C"/>
    <w:rsid w:val="008D7BD6"/>
    <w:rsid w:val="008D7D65"/>
    <w:rsid w:val="008E034E"/>
    <w:rsid w:val="008E06E5"/>
    <w:rsid w:val="008E1145"/>
    <w:rsid w:val="008E12C4"/>
    <w:rsid w:val="008E2220"/>
    <w:rsid w:val="008E24CD"/>
    <w:rsid w:val="008E265D"/>
    <w:rsid w:val="008E36B2"/>
    <w:rsid w:val="008E38AE"/>
    <w:rsid w:val="008E3906"/>
    <w:rsid w:val="008E3E3C"/>
    <w:rsid w:val="008E4D27"/>
    <w:rsid w:val="008E4D4C"/>
    <w:rsid w:val="008E5211"/>
    <w:rsid w:val="008E545C"/>
    <w:rsid w:val="008E5848"/>
    <w:rsid w:val="008E5DE3"/>
    <w:rsid w:val="008E6073"/>
    <w:rsid w:val="008E6539"/>
    <w:rsid w:val="008E690F"/>
    <w:rsid w:val="008E6C55"/>
    <w:rsid w:val="008E7313"/>
    <w:rsid w:val="008E746D"/>
    <w:rsid w:val="008E74AF"/>
    <w:rsid w:val="008E7C55"/>
    <w:rsid w:val="008F0769"/>
    <w:rsid w:val="008F0AD8"/>
    <w:rsid w:val="008F114E"/>
    <w:rsid w:val="008F148A"/>
    <w:rsid w:val="008F1682"/>
    <w:rsid w:val="008F16AE"/>
    <w:rsid w:val="008F1736"/>
    <w:rsid w:val="008F1B1D"/>
    <w:rsid w:val="008F1DCD"/>
    <w:rsid w:val="008F2DD1"/>
    <w:rsid w:val="008F2FED"/>
    <w:rsid w:val="008F30C9"/>
    <w:rsid w:val="008F30EC"/>
    <w:rsid w:val="008F324E"/>
    <w:rsid w:val="008F3492"/>
    <w:rsid w:val="008F392F"/>
    <w:rsid w:val="008F3BAE"/>
    <w:rsid w:val="008F3BB2"/>
    <w:rsid w:val="008F3BC0"/>
    <w:rsid w:val="008F472B"/>
    <w:rsid w:val="008F48B6"/>
    <w:rsid w:val="008F4E17"/>
    <w:rsid w:val="008F57BD"/>
    <w:rsid w:val="008F5A83"/>
    <w:rsid w:val="008F60E3"/>
    <w:rsid w:val="008F6E7A"/>
    <w:rsid w:val="008F6F74"/>
    <w:rsid w:val="00900497"/>
    <w:rsid w:val="00900D2B"/>
    <w:rsid w:val="0090105C"/>
    <w:rsid w:val="009010FD"/>
    <w:rsid w:val="0090118A"/>
    <w:rsid w:val="0090137A"/>
    <w:rsid w:val="009017D4"/>
    <w:rsid w:val="00901B93"/>
    <w:rsid w:val="0090225C"/>
    <w:rsid w:val="00902CB9"/>
    <w:rsid w:val="00902F29"/>
    <w:rsid w:val="00903074"/>
    <w:rsid w:val="009033D7"/>
    <w:rsid w:val="00904045"/>
    <w:rsid w:val="009042AE"/>
    <w:rsid w:val="00904488"/>
    <w:rsid w:val="00904974"/>
    <w:rsid w:val="00904B34"/>
    <w:rsid w:val="00905701"/>
    <w:rsid w:val="00906355"/>
    <w:rsid w:val="009068F1"/>
    <w:rsid w:val="00906B59"/>
    <w:rsid w:val="00906B6A"/>
    <w:rsid w:val="00907627"/>
    <w:rsid w:val="00907B40"/>
    <w:rsid w:val="00907B80"/>
    <w:rsid w:val="00907D54"/>
    <w:rsid w:val="00907EB4"/>
    <w:rsid w:val="00907F01"/>
    <w:rsid w:val="00910772"/>
    <w:rsid w:val="00910C80"/>
    <w:rsid w:val="00910F61"/>
    <w:rsid w:val="00911464"/>
    <w:rsid w:val="0091159A"/>
    <w:rsid w:val="00911AB3"/>
    <w:rsid w:val="00911ADA"/>
    <w:rsid w:val="00911DC5"/>
    <w:rsid w:val="00912EAE"/>
    <w:rsid w:val="00913141"/>
    <w:rsid w:val="00913B40"/>
    <w:rsid w:val="0091440E"/>
    <w:rsid w:val="00914541"/>
    <w:rsid w:val="009148F1"/>
    <w:rsid w:val="00914EF3"/>
    <w:rsid w:val="00914FFC"/>
    <w:rsid w:val="00915376"/>
    <w:rsid w:val="0091538A"/>
    <w:rsid w:val="00915579"/>
    <w:rsid w:val="00915733"/>
    <w:rsid w:val="00915F11"/>
    <w:rsid w:val="009160B9"/>
    <w:rsid w:val="00916164"/>
    <w:rsid w:val="0091650C"/>
    <w:rsid w:val="009165AB"/>
    <w:rsid w:val="00916692"/>
    <w:rsid w:val="00916908"/>
    <w:rsid w:val="00916BC2"/>
    <w:rsid w:val="00916C77"/>
    <w:rsid w:val="00916D63"/>
    <w:rsid w:val="00916D6E"/>
    <w:rsid w:val="00916EE7"/>
    <w:rsid w:val="00917525"/>
    <w:rsid w:val="00917B20"/>
    <w:rsid w:val="00917DD0"/>
    <w:rsid w:val="0092027D"/>
    <w:rsid w:val="00920D30"/>
    <w:rsid w:val="009210E1"/>
    <w:rsid w:val="0092142F"/>
    <w:rsid w:val="00921F0D"/>
    <w:rsid w:val="0092226C"/>
    <w:rsid w:val="009230B7"/>
    <w:rsid w:val="00923266"/>
    <w:rsid w:val="009237F8"/>
    <w:rsid w:val="00923EE2"/>
    <w:rsid w:val="0092447B"/>
    <w:rsid w:val="009246E0"/>
    <w:rsid w:val="009246E1"/>
    <w:rsid w:val="00924E39"/>
    <w:rsid w:val="00924F68"/>
    <w:rsid w:val="00925050"/>
    <w:rsid w:val="00925259"/>
    <w:rsid w:val="00925A45"/>
    <w:rsid w:val="00925CDD"/>
    <w:rsid w:val="0092620C"/>
    <w:rsid w:val="0092645B"/>
    <w:rsid w:val="009264E7"/>
    <w:rsid w:val="00927123"/>
    <w:rsid w:val="009274ED"/>
    <w:rsid w:val="00927883"/>
    <w:rsid w:val="00927F20"/>
    <w:rsid w:val="0093014F"/>
    <w:rsid w:val="00930859"/>
    <w:rsid w:val="00930A8B"/>
    <w:rsid w:val="00930BBF"/>
    <w:rsid w:val="00930D8C"/>
    <w:rsid w:val="009313ED"/>
    <w:rsid w:val="009316B0"/>
    <w:rsid w:val="00931F3A"/>
    <w:rsid w:val="00932062"/>
    <w:rsid w:val="00932340"/>
    <w:rsid w:val="00932532"/>
    <w:rsid w:val="009326C5"/>
    <w:rsid w:val="00932932"/>
    <w:rsid w:val="00932935"/>
    <w:rsid w:val="00932D04"/>
    <w:rsid w:val="00933214"/>
    <w:rsid w:val="0093341C"/>
    <w:rsid w:val="00933565"/>
    <w:rsid w:val="009335B9"/>
    <w:rsid w:val="009336C1"/>
    <w:rsid w:val="00933985"/>
    <w:rsid w:val="009344CA"/>
    <w:rsid w:val="0093455E"/>
    <w:rsid w:val="00934C54"/>
    <w:rsid w:val="00934D69"/>
    <w:rsid w:val="00934E22"/>
    <w:rsid w:val="00935AD7"/>
    <w:rsid w:val="009363A1"/>
    <w:rsid w:val="00936652"/>
    <w:rsid w:val="00936754"/>
    <w:rsid w:val="00936BBE"/>
    <w:rsid w:val="00936CCD"/>
    <w:rsid w:val="00937264"/>
    <w:rsid w:val="00937714"/>
    <w:rsid w:val="00937735"/>
    <w:rsid w:val="00937DDC"/>
    <w:rsid w:val="00940B18"/>
    <w:rsid w:val="00940B97"/>
    <w:rsid w:val="00940E8D"/>
    <w:rsid w:val="00941FE7"/>
    <w:rsid w:val="00942295"/>
    <w:rsid w:val="00942469"/>
    <w:rsid w:val="0094328F"/>
    <w:rsid w:val="00943322"/>
    <w:rsid w:val="00943DF9"/>
    <w:rsid w:val="00943F45"/>
    <w:rsid w:val="00944088"/>
    <w:rsid w:val="009442CF"/>
    <w:rsid w:val="009442F3"/>
    <w:rsid w:val="0094445C"/>
    <w:rsid w:val="009446F1"/>
    <w:rsid w:val="009449ED"/>
    <w:rsid w:val="00944AE3"/>
    <w:rsid w:val="00944C1E"/>
    <w:rsid w:val="009452B6"/>
    <w:rsid w:val="0094552A"/>
    <w:rsid w:val="00945606"/>
    <w:rsid w:val="00945CD2"/>
    <w:rsid w:val="00945CDE"/>
    <w:rsid w:val="009464FA"/>
    <w:rsid w:val="009467AB"/>
    <w:rsid w:val="00946A23"/>
    <w:rsid w:val="00946E38"/>
    <w:rsid w:val="00946FC2"/>
    <w:rsid w:val="0094770A"/>
    <w:rsid w:val="00947D28"/>
    <w:rsid w:val="00947D6B"/>
    <w:rsid w:val="00947EFB"/>
    <w:rsid w:val="009501D0"/>
    <w:rsid w:val="009506AB"/>
    <w:rsid w:val="009506D0"/>
    <w:rsid w:val="009507C2"/>
    <w:rsid w:val="009508BB"/>
    <w:rsid w:val="00950ABE"/>
    <w:rsid w:val="00950EED"/>
    <w:rsid w:val="00951128"/>
    <w:rsid w:val="00951C4B"/>
    <w:rsid w:val="00951FB1"/>
    <w:rsid w:val="00952375"/>
    <w:rsid w:val="009525E1"/>
    <w:rsid w:val="009525FB"/>
    <w:rsid w:val="009526CD"/>
    <w:rsid w:val="00952B9A"/>
    <w:rsid w:val="00952E11"/>
    <w:rsid w:val="00952F77"/>
    <w:rsid w:val="0095324E"/>
    <w:rsid w:val="00953298"/>
    <w:rsid w:val="0095398B"/>
    <w:rsid w:val="00953DAF"/>
    <w:rsid w:val="0095449B"/>
    <w:rsid w:val="00954BDD"/>
    <w:rsid w:val="009561BD"/>
    <w:rsid w:val="00956D8B"/>
    <w:rsid w:val="009572A3"/>
    <w:rsid w:val="00957409"/>
    <w:rsid w:val="0095777B"/>
    <w:rsid w:val="009578C3"/>
    <w:rsid w:val="009579A2"/>
    <w:rsid w:val="0096024C"/>
    <w:rsid w:val="00960B71"/>
    <w:rsid w:val="00960EB2"/>
    <w:rsid w:val="0096117F"/>
    <w:rsid w:val="00961247"/>
    <w:rsid w:val="00961AC8"/>
    <w:rsid w:val="00961C81"/>
    <w:rsid w:val="00962215"/>
    <w:rsid w:val="00962521"/>
    <w:rsid w:val="0096256C"/>
    <w:rsid w:val="00962B5B"/>
    <w:rsid w:val="00962DE7"/>
    <w:rsid w:val="00962FF8"/>
    <w:rsid w:val="0096323D"/>
    <w:rsid w:val="00963279"/>
    <w:rsid w:val="009632CC"/>
    <w:rsid w:val="009637F4"/>
    <w:rsid w:val="00963A4D"/>
    <w:rsid w:val="00963FA6"/>
    <w:rsid w:val="00964589"/>
    <w:rsid w:val="00964704"/>
    <w:rsid w:val="009649EB"/>
    <w:rsid w:val="009651FC"/>
    <w:rsid w:val="009657E9"/>
    <w:rsid w:val="00965ABC"/>
    <w:rsid w:val="00965CD5"/>
    <w:rsid w:val="00965F88"/>
    <w:rsid w:val="00966261"/>
    <w:rsid w:val="009662EA"/>
    <w:rsid w:val="0096677C"/>
    <w:rsid w:val="00966ACA"/>
    <w:rsid w:val="00970260"/>
    <w:rsid w:val="00970601"/>
    <w:rsid w:val="0097089B"/>
    <w:rsid w:val="009710B2"/>
    <w:rsid w:val="009719E4"/>
    <w:rsid w:val="00971A19"/>
    <w:rsid w:val="00971E45"/>
    <w:rsid w:val="0097276B"/>
    <w:rsid w:val="00972933"/>
    <w:rsid w:val="00972BC6"/>
    <w:rsid w:val="00973503"/>
    <w:rsid w:val="009737D5"/>
    <w:rsid w:val="00973A66"/>
    <w:rsid w:val="00973C2E"/>
    <w:rsid w:val="00974440"/>
    <w:rsid w:val="009744C5"/>
    <w:rsid w:val="0097456C"/>
    <w:rsid w:val="0097542F"/>
    <w:rsid w:val="00975BD7"/>
    <w:rsid w:val="00975CBB"/>
    <w:rsid w:val="00975E66"/>
    <w:rsid w:val="00975F6F"/>
    <w:rsid w:val="0097616C"/>
    <w:rsid w:val="009762ED"/>
    <w:rsid w:val="0097697D"/>
    <w:rsid w:val="00976A35"/>
    <w:rsid w:val="00976FCD"/>
    <w:rsid w:val="00977C9D"/>
    <w:rsid w:val="00977F4F"/>
    <w:rsid w:val="00977FC3"/>
    <w:rsid w:val="009801EC"/>
    <w:rsid w:val="0098030C"/>
    <w:rsid w:val="00980761"/>
    <w:rsid w:val="00980CE7"/>
    <w:rsid w:val="00980EBA"/>
    <w:rsid w:val="0098176C"/>
    <w:rsid w:val="009821E3"/>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ACC"/>
    <w:rsid w:val="00985B8A"/>
    <w:rsid w:val="009867B6"/>
    <w:rsid w:val="00986A50"/>
    <w:rsid w:val="00986D0B"/>
    <w:rsid w:val="009871C4"/>
    <w:rsid w:val="00987556"/>
    <w:rsid w:val="00987BA4"/>
    <w:rsid w:val="00987C9E"/>
    <w:rsid w:val="00987DB6"/>
    <w:rsid w:val="00990205"/>
    <w:rsid w:val="0099025B"/>
    <w:rsid w:val="009903A2"/>
    <w:rsid w:val="009905E0"/>
    <w:rsid w:val="0099063A"/>
    <w:rsid w:val="00990CD5"/>
    <w:rsid w:val="00990DF3"/>
    <w:rsid w:val="00990EB3"/>
    <w:rsid w:val="00990FAF"/>
    <w:rsid w:val="0099109A"/>
    <w:rsid w:val="00991442"/>
    <w:rsid w:val="009916F1"/>
    <w:rsid w:val="00991F85"/>
    <w:rsid w:val="0099236C"/>
    <w:rsid w:val="00992755"/>
    <w:rsid w:val="0099276B"/>
    <w:rsid w:val="00993131"/>
    <w:rsid w:val="009934CD"/>
    <w:rsid w:val="00993ED1"/>
    <w:rsid w:val="009946A9"/>
    <w:rsid w:val="009949B8"/>
    <w:rsid w:val="00994A3F"/>
    <w:rsid w:val="00994DB8"/>
    <w:rsid w:val="00994E81"/>
    <w:rsid w:val="00995863"/>
    <w:rsid w:val="00995B2F"/>
    <w:rsid w:val="00995C32"/>
    <w:rsid w:val="00995E1E"/>
    <w:rsid w:val="00996044"/>
    <w:rsid w:val="0099607B"/>
    <w:rsid w:val="009960DD"/>
    <w:rsid w:val="00996113"/>
    <w:rsid w:val="00996305"/>
    <w:rsid w:val="009968EB"/>
    <w:rsid w:val="00996B98"/>
    <w:rsid w:val="00996BCB"/>
    <w:rsid w:val="00996D65"/>
    <w:rsid w:val="00996EAE"/>
    <w:rsid w:val="0099740E"/>
    <w:rsid w:val="009978BE"/>
    <w:rsid w:val="009A053B"/>
    <w:rsid w:val="009A0F69"/>
    <w:rsid w:val="009A106F"/>
    <w:rsid w:val="009A1281"/>
    <w:rsid w:val="009A1408"/>
    <w:rsid w:val="009A1A20"/>
    <w:rsid w:val="009A26B9"/>
    <w:rsid w:val="009A4027"/>
    <w:rsid w:val="009A4197"/>
    <w:rsid w:val="009A4334"/>
    <w:rsid w:val="009A479A"/>
    <w:rsid w:val="009A4BF2"/>
    <w:rsid w:val="009A5078"/>
    <w:rsid w:val="009A51EA"/>
    <w:rsid w:val="009A540A"/>
    <w:rsid w:val="009A5DE9"/>
    <w:rsid w:val="009A6459"/>
    <w:rsid w:val="009A6A20"/>
    <w:rsid w:val="009A7262"/>
    <w:rsid w:val="009A74A5"/>
    <w:rsid w:val="009A7626"/>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6586"/>
    <w:rsid w:val="009B6B9E"/>
    <w:rsid w:val="009B7553"/>
    <w:rsid w:val="009B756F"/>
    <w:rsid w:val="009B7835"/>
    <w:rsid w:val="009B7C8C"/>
    <w:rsid w:val="009B7EAD"/>
    <w:rsid w:val="009C079C"/>
    <w:rsid w:val="009C1CAA"/>
    <w:rsid w:val="009C2EF9"/>
    <w:rsid w:val="009C345E"/>
    <w:rsid w:val="009C3473"/>
    <w:rsid w:val="009C38A3"/>
    <w:rsid w:val="009C3E17"/>
    <w:rsid w:val="009C43AE"/>
    <w:rsid w:val="009C458C"/>
    <w:rsid w:val="009C57E7"/>
    <w:rsid w:val="009C58F6"/>
    <w:rsid w:val="009C596C"/>
    <w:rsid w:val="009C676D"/>
    <w:rsid w:val="009C6E14"/>
    <w:rsid w:val="009C71F0"/>
    <w:rsid w:val="009C77AE"/>
    <w:rsid w:val="009D03C4"/>
    <w:rsid w:val="009D0612"/>
    <w:rsid w:val="009D18AA"/>
    <w:rsid w:val="009D29B1"/>
    <w:rsid w:val="009D30AF"/>
    <w:rsid w:val="009D379F"/>
    <w:rsid w:val="009D3A64"/>
    <w:rsid w:val="009D4272"/>
    <w:rsid w:val="009D4344"/>
    <w:rsid w:val="009D4B71"/>
    <w:rsid w:val="009D538C"/>
    <w:rsid w:val="009D5EE4"/>
    <w:rsid w:val="009D606F"/>
    <w:rsid w:val="009D6719"/>
    <w:rsid w:val="009D675C"/>
    <w:rsid w:val="009D6816"/>
    <w:rsid w:val="009D698F"/>
    <w:rsid w:val="009D70AF"/>
    <w:rsid w:val="009D72D8"/>
    <w:rsid w:val="009D72ED"/>
    <w:rsid w:val="009D7907"/>
    <w:rsid w:val="009D7AB4"/>
    <w:rsid w:val="009D7CB8"/>
    <w:rsid w:val="009D7F01"/>
    <w:rsid w:val="009E0482"/>
    <w:rsid w:val="009E06B5"/>
    <w:rsid w:val="009E0847"/>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950"/>
    <w:rsid w:val="009E57DB"/>
    <w:rsid w:val="009E77C0"/>
    <w:rsid w:val="009E7EC5"/>
    <w:rsid w:val="009E7F42"/>
    <w:rsid w:val="009F03DA"/>
    <w:rsid w:val="009F05BE"/>
    <w:rsid w:val="009F07F7"/>
    <w:rsid w:val="009F097A"/>
    <w:rsid w:val="009F0A44"/>
    <w:rsid w:val="009F15DD"/>
    <w:rsid w:val="009F16D4"/>
    <w:rsid w:val="009F1738"/>
    <w:rsid w:val="009F224C"/>
    <w:rsid w:val="009F24E1"/>
    <w:rsid w:val="009F24E5"/>
    <w:rsid w:val="009F25DC"/>
    <w:rsid w:val="009F2B74"/>
    <w:rsid w:val="009F3B55"/>
    <w:rsid w:val="009F3CA6"/>
    <w:rsid w:val="009F41CD"/>
    <w:rsid w:val="009F4893"/>
    <w:rsid w:val="009F5BBE"/>
    <w:rsid w:val="009F5BDC"/>
    <w:rsid w:val="009F5D36"/>
    <w:rsid w:val="009F68B1"/>
    <w:rsid w:val="009F6A6E"/>
    <w:rsid w:val="009F6A8B"/>
    <w:rsid w:val="009F6C04"/>
    <w:rsid w:val="009F6E54"/>
    <w:rsid w:val="009F6EF5"/>
    <w:rsid w:val="009F73CC"/>
    <w:rsid w:val="009F78A7"/>
    <w:rsid w:val="00A00019"/>
    <w:rsid w:val="00A00D88"/>
    <w:rsid w:val="00A00EF1"/>
    <w:rsid w:val="00A01324"/>
    <w:rsid w:val="00A018EE"/>
    <w:rsid w:val="00A01F0B"/>
    <w:rsid w:val="00A0242A"/>
    <w:rsid w:val="00A02C29"/>
    <w:rsid w:val="00A034FA"/>
    <w:rsid w:val="00A03A8A"/>
    <w:rsid w:val="00A03B0D"/>
    <w:rsid w:val="00A04096"/>
    <w:rsid w:val="00A04540"/>
    <w:rsid w:val="00A04F82"/>
    <w:rsid w:val="00A04F96"/>
    <w:rsid w:val="00A051E9"/>
    <w:rsid w:val="00A05772"/>
    <w:rsid w:val="00A06880"/>
    <w:rsid w:val="00A06D3F"/>
    <w:rsid w:val="00A06D6B"/>
    <w:rsid w:val="00A06D7B"/>
    <w:rsid w:val="00A07452"/>
    <w:rsid w:val="00A07EE6"/>
    <w:rsid w:val="00A1012B"/>
    <w:rsid w:val="00A10299"/>
    <w:rsid w:val="00A103F2"/>
    <w:rsid w:val="00A10E8E"/>
    <w:rsid w:val="00A11D74"/>
    <w:rsid w:val="00A120FF"/>
    <w:rsid w:val="00A1237B"/>
    <w:rsid w:val="00A125C4"/>
    <w:rsid w:val="00A13077"/>
    <w:rsid w:val="00A13081"/>
    <w:rsid w:val="00A13A84"/>
    <w:rsid w:val="00A141AD"/>
    <w:rsid w:val="00A14244"/>
    <w:rsid w:val="00A149AB"/>
    <w:rsid w:val="00A14F63"/>
    <w:rsid w:val="00A15953"/>
    <w:rsid w:val="00A1595B"/>
    <w:rsid w:val="00A159CD"/>
    <w:rsid w:val="00A160A7"/>
    <w:rsid w:val="00A16224"/>
    <w:rsid w:val="00A163E8"/>
    <w:rsid w:val="00A164AD"/>
    <w:rsid w:val="00A1714A"/>
    <w:rsid w:val="00A176CE"/>
    <w:rsid w:val="00A17705"/>
    <w:rsid w:val="00A179C1"/>
    <w:rsid w:val="00A20189"/>
    <w:rsid w:val="00A204CB"/>
    <w:rsid w:val="00A205E9"/>
    <w:rsid w:val="00A20DCB"/>
    <w:rsid w:val="00A20DD7"/>
    <w:rsid w:val="00A21009"/>
    <w:rsid w:val="00A218DC"/>
    <w:rsid w:val="00A21A6A"/>
    <w:rsid w:val="00A21CA5"/>
    <w:rsid w:val="00A21ED4"/>
    <w:rsid w:val="00A21F28"/>
    <w:rsid w:val="00A2238F"/>
    <w:rsid w:val="00A223F5"/>
    <w:rsid w:val="00A22434"/>
    <w:rsid w:val="00A224BE"/>
    <w:rsid w:val="00A227B4"/>
    <w:rsid w:val="00A22D5F"/>
    <w:rsid w:val="00A2354B"/>
    <w:rsid w:val="00A236CD"/>
    <w:rsid w:val="00A23B4B"/>
    <w:rsid w:val="00A249A9"/>
    <w:rsid w:val="00A24C58"/>
    <w:rsid w:val="00A24D92"/>
    <w:rsid w:val="00A24DF1"/>
    <w:rsid w:val="00A25444"/>
    <w:rsid w:val="00A257C2"/>
    <w:rsid w:val="00A25E3D"/>
    <w:rsid w:val="00A25E9F"/>
    <w:rsid w:val="00A26095"/>
    <w:rsid w:val="00A26BE0"/>
    <w:rsid w:val="00A26D3B"/>
    <w:rsid w:val="00A2727E"/>
    <w:rsid w:val="00A272E0"/>
    <w:rsid w:val="00A27A03"/>
    <w:rsid w:val="00A27BC0"/>
    <w:rsid w:val="00A301D9"/>
    <w:rsid w:val="00A3072B"/>
    <w:rsid w:val="00A308E2"/>
    <w:rsid w:val="00A30B67"/>
    <w:rsid w:val="00A30C40"/>
    <w:rsid w:val="00A31831"/>
    <w:rsid w:val="00A31CE7"/>
    <w:rsid w:val="00A321C8"/>
    <w:rsid w:val="00A327A0"/>
    <w:rsid w:val="00A32F5F"/>
    <w:rsid w:val="00A33AD4"/>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453"/>
    <w:rsid w:val="00A36502"/>
    <w:rsid w:val="00A36A6B"/>
    <w:rsid w:val="00A36BF8"/>
    <w:rsid w:val="00A3723B"/>
    <w:rsid w:val="00A372D9"/>
    <w:rsid w:val="00A37F9A"/>
    <w:rsid w:val="00A40102"/>
    <w:rsid w:val="00A40202"/>
    <w:rsid w:val="00A40616"/>
    <w:rsid w:val="00A407BB"/>
    <w:rsid w:val="00A4115C"/>
    <w:rsid w:val="00A4123F"/>
    <w:rsid w:val="00A415C3"/>
    <w:rsid w:val="00A42A42"/>
    <w:rsid w:val="00A42C08"/>
    <w:rsid w:val="00A43179"/>
    <w:rsid w:val="00A431E6"/>
    <w:rsid w:val="00A4330B"/>
    <w:rsid w:val="00A4391C"/>
    <w:rsid w:val="00A43FB6"/>
    <w:rsid w:val="00A44259"/>
    <w:rsid w:val="00A44375"/>
    <w:rsid w:val="00A4482A"/>
    <w:rsid w:val="00A44908"/>
    <w:rsid w:val="00A44923"/>
    <w:rsid w:val="00A464DC"/>
    <w:rsid w:val="00A46691"/>
    <w:rsid w:val="00A46DD3"/>
    <w:rsid w:val="00A470AE"/>
    <w:rsid w:val="00A473E2"/>
    <w:rsid w:val="00A478C7"/>
    <w:rsid w:val="00A4796C"/>
    <w:rsid w:val="00A47E6F"/>
    <w:rsid w:val="00A50135"/>
    <w:rsid w:val="00A50622"/>
    <w:rsid w:val="00A5065A"/>
    <w:rsid w:val="00A50969"/>
    <w:rsid w:val="00A5097E"/>
    <w:rsid w:val="00A509A3"/>
    <w:rsid w:val="00A509D0"/>
    <w:rsid w:val="00A50A4A"/>
    <w:rsid w:val="00A51655"/>
    <w:rsid w:val="00A51FE0"/>
    <w:rsid w:val="00A52052"/>
    <w:rsid w:val="00A524D5"/>
    <w:rsid w:val="00A526F2"/>
    <w:rsid w:val="00A52A9A"/>
    <w:rsid w:val="00A52C3F"/>
    <w:rsid w:val="00A52DCA"/>
    <w:rsid w:val="00A52FB9"/>
    <w:rsid w:val="00A53201"/>
    <w:rsid w:val="00A54081"/>
    <w:rsid w:val="00A54316"/>
    <w:rsid w:val="00A54B21"/>
    <w:rsid w:val="00A54FD2"/>
    <w:rsid w:val="00A552BC"/>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D8F"/>
    <w:rsid w:val="00A60E57"/>
    <w:rsid w:val="00A60F4A"/>
    <w:rsid w:val="00A61079"/>
    <w:rsid w:val="00A61661"/>
    <w:rsid w:val="00A616EF"/>
    <w:rsid w:val="00A6176A"/>
    <w:rsid w:val="00A61976"/>
    <w:rsid w:val="00A61A23"/>
    <w:rsid w:val="00A61A57"/>
    <w:rsid w:val="00A626DD"/>
    <w:rsid w:val="00A62D7B"/>
    <w:rsid w:val="00A62E4D"/>
    <w:rsid w:val="00A62F55"/>
    <w:rsid w:val="00A63888"/>
    <w:rsid w:val="00A64045"/>
    <w:rsid w:val="00A64CF4"/>
    <w:rsid w:val="00A650E7"/>
    <w:rsid w:val="00A652FA"/>
    <w:rsid w:val="00A65AC8"/>
    <w:rsid w:val="00A65E02"/>
    <w:rsid w:val="00A66628"/>
    <w:rsid w:val="00A66C40"/>
    <w:rsid w:val="00A66D33"/>
    <w:rsid w:val="00A670FB"/>
    <w:rsid w:val="00A671B1"/>
    <w:rsid w:val="00A6726B"/>
    <w:rsid w:val="00A67289"/>
    <w:rsid w:val="00A673E7"/>
    <w:rsid w:val="00A67DD7"/>
    <w:rsid w:val="00A67E26"/>
    <w:rsid w:val="00A70024"/>
    <w:rsid w:val="00A7133C"/>
    <w:rsid w:val="00A71792"/>
    <w:rsid w:val="00A71CC4"/>
    <w:rsid w:val="00A72300"/>
    <w:rsid w:val="00A7236B"/>
    <w:rsid w:val="00A72518"/>
    <w:rsid w:val="00A72A8A"/>
    <w:rsid w:val="00A72C15"/>
    <w:rsid w:val="00A72C2B"/>
    <w:rsid w:val="00A738AE"/>
    <w:rsid w:val="00A73A45"/>
    <w:rsid w:val="00A74032"/>
    <w:rsid w:val="00A7450E"/>
    <w:rsid w:val="00A747D4"/>
    <w:rsid w:val="00A7488C"/>
    <w:rsid w:val="00A74C9C"/>
    <w:rsid w:val="00A74F0E"/>
    <w:rsid w:val="00A75B44"/>
    <w:rsid w:val="00A75B99"/>
    <w:rsid w:val="00A75BF8"/>
    <w:rsid w:val="00A75D93"/>
    <w:rsid w:val="00A75F80"/>
    <w:rsid w:val="00A76ECC"/>
    <w:rsid w:val="00A77255"/>
    <w:rsid w:val="00A7750E"/>
    <w:rsid w:val="00A77726"/>
    <w:rsid w:val="00A77999"/>
    <w:rsid w:val="00A77F78"/>
    <w:rsid w:val="00A802A5"/>
    <w:rsid w:val="00A80642"/>
    <w:rsid w:val="00A808D2"/>
    <w:rsid w:val="00A80E21"/>
    <w:rsid w:val="00A80E90"/>
    <w:rsid w:val="00A810EF"/>
    <w:rsid w:val="00A81183"/>
    <w:rsid w:val="00A812F8"/>
    <w:rsid w:val="00A8139F"/>
    <w:rsid w:val="00A81A4F"/>
    <w:rsid w:val="00A81BD9"/>
    <w:rsid w:val="00A825AB"/>
    <w:rsid w:val="00A829EA"/>
    <w:rsid w:val="00A8364C"/>
    <w:rsid w:val="00A83971"/>
    <w:rsid w:val="00A83F15"/>
    <w:rsid w:val="00A83FE1"/>
    <w:rsid w:val="00A840BB"/>
    <w:rsid w:val="00A841B3"/>
    <w:rsid w:val="00A849A6"/>
    <w:rsid w:val="00A84C71"/>
    <w:rsid w:val="00A84E0C"/>
    <w:rsid w:val="00A857D2"/>
    <w:rsid w:val="00A869BC"/>
    <w:rsid w:val="00A86FB7"/>
    <w:rsid w:val="00A871B8"/>
    <w:rsid w:val="00A8726F"/>
    <w:rsid w:val="00A87D40"/>
    <w:rsid w:val="00A90850"/>
    <w:rsid w:val="00A90B91"/>
    <w:rsid w:val="00A90FDF"/>
    <w:rsid w:val="00A9144A"/>
    <w:rsid w:val="00A91A87"/>
    <w:rsid w:val="00A91AEB"/>
    <w:rsid w:val="00A91F8B"/>
    <w:rsid w:val="00A920B5"/>
    <w:rsid w:val="00A92674"/>
    <w:rsid w:val="00A9274C"/>
    <w:rsid w:val="00A92B39"/>
    <w:rsid w:val="00A94222"/>
    <w:rsid w:val="00A94FBA"/>
    <w:rsid w:val="00A951AF"/>
    <w:rsid w:val="00A95FE2"/>
    <w:rsid w:val="00A96373"/>
    <w:rsid w:val="00A96CC9"/>
    <w:rsid w:val="00A97B0A"/>
    <w:rsid w:val="00AA0194"/>
    <w:rsid w:val="00AA0214"/>
    <w:rsid w:val="00AA0648"/>
    <w:rsid w:val="00AA0656"/>
    <w:rsid w:val="00AA08DD"/>
    <w:rsid w:val="00AA16A4"/>
    <w:rsid w:val="00AA1A8F"/>
    <w:rsid w:val="00AA1CD6"/>
    <w:rsid w:val="00AA2323"/>
    <w:rsid w:val="00AA24B5"/>
    <w:rsid w:val="00AA3198"/>
    <w:rsid w:val="00AA33A3"/>
    <w:rsid w:val="00AA3DBE"/>
    <w:rsid w:val="00AA3F41"/>
    <w:rsid w:val="00AA3FC5"/>
    <w:rsid w:val="00AA4272"/>
    <w:rsid w:val="00AA42EF"/>
    <w:rsid w:val="00AA4314"/>
    <w:rsid w:val="00AA498F"/>
    <w:rsid w:val="00AA4AC1"/>
    <w:rsid w:val="00AA4B9F"/>
    <w:rsid w:val="00AA4CBD"/>
    <w:rsid w:val="00AA4CED"/>
    <w:rsid w:val="00AA53D3"/>
    <w:rsid w:val="00AA5AD9"/>
    <w:rsid w:val="00AA6245"/>
    <w:rsid w:val="00AA683E"/>
    <w:rsid w:val="00AA6927"/>
    <w:rsid w:val="00AA69F4"/>
    <w:rsid w:val="00AA73DF"/>
    <w:rsid w:val="00AA7462"/>
    <w:rsid w:val="00AA7922"/>
    <w:rsid w:val="00AA7AEE"/>
    <w:rsid w:val="00AA7EFE"/>
    <w:rsid w:val="00AB0056"/>
    <w:rsid w:val="00AB028B"/>
    <w:rsid w:val="00AB04D3"/>
    <w:rsid w:val="00AB0695"/>
    <w:rsid w:val="00AB07F2"/>
    <w:rsid w:val="00AB0DDB"/>
    <w:rsid w:val="00AB0F1C"/>
    <w:rsid w:val="00AB10EC"/>
    <w:rsid w:val="00AB16B8"/>
    <w:rsid w:val="00AB1B2D"/>
    <w:rsid w:val="00AB1E19"/>
    <w:rsid w:val="00AB1E6C"/>
    <w:rsid w:val="00AB2388"/>
    <w:rsid w:val="00AB24F2"/>
    <w:rsid w:val="00AB2672"/>
    <w:rsid w:val="00AB27D0"/>
    <w:rsid w:val="00AB281A"/>
    <w:rsid w:val="00AB2A91"/>
    <w:rsid w:val="00AB32E8"/>
    <w:rsid w:val="00AB3769"/>
    <w:rsid w:val="00AB382E"/>
    <w:rsid w:val="00AB3D2D"/>
    <w:rsid w:val="00AB3D75"/>
    <w:rsid w:val="00AB3E28"/>
    <w:rsid w:val="00AB4455"/>
    <w:rsid w:val="00AB4645"/>
    <w:rsid w:val="00AB46B7"/>
    <w:rsid w:val="00AB48B8"/>
    <w:rsid w:val="00AB48C9"/>
    <w:rsid w:val="00AB4A1E"/>
    <w:rsid w:val="00AB4E93"/>
    <w:rsid w:val="00AB4ECC"/>
    <w:rsid w:val="00AB50A0"/>
    <w:rsid w:val="00AB534A"/>
    <w:rsid w:val="00AB536D"/>
    <w:rsid w:val="00AB5386"/>
    <w:rsid w:val="00AB5BEF"/>
    <w:rsid w:val="00AB5EE7"/>
    <w:rsid w:val="00AB6524"/>
    <w:rsid w:val="00AB670A"/>
    <w:rsid w:val="00AB6BED"/>
    <w:rsid w:val="00AB6F92"/>
    <w:rsid w:val="00AB7827"/>
    <w:rsid w:val="00AC00B6"/>
    <w:rsid w:val="00AC0F45"/>
    <w:rsid w:val="00AC11DE"/>
    <w:rsid w:val="00AC1B1C"/>
    <w:rsid w:val="00AC1FD2"/>
    <w:rsid w:val="00AC2106"/>
    <w:rsid w:val="00AC2324"/>
    <w:rsid w:val="00AC270E"/>
    <w:rsid w:val="00AC2CEB"/>
    <w:rsid w:val="00AC30EA"/>
    <w:rsid w:val="00AC35F3"/>
    <w:rsid w:val="00AC4045"/>
    <w:rsid w:val="00AC4889"/>
    <w:rsid w:val="00AC48DC"/>
    <w:rsid w:val="00AC5822"/>
    <w:rsid w:val="00AC5AC7"/>
    <w:rsid w:val="00AC5D2E"/>
    <w:rsid w:val="00AC5D3B"/>
    <w:rsid w:val="00AC5DBB"/>
    <w:rsid w:val="00AC6F0C"/>
    <w:rsid w:val="00AC7452"/>
    <w:rsid w:val="00AC7619"/>
    <w:rsid w:val="00AD0037"/>
    <w:rsid w:val="00AD00E0"/>
    <w:rsid w:val="00AD0106"/>
    <w:rsid w:val="00AD076E"/>
    <w:rsid w:val="00AD0936"/>
    <w:rsid w:val="00AD11FC"/>
    <w:rsid w:val="00AD1272"/>
    <w:rsid w:val="00AD14FB"/>
    <w:rsid w:val="00AD18AB"/>
    <w:rsid w:val="00AD1EE8"/>
    <w:rsid w:val="00AD1FAB"/>
    <w:rsid w:val="00AD2729"/>
    <w:rsid w:val="00AD2FCD"/>
    <w:rsid w:val="00AD2FF5"/>
    <w:rsid w:val="00AD309E"/>
    <w:rsid w:val="00AD31F3"/>
    <w:rsid w:val="00AD34E3"/>
    <w:rsid w:val="00AD3A3D"/>
    <w:rsid w:val="00AD3E4F"/>
    <w:rsid w:val="00AD40E2"/>
    <w:rsid w:val="00AD45BD"/>
    <w:rsid w:val="00AD48D0"/>
    <w:rsid w:val="00AD4DB3"/>
    <w:rsid w:val="00AD500A"/>
    <w:rsid w:val="00AD5109"/>
    <w:rsid w:val="00AD51B7"/>
    <w:rsid w:val="00AD58F4"/>
    <w:rsid w:val="00AD59DD"/>
    <w:rsid w:val="00AD5A92"/>
    <w:rsid w:val="00AD5E54"/>
    <w:rsid w:val="00AD7088"/>
    <w:rsid w:val="00AD726B"/>
    <w:rsid w:val="00AD72F5"/>
    <w:rsid w:val="00AD762F"/>
    <w:rsid w:val="00AD780F"/>
    <w:rsid w:val="00AE06D6"/>
    <w:rsid w:val="00AE0C00"/>
    <w:rsid w:val="00AE0EDB"/>
    <w:rsid w:val="00AE11C9"/>
    <w:rsid w:val="00AE1227"/>
    <w:rsid w:val="00AE14D3"/>
    <w:rsid w:val="00AE1599"/>
    <w:rsid w:val="00AE1801"/>
    <w:rsid w:val="00AE18C0"/>
    <w:rsid w:val="00AE1C07"/>
    <w:rsid w:val="00AE2296"/>
    <w:rsid w:val="00AE28FF"/>
    <w:rsid w:val="00AE2FD9"/>
    <w:rsid w:val="00AE37E3"/>
    <w:rsid w:val="00AE3F9A"/>
    <w:rsid w:val="00AE4333"/>
    <w:rsid w:val="00AE4474"/>
    <w:rsid w:val="00AE532E"/>
    <w:rsid w:val="00AE5E36"/>
    <w:rsid w:val="00AE5F91"/>
    <w:rsid w:val="00AE620C"/>
    <w:rsid w:val="00AE6229"/>
    <w:rsid w:val="00AE6D32"/>
    <w:rsid w:val="00AE6D9C"/>
    <w:rsid w:val="00AE6F91"/>
    <w:rsid w:val="00AE72E8"/>
    <w:rsid w:val="00AE75F9"/>
    <w:rsid w:val="00AE76AF"/>
    <w:rsid w:val="00AE77A8"/>
    <w:rsid w:val="00AE7F72"/>
    <w:rsid w:val="00AF00A0"/>
    <w:rsid w:val="00AF016A"/>
    <w:rsid w:val="00AF02A7"/>
    <w:rsid w:val="00AF0753"/>
    <w:rsid w:val="00AF099F"/>
    <w:rsid w:val="00AF0BFE"/>
    <w:rsid w:val="00AF137F"/>
    <w:rsid w:val="00AF13FE"/>
    <w:rsid w:val="00AF14DA"/>
    <w:rsid w:val="00AF1F59"/>
    <w:rsid w:val="00AF1FFB"/>
    <w:rsid w:val="00AF2062"/>
    <w:rsid w:val="00AF2179"/>
    <w:rsid w:val="00AF286C"/>
    <w:rsid w:val="00AF28FC"/>
    <w:rsid w:val="00AF29D7"/>
    <w:rsid w:val="00AF2BA5"/>
    <w:rsid w:val="00AF2C59"/>
    <w:rsid w:val="00AF3509"/>
    <w:rsid w:val="00AF3AA9"/>
    <w:rsid w:val="00AF4233"/>
    <w:rsid w:val="00AF4A84"/>
    <w:rsid w:val="00AF4BC6"/>
    <w:rsid w:val="00AF4C3E"/>
    <w:rsid w:val="00AF4E8F"/>
    <w:rsid w:val="00AF5AEC"/>
    <w:rsid w:val="00AF5BE6"/>
    <w:rsid w:val="00AF5FFE"/>
    <w:rsid w:val="00AF6113"/>
    <w:rsid w:val="00AF62B1"/>
    <w:rsid w:val="00AF6820"/>
    <w:rsid w:val="00AF6CE2"/>
    <w:rsid w:val="00AF6D6C"/>
    <w:rsid w:val="00AF6F71"/>
    <w:rsid w:val="00AF725F"/>
    <w:rsid w:val="00AF735A"/>
    <w:rsid w:val="00AF7576"/>
    <w:rsid w:val="00AF772A"/>
    <w:rsid w:val="00AF7866"/>
    <w:rsid w:val="00B00B03"/>
    <w:rsid w:val="00B00C57"/>
    <w:rsid w:val="00B00D8B"/>
    <w:rsid w:val="00B00DF2"/>
    <w:rsid w:val="00B0195E"/>
    <w:rsid w:val="00B01BBB"/>
    <w:rsid w:val="00B02022"/>
    <w:rsid w:val="00B0210F"/>
    <w:rsid w:val="00B022C6"/>
    <w:rsid w:val="00B025E9"/>
    <w:rsid w:val="00B02D29"/>
    <w:rsid w:val="00B02FCA"/>
    <w:rsid w:val="00B03016"/>
    <w:rsid w:val="00B036E3"/>
    <w:rsid w:val="00B03FB1"/>
    <w:rsid w:val="00B0401F"/>
    <w:rsid w:val="00B04976"/>
    <w:rsid w:val="00B049F0"/>
    <w:rsid w:val="00B04D54"/>
    <w:rsid w:val="00B051A3"/>
    <w:rsid w:val="00B05EC5"/>
    <w:rsid w:val="00B06032"/>
    <w:rsid w:val="00B06229"/>
    <w:rsid w:val="00B0640A"/>
    <w:rsid w:val="00B0642A"/>
    <w:rsid w:val="00B06A4E"/>
    <w:rsid w:val="00B07A14"/>
    <w:rsid w:val="00B07B0F"/>
    <w:rsid w:val="00B07BB3"/>
    <w:rsid w:val="00B07D81"/>
    <w:rsid w:val="00B11569"/>
    <w:rsid w:val="00B1169A"/>
    <w:rsid w:val="00B11E20"/>
    <w:rsid w:val="00B11F90"/>
    <w:rsid w:val="00B12031"/>
    <w:rsid w:val="00B12202"/>
    <w:rsid w:val="00B123E2"/>
    <w:rsid w:val="00B126AE"/>
    <w:rsid w:val="00B12C55"/>
    <w:rsid w:val="00B134DB"/>
    <w:rsid w:val="00B138B6"/>
    <w:rsid w:val="00B13E04"/>
    <w:rsid w:val="00B14262"/>
    <w:rsid w:val="00B145D2"/>
    <w:rsid w:val="00B1461A"/>
    <w:rsid w:val="00B1482C"/>
    <w:rsid w:val="00B148B4"/>
    <w:rsid w:val="00B14DD2"/>
    <w:rsid w:val="00B14F4E"/>
    <w:rsid w:val="00B14F88"/>
    <w:rsid w:val="00B159AE"/>
    <w:rsid w:val="00B15B31"/>
    <w:rsid w:val="00B160E6"/>
    <w:rsid w:val="00B16179"/>
    <w:rsid w:val="00B16314"/>
    <w:rsid w:val="00B163FE"/>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2271"/>
    <w:rsid w:val="00B22E05"/>
    <w:rsid w:val="00B231B3"/>
    <w:rsid w:val="00B23200"/>
    <w:rsid w:val="00B23365"/>
    <w:rsid w:val="00B2402C"/>
    <w:rsid w:val="00B244A1"/>
    <w:rsid w:val="00B24655"/>
    <w:rsid w:val="00B24DBE"/>
    <w:rsid w:val="00B24F1C"/>
    <w:rsid w:val="00B25929"/>
    <w:rsid w:val="00B25BB5"/>
    <w:rsid w:val="00B2649E"/>
    <w:rsid w:val="00B2655C"/>
    <w:rsid w:val="00B265EC"/>
    <w:rsid w:val="00B27D15"/>
    <w:rsid w:val="00B27E46"/>
    <w:rsid w:val="00B3048A"/>
    <w:rsid w:val="00B3063E"/>
    <w:rsid w:val="00B307E6"/>
    <w:rsid w:val="00B30E22"/>
    <w:rsid w:val="00B31C6A"/>
    <w:rsid w:val="00B320CF"/>
    <w:rsid w:val="00B32133"/>
    <w:rsid w:val="00B32785"/>
    <w:rsid w:val="00B32B00"/>
    <w:rsid w:val="00B32B14"/>
    <w:rsid w:val="00B33591"/>
    <w:rsid w:val="00B33731"/>
    <w:rsid w:val="00B3409B"/>
    <w:rsid w:val="00B346ED"/>
    <w:rsid w:val="00B34E7A"/>
    <w:rsid w:val="00B34FE1"/>
    <w:rsid w:val="00B350EB"/>
    <w:rsid w:val="00B355B7"/>
    <w:rsid w:val="00B356F1"/>
    <w:rsid w:val="00B359C7"/>
    <w:rsid w:val="00B35FFF"/>
    <w:rsid w:val="00B361B9"/>
    <w:rsid w:val="00B36348"/>
    <w:rsid w:val="00B36478"/>
    <w:rsid w:val="00B36844"/>
    <w:rsid w:val="00B370B0"/>
    <w:rsid w:val="00B37193"/>
    <w:rsid w:val="00B371F0"/>
    <w:rsid w:val="00B373AA"/>
    <w:rsid w:val="00B379D6"/>
    <w:rsid w:val="00B37BF9"/>
    <w:rsid w:val="00B37CF8"/>
    <w:rsid w:val="00B40048"/>
    <w:rsid w:val="00B4005B"/>
    <w:rsid w:val="00B40629"/>
    <w:rsid w:val="00B40657"/>
    <w:rsid w:val="00B40C63"/>
    <w:rsid w:val="00B40F7B"/>
    <w:rsid w:val="00B410B5"/>
    <w:rsid w:val="00B41677"/>
    <w:rsid w:val="00B41679"/>
    <w:rsid w:val="00B41B63"/>
    <w:rsid w:val="00B41FA0"/>
    <w:rsid w:val="00B429A4"/>
    <w:rsid w:val="00B42B87"/>
    <w:rsid w:val="00B42D8D"/>
    <w:rsid w:val="00B43146"/>
    <w:rsid w:val="00B4322B"/>
    <w:rsid w:val="00B43939"/>
    <w:rsid w:val="00B43B0B"/>
    <w:rsid w:val="00B43BA4"/>
    <w:rsid w:val="00B4405F"/>
    <w:rsid w:val="00B449B6"/>
    <w:rsid w:val="00B44CAF"/>
    <w:rsid w:val="00B44DBB"/>
    <w:rsid w:val="00B44E64"/>
    <w:rsid w:val="00B4510D"/>
    <w:rsid w:val="00B45260"/>
    <w:rsid w:val="00B456CC"/>
    <w:rsid w:val="00B45816"/>
    <w:rsid w:val="00B4599C"/>
    <w:rsid w:val="00B466A4"/>
    <w:rsid w:val="00B466CF"/>
    <w:rsid w:val="00B4674C"/>
    <w:rsid w:val="00B47869"/>
    <w:rsid w:val="00B4787F"/>
    <w:rsid w:val="00B47BBF"/>
    <w:rsid w:val="00B47EE9"/>
    <w:rsid w:val="00B501E5"/>
    <w:rsid w:val="00B5072C"/>
    <w:rsid w:val="00B50830"/>
    <w:rsid w:val="00B50A44"/>
    <w:rsid w:val="00B50FC2"/>
    <w:rsid w:val="00B513EB"/>
    <w:rsid w:val="00B51668"/>
    <w:rsid w:val="00B519F4"/>
    <w:rsid w:val="00B51D1A"/>
    <w:rsid w:val="00B5214A"/>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631B"/>
    <w:rsid w:val="00B56860"/>
    <w:rsid w:val="00B568A5"/>
    <w:rsid w:val="00B57025"/>
    <w:rsid w:val="00B570F6"/>
    <w:rsid w:val="00B57659"/>
    <w:rsid w:val="00B57863"/>
    <w:rsid w:val="00B60954"/>
    <w:rsid w:val="00B60A23"/>
    <w:rsid w:val="00B62326"/>
    <w:rsid w:val="00B628AD"/>
    <w:rsid w:val="00B62DF8"/>
    <w:rsid w:val="00B63038"/>
    <w:rsid w:val="00B630F6"/>
    <w:rsid w:val="00B633FD"/>
    <w:rsid w:val="00B635B6"/>
    <w:rsid w:val="00B636D0"/>
    <w:rsid w:val="00B63B64"/>
    <w:rsid w:val="00B63ECF"/>
    <w:rsid w:val="00B64341"/>
    <w:rsid w:val="00B647A3"/>
    <w:rsid w:val="00B64B66"/>
    <w:rsid w:val="00B64CCF"/>
    <w:rsid w:val="00B6512A"/>
    <w:rsid w:val="00B65C95"/>
    <w:rsid w:val="00B6651D"/>
    <w:rsid w:val="00B6691E"/>
    <w:rsid w:val="00B6723F"/>
    <w:rsid w:val="00B678BA"/>
    <w:rsid w:val="00B67B13"/>
    <w:rsid w:val="00B67D38"/>
    <w:rsid w:val="00B70178"/>
    <w:rsid w:val="00B7057F"/>
    <w:rsid w:val="00B70A8F"/>
    <w:rsid w:val="00B70BE3"/>
    <w:rsid w:val="00B71315"/>
    <w:rsid w:val="00B71324"/>
    <w:rsid w:val="00B714D3"/>
    <w:rsid w:val="00B7157B"/>
    <w:rsid w:val="00B715F4"/>
    <w:rsid w:val="00B715FE"/>
    <w:rsid w:val="00B71B3D"/>
    <w:rsid w:val="00B71E40"/>
    <w:rsid w:val="00B72322"/>
    <w:rsid w:val="00B729E9"/>
    <w:rsid w:val="00B72B45"/>
    <w:rsid w:val="00B730B1"/>
    <w:rsid w:val="00B73968"/>
    <w:rsid w:val="00B73E4E"/>
    <w:rsid w:val="00B73FEF"/>
    <w:rsid w:val="00B74315"/>
    <w:rsid w:val="00B74686"/>
    <w:rsid w:val="00B74798"/>
    <w:rsid w:val="00B74897"/>
    <w:rsid w:val="00B74CFC"/>
    <w:rsid w:val="00B75140"/>
    <w:rsid w:val="00B752DE"/>
    <w:rsid w:val="00B755F2"/>
    <w:rsid w:val="00B7593D"/>
    <w:rsid w:val="00B75C04"/>
    <w:rsid w:val="00B76D0C"/>
    <w:rsid w:val="00B7723B"/>
    <w:rsid w:val="00B7742C"/>
    <w:rsid w:val="00B77761"/>
    <w:rsid w:val="00B77822"/>
    <w:rsid w:val="00B80300"/>
    <w:rsid w:val="00B804F0"/>
    <w:rsid w:val="00B8065A"/>
    <w:rsid w:val="00B812D3"/>
    <w:rsid w:val="00B81515"/>
    <w:rsid w:val="00B81BE9"/>
    <w:rsid w:val="00B81C4C"/>
    <w:rsid w:val="00B81E00"/>
    <w:rsid w:val="00B8238F"/>
    <w:rsid w:val="00B825B0"/>
    <w:rsid w:val="00B829C5"/>
    <w:rsid w:val="00B830EF"/>
    <w:rsid w:val="00B83399"/>
    <w:rsid w:val="00B835D4"/>
    <w:rsid w:val="00B83751"/>
    <w:rsid w:val="00B8491A"/>
    <w:rsid w:val="00B84CAC"/>
    <w:rsid w:val="00B84E52"/>
    <w:rsid w:val="00B8519D"/>
    <w:rsid w:val="00B8565E"/>
    <w:rsid w:val="00B85CF1"/>
    <w:rsid w:val="00B85E46"/>
    <w:rsid w:val="00B86646"/>
    <w:rsid w:val="00B8673A"/>
    <w:rsid w:val="00B86A48"/>
    <w:rsid w:val="00B86BF8"/>
    <w:rsid w:val="00B86E24"/>
    <w:rsid w:val="00B87022"/>
    <w:rsid w:val="00B87400"/>
    <w:rsid w:val="00B87875"/>
    <w:rsid w:val="00B878E8"/>
    <w:rsid w:val="00B87D5A"/>
    <w:rsid w:val="00B87F78"/>
    <w:rsid w:val="00B87FB3"/>
    <w:rsid w:val="00B912DF"/>
    <w:rsid w:val="00B91388"/>
    <w:rsid w:val="00B91D8F"/>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6DD"/>
    <w:rsid w:val="00B97725"/>
    <w:rsid w:val="00B97BCE"/>
    <w:rsid w:val="00BA00DA"/>
    <w:rsid w:val="00BA09E7"/>
    <w:rsid w:val="00BA0E68"/>
    <w:rsid w:val="00BA1141"/>
    <w:rsid w:val="00BA137A"/>
    <w:rsid w:val="00BA1BCD"/>
    <w:rsid w:val="00BA1C23"/>
    <w:rsid w:val="00BA1F41"/>
    <w:rsid w:val="00BA2141"/>
    <w:rsid w:val="00BA25CB"/>
    <w:rsid w:val="00BA28A8"/>
    <w:rsid w:val="00BA2B8A"/>
    <w:rsid w:val="00BA2C8C"/>
    <w:rsid w:val="00BA2DED"/>
    <w:rsid w:val="00BA2E3B"/>
    <w:rsid w:val="00BA2E54"/>
    <w:rsid w:val="00BA31E4"/>
    <w:rsid w:val="00BA37E9"/>
    <w:rsid w:val="00BA40B2"/>
    <w:rsid w:val="00BA4511"/>
    <w:rsid w:val="00BA48FB"/>
    <w:rsid w:val="00BA4BE2"/>
    <w:rsid w:val="00BA5038"/>
    <w:rsid w:val="00BA5041"/>
    <w:rsid w:val="00BA5069"/>
    <w:rsid w:val="00BA55EA"/>
    <w:rsid w:val="00BA6482"/>
    <w:rsid w:val="00BA6491"/>
    <w:rsid w:val="00BA6A98"/>
    <w:rsid w:val="00BA6AC1"/>
    <w:rsid w:val="00BA7194"/>
    <w:rsid w:val="00BA78EC"/>
    <w:rsid w:val="00BA7DD9"/>
    <w:rsid w:val="00BB0564"/>
    <w:rsid w:val="00BB07BE"/>
    <w:rsid w:val="00BB07C9"/>
    <w:rsid w:val="00BB0974"/>
    <w:rsid w:val="00BB0977"/>
    <w:rsid w:val="00BB0A5B"/>
    <w:rsid w:val="00BB0C96"/>
    <w:rsid w:val="00BB146D"/>
    <w:rsid w:val="00BB1534"/>
    <w:rsid w:val="00BB18E7"/>
    <w:rsid w:val="00BB1C6C"/>
    <w:rsid w:val="00BB1E6B"/>
    <w:rsid w:val="00BB2026"/>
    <w:rsid w:val="00BB2ACD"/>
    <w:rsid w:val="00BB2C95"/>
    <w:rsid w:val="00BB2DC4"/>
    <w:rsid w:val="00BB3176"/>
    <w:rsid w:val="00BB35D9"/>
    <w:rsid w:val="00BB3693"/>
    <w:rsid w:val="00BB3913"/>
    <w:rsid w:val="00BB4E8C"/>
    <w:rsid w:val="00BB4FBE"/>
    <w:rsid w:val="00BB5D5E"/>
    <w:rsid w:val="00BB61C1"/>
    <w:rsid w:val="00BB6904"/>
    <w:rsid w:val="00BB6CBB"/>
    <w:rsid w:val="00BB7C13"/>
    <w:rsid w:val="00BC071F"/>
    <w:rsid w:val="00BC07DB"/>
    <w:rsid w:val="00BC10EA"/>
    <w:rsid w:val="00BC1159"/>
    <w:rsid w:val="00BC1427"/>
    <w:rsid w:val="00BC14A1"/>
    <w:rsid w:val="00BC18BF"/>
    <w:rsid w:val="00BC1F22"/>
    <w:rsid w:val="00BC2848"/>
    <w:rsid w:val="00BC3449"/>
    <w:rsid w:val="00BC35D9"/>
    <w:rsid w:val="00BC3B36"/>
    <w:rsid w:val="00BC3CB7"/>
    <w:rsid w:val="00BC3E7C"/>
    <w:rsid w:val="00BC4AEA"/>
    <w:rsid w:val="00BC5637"/>
    <w:rsid w:val="00BC5DEF"/>
    <w:rsid w:val="00BC5FFD"/>
    <w:rsid w:val="00BC62D0"/>
    <w:rsid w:val="00BC666D"/>
    <w:rsid w:val="00BC6931"/>
    <w:rsid w:val="00BC6B5D"/>
    <w:rsid w:val="00BC6E24"/>
    <w:rsid w:val="00BC6E96"/>
    <w:rsid w:val="00BC74D2"/>
    <w:rsid w:val="00BC7BD3"/>
    <w:rsid w:val="00BC7CE8"/>
    <w:rsid w:val="00BC7D84"/>
    <w:rsid w:val="00BC7EED"/>
    <w:rsid w:val="00BD00DC"/>
    <w:rsid w:val="00BD01F9"/>
    <w:rsid w:val="00BD0390"/>
    <w:rsid w:val="00BD048A"/>
    <w:rsid w:val="00BD0A85"/>
    <w:rsid w:val="00BD0B32"/>
    <w:rsid w:val="00BD0BCD"/>
    <w:rsid w:val="00BD1760"/>
    <w:rsid w:val="00BD199B"/>
    <w:rsid w:val="00BD1F68"/>
    <w:rsid w:val="00BD25C5"/>
    <w:rsid w:val="00BD2866"/>
    <w:rsid w:val="00BD2909"/>
    <w:rsid w:val="00BD2B88"/>
    <w:rsid w:val="00BD2CD6"/>
    <w:rsid w:val="00BD2E88"/>
    <w:rsid w:val="00BD2EBC"/>
    <w:rsid w:val="00BD323A"/>
    <w:rsid w:val="00BD35DA"/>
    <w:rsid w:val="00BD37EE"/>
    <w:rsid w:val="00BD38E4"/>
    <w:rsid w:val="00BD40D4"/>
    <w:rsid w:val="00BD417F"/>
    <w:rsid w:val="00BD4199"/>
    <w:rsid w:val="00BD45D9"/>
    <w:rsid w:val="00BD48E6"/>
    <w:rsid w:val="00BD5949"/>
    <w:rsid w:val="00BD60A1"/>
    <w:rsid w:val="00BD68E6"/>
    <w:rsid w:val="00BD6A6A"/>
    <w:rsid w:val="00BD7ECF"/>
    <w:rsid w:val="00BE05F5"/>
    <w:rsid w:val="00BE0A1B"/>
    <w:rsid w:val="00BE1083"/>
    <w:rsid w:val="00BE10E7"/>
    <w:rsid w:val="00BE1A7E"/>
    <w:rsid w:val="00BE1AAB"/>
    <w:rsid w:val="00BE1FB6"/>
    <w:rsid w:val="00BE2904"/>
    <w:rsid w:val="00BE30A5"/>
    <w:rsid w:val="00BE33DE"/>
    <w:rsid w:val="00BE3E34"/>
    <w:rsid w:val="00BE3FA4"/>
    <w:rsid w:val="00BE4E0E"/>
    <w:rsid w:val="00BE4EA5"/>
    <w:rsid w:val="00BE4F92"/>
    <w:rsid w:val="00BE52B5"/>
    <w:rsid w:val="00BE5D49"/>
    <w:rsid w:val="00BE6356"/>
    <w:rsid w:val="00BE65EB"/>
    <w:rsid w:val="00BE77F0"/>
    <w:rsid w:val="00BE7C6F"/>
    <w:rsid w:val="00BF0872"/>
    <w:rsid w:val="00BF11A6"/>
    <w:rsid w:val="00BF17AB"/>
    <w:rsid w:val="00BF1ED4"/>
    <w:rsid w:val="00BF21D7"/>
    <w:rsid w:val="00BF25AB"/>
    <w:rsid w:val="00BF2F4C"/>
    <w:rsid w:val="00BF306B"/>
    <w:rsid w:val="00BF32CF"/>
    <w:rsid w:val="00BF3389"/>
    <w:rsid w:val="00BF46A9"/>
    <w:rsid w:val="00BF4BE4"/>
    <w:rsid w:val="00BF4C9B"/>
    <w:rsid w:val="00BF4CB0"/>
    <w:rsid w:val="00BF51D4"/>
    <w:rsid w:val="00BF5600"/>
    <w:rsid w:val="00BF5A07"/>
    <w:rsid w:val="00BF6223"/>
    <w:rsid w:val="00BF6430"/>
    <w:rsid w:val="00BF69CA"/>
    <w:rsid w:val="00BF71EA"/>
    <w:rsid w:val="00BF7871"/>
    <w:rsid w:val="00BF7F2E"/>
    <w:rsid w:val="00C0000E"/>
    <w:rsid w:val="00C002DB"/>
    <w:rsid w:val="00C00A40"/>
    <w:rsid w:val="00C00B72"/>
    <w:rsid w:val="00C00ED6"/>
    <w:rsid w:val="00C01819"/>
    <w:rsid w:val="00C01954"/>
    <w:rsid w:val="00C027EC"/>
    <w:rsid w:val="00C02E25"/>
    <w:rsid w:val="00C02E28"/>
    <w:rsid w:val="00C031B4"/>
    <w:rsid w:val="00C0327B"/>
    <w:rsid w:val="00C03987"/>
    <w:rsid w:val="00C04214"/>
    <w:rsid w:val="00C0431F"/>
    <w:rsid w:val="00C045D3"/>
    <w:rsid w:val="00C04D49"/>
    <w:rsid w:val="00C04D74"/>
    <w:rsid w:val="00C05440"/>
    <w:rsid w:val="00C059D1"/>
    <w:rsid w:val="00C05BCF"/>
    <w:rsid w:val="00C05E9E"/>
    <w:rsid w:val="00C0602A"/>
    <w:rsid w:val="00C0612C"/>
    <w:rsid w:val="00C06452"/>
    <w:rsid w:val="00C06D07"/>
    <w:rsid w:val="00C06F3F"/>
    <w:rsid w:val="00C07153"/>
    <w:rsid w:val="00C07933"/>
    <w:rsid w:val="00C07A97"/>
    <w:rsid w:val="00C106B1"/>
    <w:rsid w:val="00C10715"/>
    <w:rsid w:val="00C109E0"/>
    <w:rsid w:val="00C11687"/>
    <w:rsid w:val="00C1179B"/>
    <w:rsid w:val="00C1269E"/>
    <w:rsid w:val="00C1290C"/>
    <w:rsid w:val="00C12CA3"/>
    <w:rsid w:val="00C13A07"/>
    <w:rsid w:val="00C1465F"/>
    <w:rsid w:val="00C14B3D"/>
    <w:rsid w:val="00C14BFE"/>
    <w:rsid w:val="00C15036"/>
    <w:rsid w:val="00C15614"/>
    <w:rsid w:val="00C1577F"/>
    <w:rsid w:val="00C1580C"/>
    <w:rsid w:val="00C1589C"/>
    <w:rsid w:val="00C158E4"/>
    <w:rsid w:val="00C15DC4"/>
    <w:rsid w:val="00C164B5"/>
    <w:rsid w:val="00C16841"/>
    <w:rsid w:val="00C16E72"/>
    <w:rsid w:val="00C16F5B"/>
    <w:rsid w:val="00C170B6"/>
    <w:rsid w:val="00C17441"/>
    <w:rsid w:val="00C17847"/>
    <w:rsid w:val="00C17A17"/>
    <w:rsid w:val="00C17CA2"/>
    <w:rsid w:val="00C202CA"/>
    <w:rsid w:val="00C2082E"/>
    <w:rsid w:val="00C21CB3"/>
    <w:rsid w:val="00C21DB4"/>
    <w:rsid w:val="00C21EE3"/>
    <w:rsid w:val="00C21FBC"/>
    <w:rsid w:val="00C22056"/>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60B1"/>
    <w:rsid w:val="00C262A2"/>
    <w:rsid w:val="00C262A7"/>
    <w:rsid w:val="00C2664B"/>
    <w:rsid w:val="00C2677E"/>
    <w:rsid w:val="00C268B6"/>
    <w:rsid w:val="00C26BAE"/>
    <w:rsid w:val="00C2714C"/>
    <w:rsid w:val="00C27E69"/>
    <w:rsid w:val="00C3028C"/>
    <w:rsid w:val="00C30DCB"/>
    <w:rsid w:val="00C30EF4"/>
    <w:rsid w:val="00C3140B"/>
    <w:rsid w:val="00C315DC"/>
    <w:rsid w:val="00C31761"/>
    <w:rsid w:val="00C318ED"/>
    <w:rsid w:val="00C328CF"/>
    <w:rsid w:val="00C32AEF"/>
    <w:rsid w:val="00C33282"/>
    <w:rsid w:val="00C33439"/>
    <w:rsid w:val="00C335B0"/>
    <w:rsid w:val="00C336EC"/>
    <w:rsid w:val="00C337A4"/>
    <w:rsid w:val="00C33EB4"/>
    <w:rsid w:val="00C345D3"/>
    <w:rsid w:val="00C34A3A"/>
    <w:rsid w:val="00C354F6"/>
    <w:rsid w:val="00C35A40"/>
    <w:rsid w:val="00C35BD1"/>
    <w:rsid w:val="00C35D84"/>
    <w:rsid w:val="00C36040"/>
    <w:rsid w:val="00C3617F"/>
    <w:rsid w:val="00C36437"/>
    <w:rsid w:val="00C368E6"/>
    <w:rsid w:val="00C36B03"/>
    <w:rsid w:val="00C37482"/>
    <w:rsid w:val="00C374E0"/>
    <w:rsid w:val="00C3787A"/>
    <w:rsid w:val="00C37CF9"/>
    <w:rsid w:val="00C402AA"/>
    <w:rsid w:val="00C40CE5"/>
    <w:rsid w:val="00C4100C"/>
    <w:rsid w:val="00C4132F"/>
    <w:rsid w:val="00C41D85"/>
    <w:rsid w:val="00C424AB"/>
    <w:rsid w:val="00C424EB"/>
    <w:rsid w:val="00C42887"/>
    <w:rsid w:val="00C42BF3"/>
    <w:rsid w:val="00C43182"/>
    <w:rsid w:val="00C4337D"/>
    <w:rsid w:val="00C43902"/>
    <w:rsid w:val="00C43A6A"/>
    <w:rsid w:val="00C43E80"/>
    <w:rsid w:val="00C43FAE"/>
    <w:rsid w:val="00C449B1"/>
    <w:rsid w:val="00C449B2"/>
    <w:rsid w:val="00C44A1E"/>
    <w:rsid w:val="00C44EFD"/>
    <w:rsid w:val="00C4550E"/>
    <w:rsid w:val="00C4551C"/>
    <w:rsid w:val="00C456DB"/>
    <w:rsid w:val="00C4584E"/>
    <w:rsid w:val="00C458FE"/>
    <w:rsid w:val="00C4595C"/>
    <w:rsid w:val="00C45A05"/>
    <w:rsid w:val="00C46076"/>
    <w:rsid w:val="00C46382"/>
    <w:rsid w:val="00C46685"/>
    <w:rsid w:val="00C46A0D"/>
    <w:rsid w:val="00C46AE3"/>
    <w:rsid w:val="00C46B6E"/>
    <w:rsid w:val="00C472B3"/>
    <w:rsid w:val="00C477BA"/>
    <w:rsid w:val="00C47FF4"/>
    <w:rsid w:val="00C507ED"/>
    <w:rsid w:val="00C5195C"/>
    <w:rsid w:val="00C51AA3"/>
    <w:rsid w:val="00C51F65"/>
    <w:rsid w:val="00C52C97"/>
    <w:rsid w:val="00C52D13"/>
    <w:rsid w:val="00C52E4F"/>
    <w:rsid w:val="00C52F2F"/>
    <w:rsid w:val="00C52FE7"/>
    <w:rsid w:val="00C530EA"/>
    <w:rsid w:val="00C5360E"/>
    <w:rsid w:val="00C53A5D"/>
    <w:rsid w:val="00C53CCB"/>
    <w:rsid w:val="00C53F6D"/>
    <w:rsid w:val="00C54B05"/>
    <w:rsid w:val="00C54B80"/>
    <w:rsid w:val="00C54C5C"/>
    <w:rsid w:val="00C54E4D"/>
    <w:rsid w:val="00C55108"/>
    <w:rsid w:val="00C5567A"/>
    <w:rsid w:val="00C5598B"/>
    <w:rsid w:val="00C5684F"/>
    <w:rsid w:val="00C57465"/>
    <w:rsid w:val="00C57625"/>
    <w:rsid w:val="00C5793F"/>
    <w:rsid w:val="00C5794E"/>
    <w:rsid w:val="00C57ACB"/>
    <w:rsid w:val="00C60004"/>
    <w:rsid w:val="00C60365"/>
    <w:rsid w:val="00C61438"/>
    <w:rsid w:val="00C61688"/>
    <w:rsid w:val="00C61890"/>
    <w:rsid w:val="00C61A3C"/>
    <w:rsid w:val="00C61CA8"/>
    <w:rsid w:val="00C61EC1"/>
    <w:rsid w:val="00C624AE"/>
    <w:rsid w:val="00C626C8"/>
    <w:rsid w:val="00C62A32"/>
    <w:rsid w:val="00C6313D"/>
    <w:rsid w:val="00C63CF3"/>
    <w:rsid w:val="00C641D7"/>
    <w:rsid w:val="00C642E6"/>
    <w:rsid w:val="00C6432C"/>
    <w:rsid w:val="00C64381"/>
    <w:rsid w:val="00C64611"/>
    <w:rsid w:val="00C64752"/>
    <w:rsid w:val="00C64A83"/>
    <w:rsid w:val="00C651F3"/>
    <w:rsid w:val="00C653D0"/>
    <w:rsid w:val="00C655F2"/>
    <w:rsid w:val="00C65B4F"/>
    <w:rsid w:val="00C65E1E"/>
    <w:rsid w:val="00C661C8"/>
    <w:rsid w:val="00C66859"/>
    <w:rsid w:val="00C66B34"/>
    <w:rsid w:val="00C7000A"/>
    <w:rsid w:val="00C70283"/>
    <w:rsid w:val="00C7050E"/>
    <w:rsid w:val="00C70602"/>
    <w:rsid w:val="00C7092C"/>
    <w:rsid w:val="00C70D20"/>
    <w:rsid w:val="00C71447"/>
    <w:rsid w:val="00C716A3"/>
    <w:rsid w:val="00C71A1E"/>
    <w:rsid w:val="00C72136"/>
    <w:rsid w:val="00C72137"/>
    <w:rsid w:val="00C727C1"/>
    <w:rsid w:val="00C72B41"/>
    <w:rsid w:val="00C730BB"/>
    <w:rsid w:val="00C736B3"/>
    <w:rsid w:val="00C7393A"/>
    <w:rsid w:val="00C73E16"/>
    <w:rsid w:val="00C74580"/>
    <w:rsid w:val="00C74598"/>
    <w:rsid w:val="00C74735"/>
    <w:rsid w:val="00C7487A"/>
    <w:rsid w:val="00C7487D"/>
    <w:rsid w:val="00C75321"/>
    <w:rsid w:val="00C757A3"/>
    <w:rsid w:val="00C75953"/>
    <w:rsid w:val="00C75B9F"/>
    <w:rsid w:val="00C7670C"/>
    <w:rsid w:val="00C76838"/>
    <w:rsid w:val="00C76C7A"/>
    <w:rsid w:val="00C76D45"/>
    <w:rsid w:val="00C76ED6"/>
    <w:rsid w:val="00C77403"/>
    <w:rsid w:val="00C77802"/>
    <w:rsid w:val="00C77BA4"/>
    <w:rsid w:val="00C77D46"/>
    <w:rsid w:val="00C77E53"/>
    <w:rsid w:val="00C80831"/>
    <w:rsid w:val="00C81281"/>
    <w:rsid w:val="00C81691"/>
    <w:rsid w:val="00C81C6C"/>
    <w:rsid w:val="00C81D6B"/>
    <w:rsid w:val="00C81DDC"/>
    <w:rsid w:val="00C81ED4"/>
    <w:rsid w:val="00C820F5"/>
    <w:rsid w:val="00C82565"/>
    <w:rsid w:val="00C82864"/>
    <w:rsid w:val="00C82974"/>
    <w:rsid w:val="00C82F40"/>
    <w:rsid w:val="00C82F51"/>
    <w:rsid w:val="00C82FCB"/>
    <w:rsid w:val="00C83A58"/>
    <w:rsid w:val="00C83A5C"/>
    <w:rsid w:val="00C83B66"/>
    <w:rsid w:val="00C83D74"/>
    <w:rsid w:val="00C83E7C"/>
    <w:rsid w:val="00C83FCB"/>
    <w:rsid w:val="00C83FF0"/>
    <w:rsid w:val="00C8405D"/>
    <w:rsid w:val="00C84094"/>
    <w:rsid w:val="00C84400"/>
    <w:rsid w:val="00C8485B"/>
    <w:rsid w:val="00C84DC5"/>
    <w:rsid w:val="00C85212"/>
    <w:rsid w:val="00C8573B"/>
    <w:rsid w:val="00C85A66"/>
    <w:rsid w:val="00C85C9A"/>
    <w:rsid w:val="00C85CE2"/>
    <w:rsid w:val="00C85D64"/>
    <w:rsid w:val="00C86BC1"/>
    <w:rsid w:val="00C86C96"/>
    <w:rsid w:val="00C87BA4"/>
    <w:rsid w:val="00C87E86"/>
    <w:rsid w:val="00C9018D"/>
    <w:rsid w:val="00C90D64"/>
    <w:rsid w:val="00C90D8D"/>
    <w:rsid w:val="00C91018"/>
    <w:rsid w:val="00C912A9"/>
    <w:rsid w:val="00C929CB"/>
    <w:rsid w:val="00C92C00"/>
    <w:rsid w:val="00C93137"/>
    <w:rsid w:val="00C9333C"/>
    <w:rsid w:val="00C93AD6"/>
    <w:rsid w:val="00C94500"/>
    <w:rsid w:val="00C954F0"/>
    <w:rsid w:val="00C9580D"/>
    <w:rsid w:val="00C960D9"/>
    <w:rsid w:val="00C960DA"/>
    <w:rsid w:val="00C96921"/>
    <w:rsid w:val="00C96B2C"/>
    <w:rsid w:val="00C96C61"/>
    <w:rsid w:val="00C96EE0"/>
    <w:rsid w:val="00C9718C"/>
    <w:rsid w:val="00C974C8"/>
    <w:rsid w:val="00C975A5"/>
    <w:rsid w:val="00C97803"/>
    <w:rsid w:val="00CA048C"/>
    <w:rsid w:val="00CA07D0"/>
    <w:rsid w:val="00CA11FA"/>
    <w:rsid w:val="00CA13CB"/>
    <w:rsid w:val="00CA13F3"/>
    <w:rsid w:val="00CA1AEB"/>
    <w:rsid w:val="00CA1B65"/>
    <w:rsid w:val="00CA1B92"/>
    <w:rsid w:val="00CA1E68"/>
    <w:rsid w:val="00CA2B35"/>
    <w:rsid w:val="00CA2C49"/>
    <w:rsid w:val="00CA2C59"/>
    <w:rsid w:val="00CA2FC5"/>
    <w:rsid w:val="00CA300B"/>
    <w:rsid w:val="00CA3130"/>
    <w:rsid w:val="00CA31F3"/>
    <w:rsid w:val="00CA3273"/>
    <w:rsid w:val="00CA34B7"/>
    <w:rsid w:val="00CA36CD"/>
    <w:rsid w:val="00CA3A15"/>
    <w:rsid w:val="00CA4431"/>
    <w:rsid w:val="00CA4869"/>
    <w:rsid w:val="00CA5946"/>
    <w:rsid w:val="00CA5AE5"/>
    <w:rsid w:val="00CA5B9D"/>
    <w:rsid w:val="00CA5C30"/>
    <w:rsid w:val="00CA5DA6"/>
    <w:rsid w:val="00CA5DCD"/>
    <w:rsid w:val="00CA62DE"/>
    <w:rsid w:val="00CA6317"/>
    <w:rsid w:val="00CA77DD"/>
    <w:rsid w:val="00CA7D25"/>
    <w:rsid w:val="00CB02D7"/>
    <w:rsid w:val="00CB082C"/>
    <w:rsid w:val="00CB0C61"/>
    <w:rsid w:val="00CB0DEE"/>
    <w:rsid w:val="00CB104B"/>
    <w:rsid w:val="00CB12E9"/>
    <w:rsid w:val="00CB1344"/>
    <w:rsid w:val="00CB1795"/>
    <w:rsid w:val="00CB17B0"/>
    <w:rsid w:val="00CB1FC7"/>
    <w:rsid w:val="00CB2833"/>
    <w:rsid w:val="00CB2A6F"/>
    <w:rsid w:val="00CB2AF3"/>
    <w:rsid w:val="00CB2F09"/>
    <w:rsid w:val="00CB3660"/>
    <w:rsid w:val="00CB3943"/>
    <w:rsid w:val="00CB3B58"/>
    <w:rsid w:val="00CB3F64"/>
    <w:rsid w:val="00CB42AE"/>
    <w:rsid w:val="00CB44D7"/>
    <w:rsid w:val="00CB44FB"/>
    <w:rsid w:val="00CB4D00"/>
    <w:rsid w:val="00CB4EBD"/>
    <w:rsid w:val="00CB4F18"/>
    <w:rsid w:val="00CB5AD4"/>
    <w:rsid w:val="00CB60FA"/>
    <w:rsid w:val="00CB63CC"/>
    <w:rsid w:val="00CB6606"/>
    <w:rsid w:val="00CB6AC7"/>
    <w:rsid w:val="00CB70CB"/>
    <w:rsid w:val="00CB732C"/>
    <w:rsid w:val="00CB7485"/>
    <w:rsid w:val="00CB7572"/>
    <w:rsid w:val="00CB75C0"/>
    <w:rsid w:val="00CB7B8B"/>
    <w:rsid w:val="00CC03AD"/>
    <w:rsid w:val="00CC0649"/>
    <w:rsid w:val="00CC06BE"/>
    <w:rsid w:val="00CC0CB8"/>
    <w:rsid w:val="00CC0E66"/>
    <w:rsid w:val="00CC1602"/>
    <w:rsid w:val="00CC1683"/>
    <w:rsid w:val="00CC189C"/>
    <w:rsid w:val="00CC293C"/>
    <w:rsid w:val="00CC30B2"/>
    <w:rsid w:val="00CC33AC"/>
    <w:rsid w:val="00CC3602"/>
    <w:rsid w:val="00CC3855"/>
    <w:rsid w:val="00CC38C3"/>
    <w:rsid w:val="00CC3947"/>
    <w:rsid w:val="00CC397F"/>
    <w:rsid w:val="00CC4911"/>
    <w:rsid w:val="00CC545D"/>
    <w:rsid w:val="00CC54CF"/>
    <w:rsid w:val="00CC674C"/>
    <w:rsid w:val="00CC6A97"/>
    <w:rsid w:val="00CC6C0F"/>
    <w:rsid w:val="00CC70AD"/>
    <w:rsid w:val="00CD0274"/>
    <w:rsid w:val="00CD072F"/>
    <w:rsid w:val="00CD0A18"/>
    <w:rsid w:val="00CD0F6D"/>
    <w:rsid w:val="00CD106E"/>
    <w:rsid w:val="00CD1189"/>
    <w:rsid w:val="00CD1AD7"/>
    <w:rsid w:val="00CD2C5E"/>
    <w:rsid w:val="00CD2E4B"/>
    <w:rsid w:val="00CD331E"/>
    <w:rsid w:val="00CD3767"/>
    <w:rsid w:val="00CD3BD4"/>
    <w:rsid w:val="00CD400E"/>
    <w:rsid w:val="00CD40F6"/>
    <w:rsid w:val="00CD4148"/>
    <w:rsid w:val="00CD47C2"/>
    <w:rsid w:val="00CD4800"/>
    <w:rsid w:val="00CD4EEF"/>
    <w:rsid w:val="00CD5053"/>
    <w:rsid w:val="00CD516A"/>
    <w:rsid w:val="00CD53B2"/>
    <w:rsid w:val="00CD5B08"/>
    <w:rsid w:val="00CD5B8D"/>
    <w:rsid w:val="00CD610E"/>
    <w:rsid w:val="00CD6432"/>
    <w:rsid w:val="00CD6F6F"/>
    <w:rsid w:val="00CD7172"/>
    <w:rsid w:val="00CD73C4"/>
    <w:rsid w:val="00CD7403"/>
    <w:rsid w:val="00CD7696"/>
    <w:rsid w:val="00CD780D"/>
    <w:rsid w:val="00CD7B8D"/>
    <w:rsid w:val="00CD7B9B"/>
    <w:rsid w:val="00CE04C3"/>
    <w:rsid w:val="00CE05B1"/>
    <w:rsid w:val="00CE07EC"/>
    <w:rsid w:val="00CE085E"/>
    <w:rsid w:val="00CE0C47"/>
    <w:rsid w:val="00CE1038"/>
    <w:rsid w:val="00CE1109"/>
    <w:rsid w:val="00CE17B4"/>
    <w:rsid w:val="00CE1D17"/>
    <w:rsid w:val="00CE2C79"/>
    <w:rsid w:val="00CE351B"/>
    <w:rsid w:val="00CE36BE"/>
    <w:rsid w:val="00CE3C70"/>
    <w:rsid w:val="00CE3F1D"/>
    <w:rsid w:val="00CE41C1"/>
    <w:rsid w:val="00CE44AA"/>
    <w:rsid w:val="00CE4743"/>
    <w:rsid w:val="00CE4F95"/>
    <w:rsid w:val="00CE5277"/>
    <w:rsid w:val="00CE5A26"/>
    <w:rsid w:val="00CE5F53"/>
    <w:rsid w:val="00CE5FD2"/>
    <w:rsid w:val="00CE6048"/>
    <w:rsid w:val="00CE60BB"/>
    <w:rsid w:val="00CE644F"/>
    <w:rsid w:val="00CE6492"/>
    <w:rsid w:val="00CE663D"/>
    <w:rsid w:val="00CE6905"/>
    <w:rsid w:val="00CE698F"/>
    <w:rsid w:val="00CE6C4A"/>
    <w:rsid w:val="00CE75E3"/>
    <w:rsid w:val="00CE7E4E"/>
    <w:rsid w:val="00CF0ADD"/>
    <w:rsid w:val="00CF0D10"/>
    <w:rsid w:val="00CF0DE5"/>
    <w:rsid w:val="00CF0FA6"/>
    <w:rsid w:val="00CF2497"/>
    <w:rsid w:val="00CF2558"/>
    <w:rsid w:val="00CF2A57"/>
    <w:rsid w:val="00CF2E09"/>
    <w:rsid w:val="00CF2EDB"/>
    <w:rsid w:val="00CF2FB9"/>
    <w:rsid w:val="00CF3141"/>
    <w:rsid w:val="00CF31DA"/>
    <w:rsid w:val="00CF359E"/>
    <w:rsid w:val="00CF36CF"/>
    <w:rsid w:val="00CF3B32"/>
    <w:rsid w:val="00CF47BF"/>
    <w:rsid w:val="00CF4FB6"/>
    <w:rsid w:val="00CF51E8"/>
    <w:rsid w:val="00CF53C7"/>
    <w:rsid w:val="00CF55F8"/>
    <w:rsid w:val="00CF5710"/>
    <w:rsid w:val="00CF59E2"/>
    <w:rsid w:val="00CF5B2F"/>
    <w:rsid w:val="00CF5CE0"/>
    <w:rsid w:val="00CF5DA8"/>
    <w:rsid w:val="00CF6211"/>
    <w:rsid w:val="00CF7D93"/>
    <w:rsid w:val="00D003BA"/>
    <w:rsid w:val="00D0071A"/>
    <w:rsid w:val="00D007D8"/>
    <w:rsid w:val="00D00967"/>
    <w:rsid w:val="00D00BA6"/>
    <w:rsid w:val="00D018BF"/>
    <w:rsid w:val="00D01BCD"/>
    <w:rsid w:val="00D01D0A"/>
    <w:rsid w:val="00D01D5A"/>
    <w:rsid w:val="00D02386"/>
    <w:rsid w:val="00D02820"/>
    <w:rsid w:val="00D028BD"/>
    <w:rsid w:val="00D02B88"/>
    <w:rsid w:val="00D033DF"/>
    <w:rsid w:val="00D034D7"/>
    <w:rsid w:val="00D035E0"/>
    <w:rsid w:val="00D036BA"/>
    <w:rsid w:val="00D036EC"/>
    <w:rsid w:val="00D0434F"/>
    <w:rsid w:val="00D04729"/>
    <w:rsid w:val="00D048A9"/>
    <w:rsid w:val="00D04BC5"/>
    <w:rsid w:val="00D0548B"/>
    <w:rsid w:val="00D0557D"/>
    <w:rsid w:val="00D058A0"/>
    <w:rsid w:val="00D05BC4"/>
    <w:rsid w:val="00D065AA"/>
    <w:rsid w:val="00D06800"/>
    <w:rsid w:val="00D06EFB"/>
    <w:rsid w:val="00D1004C"/>
    <w:rsid w:val="00D102F7"/>
    <w:rsid w:val="00D103D7"/>
    <w:rsid w:val="00D1072E"/>
    <w:rsid w:val="00D10858"/>
    <w:rsid w:val="00D110F5"/>
    <w:rsid w:val="00D11464"/>
    <w:rsid w:val="00D11BA9"/>
    <w:rsid w:val="00D12748"/>
    <w:rsid w:val="00D13172"/>
    <w:rsid w:val="00D13530"/>
    <w:rsid w:val="00D13A34"/>
    <w:rsid w:val="00D13C06"/>
    <w:rsid w:val="00D13E12"/>
    <w:rsid w:val="00D144C3"/>
    <w:rsid w:val="00D14A58"/>
    <w:rsid w:val="00D14ED3"/>
    <w:rsid w:val="00D15440"/>
    <w:rsid w:val="00D15651"/>
    <w:rsid w:val="00D16027"/>
    <w:rsid w:val="00D1685D"/>
    <w:rsid w:val="00D16D4B"/>
    <w:rsid w:val="00D16DBB"/>
    <w:rsid w:val="00D16FE9"/>
    <w:rsid w:val="00D17712"/>
    <w:rsid w:val="00D178A2"/>
    <w:rsid w:val="00D17C10"/>
    <w:rsid w:val="00D20392"/>
    <w:rsid w:val="00D209AE"/>
    <w:rsid w:val="00D20A7F"/>
    <w:rsid w:val="00D20A94"/>
    <w:rsid w:val="00D20E1D"/>
    <w:rsid w:val="00D21854"/>
    <w:rsid w:val="00D21948"/>
    <w:rsid w:val="00D21A78"/>
    <w:rsid w:val="00D21AB8"/>
    <w:rsid w:val="00D22830"/>
    <w:rsid w:val="00D22F9A"/>
    <w:rsid w:val="00D23A1B"/>
    <w:rsid w:val="00D23C73"/>
    <w:rsid w:val="00D2416F"/>
    <w:rsid w:val="00D24CFF"/>
    <w:rsid w:val="00D24F18"/>
    <w:rsid w:val="00D253E6"/>
    <w:rsid w:val="00D25CE5"/>
    <w:rsid w:val="00D27CDB"/>
    <w:rsid w:val="00D3048D"/>
    <w:rsid w:val="00D30AF6"/>
    <w:rsid w:val="00D30CBC"/>
    <w:rsid w:val="00D30DCD"/>
    <w:rsid w:val="00D30E28"/>
    <w:rsid w:val="00D30EEC"/>
    <w:rsid w:val="00D30F26"/>
    <w:rsid w:val="00D31453"/>
    <w:rsid w:val="00D3242E"/>
    <w:rsid w:val="00D32834"/>
    <w:rsid w:val="00D32A27"/>
    <w:rsid w:val="00D32CCB"/>
    <w:rsid w:val="00D3315D"/>
    <w:rsid w:val="00D3332D"/>
    <w:rsid w:val="00D33D38"/>
    <w:rsid w:val="00D33D7B"/>
    <w:rsid w:val="00D33F17"/>
    <w:rsid w:val="00D34110"/>
    <w:rsid w:val="00D343AC"/>
    <w:rsid w:val="00D34D04"/>
    <w:rsid w:val="00D34E1E"/>
    <w:rsid w:val="00D3506D"/>
    <w:rsid w:val="00D3508D"/>
    <w:rsid w:val="00D35848"/>
    <w:rsid w:val="00D35DAB"/>
    <w:rsid w:val="00D36DDB"/>
    <w:rsid w:val="00D37012"/>
    <w:rsid w:val="00D376E1"/>
    <w:rsid w:val="00D377D9"/>
    <w:rsid w:val="00D3788D"/>
    <w:rsid w:val="00D37C46"/>
    <w:rsid w:val="00D37CA4"/>
    <w:rsid w:val="00D37D54"/>
    <w:rsid w:val="00D40250"/>
    <w:rsid w:val="00D40879"/>
    <w:rsid w:val="00D409CE"/>
    <w:rsid w:val="00D40C9A"/>
    <w:rsid w:val="00D41415"/>
    <w:rsid w:val="00D42454"/>
    <w:rsid w:val="00D4250D"/>
    <w:rsid w:val="00D43C61"/>
    <w:rsid w:val="00D43DCA"/>
    <w:rsid w:val="00D43FAD"/>
    <w:rsid w:val="00D4414D"/>
    <w:rsid w:val="00D450DD"/>
    <w:rsid w:val="00D45363"/>
    <w:rsid w:val="00D4567D"/>
    <w:rsid w:val="00D456AF"/>
    <w:rsid w:val="00D46124"/>
    <w:rsid w:val="00D463EF"/>
    <w:rsid w:val="00D467F9"/>
    <w:rsid w:val="00D4683B"/>
    <w:rsid w:val="00D468A3"/>
    <w:rsid w:val="00D468F2"/>
    <w:rsid w:val="00D46973"/>
    <w:rsid w:val="00D4698B"/>
    <w:rsid w:val="00D46DE5"/>
    <w:rsid w:val="00D46F41"/>
    <w:rsid w:val="00D470D5"/>
    <w:rsid w:val="00D473CD"/>
    <w:rsid w:val="00D4764B"/>
    <w:rsid w:val="00D47A57"/>
    <w:rsid w:val="00D47C2C"/>
    <w:rsid w:val="00D47E65"/>
    <w:rsid w:val="00D47F0C"/>
    <w:rsid w:val="00D50092"/>
    <w:rsid w:val="00D5078A"/>
    <w:rsid w:val="00D508D6"/>
    <w:rsid w:val="00D50C7C"/>
    <w:rsid w:val="00D50CC7"/>
    <w:rsid w:val="00D50CF5"/>
    <w:rsid w:val="00D50D05"/>
    <w:rsid w:val="00D50E77"/>
    <w:rsid w:val="00D515A4"/>
    <w:rsid w:val="00D517D7"/>
    <w:rsid w:val="00D518F3"/>
    <w:rsid w:val="00D52128"/>
    <w:rsid w:val="00D5285B"/>
    <w:rsid w:val="00D52EE9"/>
    <w:rsid w:val="00D52F30"/>
    <w:rsid w:val="00D53A9C"/>
    <w:rsid w:val="00D53D18"/>
    <w:rsid w:val="00D54078"/>
    <w:rsid w:val="00D548A3"/>
    <w:rsid w:val="00D5491F"/>
    <w:rsid w:val="00D55364"/>
    <w:rsid w:val="00D55966"/>
    <w:rsid w:val="00D56842"/>
    <w:rsid w:val="00D56951"/>
    <w:rsid w:val="00D56A2C"/>
    <w:rsid w:val="00D56D62"/>
    <w:rsid w:val="00D57341"/>
    <w:rsid w:val="00D5759A"/>
    <w:rsid w:val="00D579E4"/>
    <w:rsid w:val="00D57B66"/>
    <w:rsid w:val="00D57EDA"/>
    <w:rsid w:val="00D6049A"/>
    <w:rsid w:val="00D60BFB"/>
    <w:rsid w:val="00D60D25"/>
    <w:rsid w:val="00D60D68"/>
    <w:rsid w:val="00D60EAA"/>
    <w:rsid w:val="00D612F1"/>
    <w:rsid w:val="00D6164D"/>
    <w:rsid w:val="00D61EE5"/>
    <w:rsid w:val="00D6227F"/>
    <w:rsid w:val="00D62D56"/>
    <w:rsid w:val="00D62E6B"/>
    <w:rsid w:val="00D630F3"/>
    <w:rsid w:val="00D634EF"/>
    <w:rsid w:val="00D63612"/>
    <w:rsid w:val="00D63A87"/>
    <w:rsid w:val="00D63DE2"/>
    <w:rsid w:val="00D6461F"/>
    <w:rsid w:val="00D65430"/>
    <w:rsid w:val="00D65728"/>
    <w:rsid w:val="00D65DE5"/>
    <w:rsid w:val="00D6678C"/>
    <w:rsid w:val="00D66951"/>
    <w:rsid w:val="00D672C7"/>
    <w:rsid w:val="00D67421"/>
    <w:rsid w:val="00D674D8"/>
    <w:rsid w:val="00D675CB"/>
    <w:rsid w:val="00D67C2B"/>
    <w:rsid w:val="00D67C46"/>
    <w:rsid w:val="00D67CD1"/>
    <w:rsid w:val="00D7001A"/>
    <w:rsid w:val="00D70BE8"/>
    <w:rsid w:val="00D70CFA"/>
    <w:rsid w:val="00D70E68"/>
    <w:rsid w:val="00D70F16"/>
    <w:rsid w:val="00D71217"/>
    <w:rsid w:val="00D71900"/>
    <w:rsid w:val="00D72079"/>
    <w:rsid w:val="00D72CFF"/>
    <w:rsid w:val="00D72E13"/>
    <w:rsid w:val="00D72FDC"/>
    <w:rsid w:val="00D73AFC"/>
    <w:rsid w:val="00D73DDF"/>
    <w:rsid w:val="00D74346"/>
    <w:rsid w:val="00D74454"/>
    <w:rsid w:val="00D745E9"/>
    <w:rsid w:val="00D74966"/>
    <w:rsid w:val="00D7526C"/>
    <w:rsid w:val="00D752BA"/>
    <w:rsid w:val="00D75570"/>
    <w:rsid w:val="00D75A40"/>
    <w:rsid w:val="00D75BA1"/>
    <w:rsid w:val="00D75C99"/>
    <w:rsid w:val="00D75F60"/>
    <w:rsid w:val="00D75F82"/>
    <w:rsid w:val="00D76236"/>
    <w:rsid w:val="00D77019"/>
    <w:rsid w:val="00D77143"/>
    <w:rsid w:val="00D77CDD"/>
    <w:rsid w:val="00D8003E"/>
    <w:rsid w:val="00D80521"/>
    <w:rsid w:val="00D80BD3"/>
    <w:rsid w:val="00D81448"/>
    <w:rsid w:val="00D81740"/>
    <w:rsid w:val="00D817DD"/>
    <w:rsid w:val="00D81EBA"/>
    <w:rsid w:val="00D81FCD"/>
    <w:rsid w:val="00D827D4"/>
    <w:rsid w:val="00D82EBE"/>
    <w:rsid w:val="00D83379"/>
    <w:rsid w:val="00D84080"/>
    <w:rsid w:val="00D8413F"/>
    <w:rsid w:val="00D84D59"/>
    <w:rsid w:val="00D858A9"/>
    <w:rsid w:val="00D858F2"/>
    <w:rsid w:val="00D85A45"/>
    <w:rsid w:val="00D85FBB"/>
    <w:rsid w:val="00D86972"/>
    <w:rsid w:val="00D86A53"/>
    <w:rsid w:val="00D87483"/>
    <w:rsid w:val="00D8779A"/>
    <w:rsid w:val="00D9080F"/>
    <w:rsid w:val="00D908F7"/>
    <w:rsid w:val="00D90A8D"/>
    <w:rsid w:val="00D90EC0"/>
    <w:rsid w:val="00D91425"/>
    <w:rsid w:val="00D91768"/>
    <w:rsid w:val="00D91EAE"/>
    <w:rsid w:val="00D920A2"/>
    <w:rsid w:val="00D920F2"/>
    <w:rsid w:val="00D92856"/>
    <w:rsid w:val="00D932D5"/>
    <w:rsid w:val="00D93498"/>
    <w:rsid w:val="00D9366D"/>
    <w:rsid w:val="00D93E22"/>
    <w:rsid w:val="00D942B5"/>
    <w:rsid w:val="00D9457E"/>
    <w:rsid w:val="00D94AB7"/>
    <w:rsid w:val="00D957EA"/>
    <w:rsid w:val="00D95950"/>
    <w:rsid w:val="00D95955"/>
    <w:rsid w:val="00D95DE2"/>
    <w:rsid w:val="00D9606E"/>
    <w:rsid w:val="00D96222"/>
    <w:rsid w:val="00D964F8"/>
    <w:rsid w:val="00D96D88"/>
    <w:rsid w:val="00D96F2B"/>
    <w:rsid w:val="00D96F69"/>
    <w:rsid w:val="00D972A1"/>
    <w:rsid w:val="00D972C4"/>
    <w:rsid w:val="00D977F2"/>
    <w:rsid w:val="00D9790F"/>
    <w:rsid w:val="00D9793A"/>
    <w:rsid w:val="00D97C41"/>
    <w:rsid w:val="00DA014A"/>
    <w:rsid w:val="00DA0BDD"/>
    <w:rsid w:val="00DA1371"/>
    <w:rsid w:val="00DA1532"/>
    <w:rsid w:val="00DA160A"/>
    <w:rsid w:val="00DA17DF"/>
    <w:rsid w:val="00DA1916"/>
    <w:rsid w:val="00DA1EB3"/>
    <w:rsid w:val="00DA223B"/>
    <w:rsid w:val="00DA2835"/>
    <w:rsid w:val="00DA2904"/>
    <w:rsid w:val="00DA2978"/>
    <w:rsid w:val="00DA2E0D"/>
    <w:rsid w:val="00DA377A"/>
    <w:rsid w:val="00DA3D50"/>
    <w:rsid w:val="00DA3DB3"/>
    <w:rsid w:val="00DA3FFC"/>
    <w:rsid w:val="00DA4D56"/>
    <w:rsid w:val="00DA550F"/>
    <w:rsid w:val="00DA5AE7"/>
    <w:rsid w:val="00DA630A"/>
    <w:rsid w:val="00DA63EC"/>
    <w:rsid w:val="00DA64FD"/>
    <w:rsid w:val="00DA6741"/>
    <w:rsid w:val="00DA6B91"/>
    <w:rsid w:val="00DA6CA2"/>
    <w:rsid w:val="00DA79B3"/>
    <w:rsid w:val="00DA7CD8"/>
    <w:rsid w:val="00DA7D95"/>
    <w:rsid w:val="00DB0FDD"/>
    <w:rsid w:val="00DB1000"/>
    <w:rsid w:val="00DB1156"/>
    <w:rsid w:val="00DB13DB"/>
    <w:rsid w:val="00DB18AE"/>
    <w:rsid w:val="00DB1968"/>
    <w:rsid w:val="00DB2076"/>
    <w:rsid w:val="00DB2237"/>
    <w:rsid w:val="00DB266B"/>
    <w:rsid w:val="00DB26EB"/>
    <w:rsid w:val="00DB2808"/>
    <w:rsid w:val="00DB2CB1"/>
    <w:rsid w:val="00DB300C"/>
    <w:rsid w:val="00DB3246"/>
    <w:rsid w:val="00DB48D6"/>
    <w:rsid w:val="00DB550B"/>
    <w:rsid w:val="00DB5693"/>
    <w:rsid w:val="00DB56EF"/>
    <w:rsid w:val="00DB5730"/>
    <w:rsid w:val="00DB5801"/>
    <w:rsid w:val="00DB60AC"/>
    <w:rsid w:val="00DB7BA8"/>
    <w:rsid w:val="00DB7D34"/>
    <w:rsid w:val="00DC0490"/>
    <w:rsid w:val="00DC0B5B"/>
    <w:rsid w:val="00DC0F7E"/>
    <w:rsid w:val="00DC1071"/>
    <w:rsid w:val="00DC1F11"/>
    <w:rsid w:val="00DC24D6"/>
    <w:rsid w:val="00DC2578"/>
    <w:rsid w:val="00DC3515"/>
    <w:rsid w:val="00DC3E03"/>
    <w:rsid w:val="00DC3E5B"/>
    <w:rsid w:val="00DC3F03"/>
    <w:rsid w:val="00DC4ADE"/>
    <w:rsid w:val="00DC4C9B"/>
    <w:rsid w:val="00DC59E3"/>
    <w:rsid w:val="00DC5B5F"/>
    <w:rsid w:val="00DC5F76"/>
    <w:rsid w:val="00DC5FE7"/>
    <w:rsid w:val="00DC6107"/>
    <w:rsid w:val="00DC6219"/>
    <w:rsid w:val="00DC6557"/>
    <w:rsid w:val="00DC673E"/>
    <w:rsid w:val="00DC685C"/>
    <w:rsid w:val="00DC69B0"/>
    <w:rsid w:val="00DC7000"/>
    <w:rsid w:val="00DC7064"/>
    <w:rsid w:val="00DC7171"/>
    <w:rsid w:val="00DC7AB9"/>
    <w:rsid w:val="00DC7BBB"/>
    <w:rsid w:val="00DC7D21"/>
    <w:rsid w:val="00DD0662"/>
    <w:rsid w:val="00DD082D"/>
    <w:rsid w:val="00DD10A4"/>
    <w:rsid w:val="00DD175F"/>
    <w:rsid w:val="00DD2100"/>
    <w:rsid w:val="00DD2328"/>
    <w:rsid w:val="00DD240A"/>
    <w:rsid w:val="00DD3090"/>
    <w:rsid w:val="00DD3313"/>
    <w:rsid w:val="00DD3E94"/>
    <w:rsid w:val="00DD4326"/>
    <w:rsid w:val="00DD493C"/>
    <w:rsid w:val="00DD4F95"/>
    <w:rsid w:val="00DD5108"/>
    <w:rsid w:val="00DD5754"/>
    <w:rsid w:val="00DD5934"/>
    <w:rsid w:val="00DD5C19"/>
    <w:rsid w:val="00DD5C50"/>
    <w:rsid w:val="00DD5C53"/>
    <w:rsid w:val="00DD6085"/>
    <w:rsid w:val="00DD6117"/>
    <w:rsid w:val="00DD6299"/>
    <w:rsid w:val="00DD6F3C"/>
    <w:rsid w:val="00DD716A"/>
    <w:rsid w:val="00DD73C0"/>
    <w:rsid w:val="00DD73D0"/>
    <w:rsid w:val="00DD7CE0"/>
    <w:rsid w:val="00DE0B90"/>
    <w:rsid w:val="00DE0F39"/>
    <w:rsid w:val="00DE1EAA"/>
    <w:rsid w:val="00DE1F80"/>
    <w:rsid w:val="00DE22E8"/>
    <w:rsid w:val="00DE25FA"/>
    <w:rsid w:val="00DE2809"/>
    <w:rsid w:val="00DE29A7"/>
    <w:rsid w:val="00DE2D39"/>
    <w:rsid w:val="00DE2DF8"/>
    <w:rsid w:val="00DE321E"/>
    <w:rsid w:val="00DE35DA"/>
    <w:rsid w:val="00DE3665"/>
    <w:rsid w:val="00DE40BB"/>
    <w:rsid w:val="00DE4ABB"/>
    <w:rsid w:val="00DE4D06"/>
    <w:rsid w:val="00DE51FA"/>
    <w:rsid w:val="00DE5A86"/>
    <w:rsid w:val="00DE5CCA"/>
    <w:rsid w:val="00DE5D5C"/>
    <w:rsid w:val="00DE608F"/>
    <w:rsid w:val="00DE616C"/>
    <w:rsid w:val="00DE61B2"/>
    <w:rsid w:val="00DE72FA"/>
    <w:rsid w:val="00DE7952"/>
    <w:rsid w:val="00DE7C8C"/>
    <w:rsid w:val="00DF01DA"/>
    <w:rsid w:val="00DF0434"/>
    <w:rsid w:val="00DF070C"/>
    <w:rsid w:val="00DF080C"/>
    <w:rsid w:val="00DF0C5D"/>
    <w:rsid w:val="00DF1492"/>
    <w:rsid w:val="00DF15D1"/>
    <w:rsid w:val="00DF1C8A"/>
    <w:rsid w:val="00DF1CBF"/>
    <w:rsid w:val="00DF1DFE"/>
    <w:rsid w:val="00DF21FF"/>
    <w:rsid w:val="00DF2289"/>
    <w:rsid w:val="00DF2672"/>
    <w:rsid w:val="00DF2946"/>
    <w:rsid w:val="00DF2A21"/>
    <w:rsid w:val="00DF3639"/>
    <w:rsid w:val="00DF3732"/>
    <w:rsid w:val="00DF4082"/>
    <w:rsid w:val="00DF4420"/>
    <w:rsid w:val="00DF470C"/>
    <w:rsid w:val="00DF50CD"/>
    <w:rsid w:val="00DF51B0"/>
    <w:rsid w:val="00DF6E1B"/>
    <w:rsid w:val="00DF6FCF"/>
    <w:rsid w:val="00DF76CE"/>
    <w:rsid w:val="00DF7892"/>
    <w:rsid w:val="00DF79CE"/>
    <w:rsid w:val="00DF7A87"/>
    <w:rsid w:val="00E00147"/>
    <w:rsid w:val="00E00402"/>
    <w:rsid w:val="00E00825"/>
    <w:rsid w:val="00E01029"/>
    <w:rsid w:val="00E01E79"/>
    <w:rsid w:val="00E027D3"/>
    <w:rsid w:val="00E02819"/>
    <w:rsid w:val="00E02E45"/>
    <w:rsid w:val="00E02F30"/>
    <w:rsid w:val="00E02F85"/>
    <w:rsid w:val="00E03593"/>
    <w:rsid w:val="00E03985"/>
    <w:rsid w:val="00E03B82"/>
    <w:rsid w:val="00E04595"/>
    <w:rsid w:val="00E047C4"/>
    <w:rsid w:val="00E0497D"/>
    <w:rsid w:val="00E04E4C"/>
    <w:rsid w:val="00E05094"/>
    <w:rsid w:val="00E0509E"/>
    <w:rsid w:val="00E05143"/>
    <w:rsid w:val="00E05272"/>
    <w:rsid w:val="00E053E5"/>
    <w:rsid w:val="00E05DDA"/>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E4"/>
    <w:rsid w:val="00E109B2"/>
    <w:rsid w:val="00E10A43"/>
    <w:rsid w:val="00E10ABB"/>
    <w:rsid w:val="00E10BD9"/>
    <w:rsid w:val="00E10DCE"/>
    <w:rsid w:val="00E10E78"/>
    <w:rsid w:val="00E1165B"/>
    <w:rsid w:val="00E11930"/>
    <w:rsid w:val="00E11B1D"/>
    <w:rsid w:val="00E11C31"/>
    <w:rsid w:val="00E11F3D"/>
    <w:rsid w:val="00E1248E"/>
    <w:rsid w:val="00E1283C"/>
    <w:rsid w:val="00E12EF3"/>
    <w:rsid w:val="00E13306"/>
    <w:rsid w:val="00E13553"/>
    <w:rsid w:val="00E1376D"/>
    <w:rsid w:val="00E13F30"/>
    <w:rsid w:val="00E13FA9"/>
    <w:rsid w:val="00E14B8C"/>
    <w:rsid w:val="00E14BEB"/>
    <w:rsid w:val="00E14E69"/>
    <w:rsid w:val="00E14FA8"/>
    <w:rsid w:val="00E14FED"/>
    <w:rsid w:val="00E15189"/>
    <w:rsid w:val="00E15233"/>
    <w:rsid w:val="00E15945"/>
    <w:rsid w:val="00E15A03"/>
    <w:rsid w:val="00E15BA6"/>
    <w:rsid w:val="00E15FBE"/>
    <w:rsid w:val="00E163B7"/>
    <w:rsid w:val="00E166F3"/>
    <w:rsid w:val="00E16881"/>
    <w:rsid w:val="00E17561"/>
    <w:rsid w:val="00E17643"/>
    <w:rsid w:val="00E17B7C"/>
    <w:rsid w:val="00E17CBD"/>
    <w:rsid w:val="00E20243"/>
    <w:rsid w:val="00E20C9D"/>
    <w:rsid w:val="00E20CEC"/>
    <w:rsid w:val="00E22471"/>
    <w:rsid w:val="00E226B8"/>
    <w:rsid w:val="00E22D79"/>
    <w:rsid w:val="00E22F2F"/>
    <w:rsid w:val="00E23448"/>
    <w:rsid w:val="00E23D07"/>
    <w:rsid w:val="00E24A4D"/>
    <w:rsid w:val="00E25156"/>
    <w:rsid w:val="00E25175"/>
    <w:rsid w:val="00E25530"/>
    <w:rsid w:val="00E25799"/>
    <w:rsid w:val="00E2614F"/>
    <w:rsid w:val="00E26707"/>
    <w:rsid w:val="00E26938"/>
    <w:rsid w:val="00E26E86"/>
    <w:rsid w:val="00E274C0"/>
    <w:rsid w:val="00E27AA1"/>
    <w:rsid w:val="00E27D85"/>
    <w:rsid w:val="00E301F2"/>
    <w:rsid w:val="00E30911"/>
    <w:rsid w:val="00E3157F"/>
    <w:rsid w:val="00E31E0F"/>
    <w:rsid w:val="00E31EDD"/>
    <w:rsid w:val="00E326ED"/>
    <w:rsid w:val="00E33CFA"/>
    <w:rsid w:val="00E342A2"/>
    <w:rsid w:val="00E34587"/>
    <w:rsid w:val="00E346EC"/>
    <w:rsid w:val="00E34ACE"/>
    <w:rsid w:val="00E34CC7"/>
    <w:rsid w:val="00E34F35"/>
    <w:rsid w:val="00E35111"/>
    <w:rsid w:val="00E3529D"/>
    <w:rsid w:val="00E355DE"/>
    <w:rsid w:val="00E355E8"/>
    <w:rsid w:val="00E355F9"/>
    <w:rsid w:val="00E35D73"/>
    <w:rsid w:val="00E35E16"/>
    <w:rsid w:val="00E36344"/>
    <w:rsid w:val="00E36F22"/>
    <w:rsid w:val="00E374BC"/>
    <w:rsid w:val="00E375C2"/>
    <w:rsid w:val="00E375E6"/>
    <w:rsid w:val="00E375F2"/>
    <w:rsid w:val="00E37623"/>
    <w:rsid w:val="00E37A36"/>
    <w:rsid w:val="00E37DEC"/>
    <w:rsid w:val="00E37F5C"/>
    <w:rsid w:val="00E4024F"/>
    <w:rsid w:val="00E402D8"/>
    <w:rsid w:val="00E406D1"/>
    <w:rsid w:val="00E410BC"/>
    <w:rsid w:val="00E41624"/>
    <w:rsid w:val="00E4183F"/>
    <w:rsid w:val="00E41D21"/>
    <w:rsid w:val="00E42867"/>
    <w:rsid w:val="00E4328D"/>
    <w:rsid w:val="00E43596"/>
    <w:rsid w:val="00E435C3"/>
    <w:rsid w:val="00E43608"/>
    <w:rsid w:val="00E43BD5"/>
    <w:rsid w:val="00E447E0"/>
    <w:rsid w:val="00E4481E"/>
    <w:rsid w:val="00E44D85"/>
    <w:rsid w:val="00E44F09"/>
    <w:rsid w:val="00E453F7"/>
    <w:rsid w:val="00E45624"/>
    <w:rsid w:val="00E4576D"/>
    <w:rsid w:val="00E458BE"/>
    <w:rsid w:val="00E45ADA"/>
    <w:rsid w:val="00E45D75"/>
    <w:rsid w:val="00E4641D"/>
    <w:rsid w:val="00E46490"/>
    <w:rsid w:val="00E46734"/>
    <w:rsid w:val="00E46B36"/>
    <w:rsid w:val="00E46D97"/>
    <w:rsid w:val="00E46E35"/>
    <w:rsid w:val="00E46E8F"/>
    <w:rsid w:val="00E4710A"/>
    <w:rsid w:val="00E50B73"/>
    <w:rsid w:val="00E51587"/>
    <w:rsid w:val="00E51699"/>
    <w:rsid w:val="00E519C2"/>
    <w:rsid w:val="00E51B8E"/>
    <w:rsid w:val="00E51C0A"/>
    <w:rsid w:val="00E520AE"/>
    <w:rsid w:val="00E527E4"/>
    <w:rsid w:val="00E529A0"/>
    <w:rsid w:val="00E52ABE"/>
    <w:rsid w:val="00E5325F"/>
    <w:rsid w:val="00E53B0C"/>
    <w:rsid w:val="00E53D2D"/>
    <w:rsid w:val="00E54258"/>
    <w:rsid w:val="00E54333"/>
    <w:rsid w:val="00E54A7F"/>
    <w:rsid w:val="00E551BF"/>
    <w:rsid w:val="00E55324"/>
    <w:rsid w:val="00E55E92"/>
    <w:rsid w:val="00E568E6"/>
    <w:rsid w:val="00E5730C"/>
    <w:rsid w:val="00E57378"/>
    <w:rsid w:val="00E576F5"/>
    <w:rsid w:val="00E57837"/>
    <w:rsid w:val="00E60424"/>
    <w:rsid w:val="00E6074F"/>
    <w:rsid w:val="00E60A1D"/>
    <w:rsid w:val="00E6167C"/>
    <w:rsid w:val="00E6173C"/>
    <w:rsid w:val="00E619E6"/>
    <w:rsid w:val="00E619F7"/>
    <w:rsid w:val="00E6270C"/>
    <w:rsid w:val="00E62C95"/>
    <w:rsid w:val="00E6354B"/>
    <w:rsid w:val="00E6361B"/>
    <w:rsid w:val="00E63751"/>
    <w:rsid w:val="00E64519"/>
    <w:rsid w:val="00E648CB"/>
    <w:rsid w:val="00E64A75"/>
    <w:rsid w:val="00E64C9E"/>
    <w:rsid w:val="00E65E21"/>
    <w:rsid w:val="00E65E96"/>
    <w:rsid w:val="00E6700F"/>
    <w:rsid w:val="00E6732E"/>
    <w:rsid w:val="00E7075C"/>
    <w:rsid w:val="00E70920"/>
    <w:rsid w:val="00E70FEF"/>
    <w:rsid w:val="00E710BA"/>
    <w:rsid w:val="00E712DE"/>
    <w:rsid w:val="00E71D47"/>
    <w:rsid w:val="00E72799"/>
    <w:rsid w:val="00E728DE"/>
    <w:rsid w:val="00E72BB0"/>
    <w:rsid w:val="00E7349B"/>
    <w:rsid w:val="00E735C7"/>
    <w:rsid w:val="00E739C8"/>
    <w:rsid w:val="00E73A8F"/>
    <w:rsid w:val="00E73C78"/>
    <w:rsid w:val="00E73E60"/>
    <w:rsid w:val="00E741A0"/>
    <w:rsid w:val="00E74472"/>
    <w:rsid w:val="00E74756"/>
    <w:rsid w:val="00E74A12"/>
    <w:rsid w:val="00E75C4A"/>
    <w:rsid w:val="00E75F0D"/>
    <w:rsid w:val="00E76042"/>
    <w:rsid w:val="00E77018"/>
    <w:rsid w:val="00E77A86"/>
    <w:rsid w:val="00E77D7D"/>
    <w:rsid w:val="00E80DEE"/>
    <w:rsid w:val="00E81597"/>
    <w:rsid w:val="00E8172D"/>
    <w:rsid w:val="00E81A97"/>
    <w:rsid w:val="00E81BC2"/>
    <w:rsid w:val="00E81D44"/>
    <w:rsid w:val="00E81D61"/>
    <w:rsid w:val="00E82891"/>
    <w:rsid w:val="00E82CBE"/>
    <w:rsid w:val="00E82D23"/>
    <w:rsid w:val="00E830E1"/>
    <w:rsid w:val="00E830FA"/>
    <w:rsid w:val="00E83342"/>
    <w:rsid w:val="00E83521"/>
    <w:rsid w:val="00E83544"/>
    <w:rsid w:val="00E83F32"/>
    <w:rsid w:val="00E8420C"/>
    <w:rsid w:val="00E842F3"/>
    <w:rsid w:val="00E84503"/>
    <w:rsid w:val="00E8469B"/>
    <w:rsid w:val="00E84875"/>
    <w:rsid w:val="00E8488A"/>
    <w:rsid w:val="00E84B30"/>
    <w:rsid w:val="00E85C4E"/>
    <w:rsid w:val="00E862AB"/>
    <w:rsid w:val="00E8651B"/>
    <w:rsid w:val="00E86A62"/>
    <w:rsid w:val="00E86E18"/>
    <w:rsid w:val="00E870D6"/>
    <w:rsid w:val="00E87444"/>
    <w:rsid w:val="00E874A4"/>
    <w:rsid w:val="00E9014A"/>
    <w:rsid w:val="00E91093"/>
    <w:rsid w:val="00E91333"/>
    <w:rsid w:val="00E91683"/>
    <w:rsid w:val="00E91A12"/>
    <w:rsid w:val="00E91B35"/>
    <w:rsid w:val="00E91CF3"/>
    <w:rsid w:val="00E920B0"/>
    <w:rsid w:val="00E9210A"/>
    <w:rsid w:val="00E92661"/>
    <w:rsid w:val="00E92882"/>
    <w:rsid w:val="00E929ED"/>
    <w:rsid w:val="00E92FED"/>
    <w:rsid w:val="00E9306B"/>
    <w:rsid w:val="00E93079"/>
    <w:rsid w:val="00E93AB4"/>
    <w:rsid w:val="00E94145"/>
    <w:rsid w:val="00E942AC"/>
    <w:rsid w:val="00E9432C"/>
    <w:rsid w:val="00E948B2"/>
    <w:rsid w:val="00E95177"/>
    <w:rsid w:val="00E951D3"/>
    <w:rsid w:val="00E95D21"/>
    <w:rsid w:val="00E95F37"/>
    <w:rsid w:val="00E9660D"/>
    <w:rsid w:val="00E968AA"/>
    <w:rsid w:val="00E96F9E"/>
    <w:rsid w:val="00EA0893"/>
    <w:rsid w:val="00EA092A"/>
    <w:rsid w:val="00EA0995"/>
    <w:rsid w:val="00EA1398"/>
    <w:rsid w:val="00EA145D"/>
    <w:rsid w:val="00EA163D"/>
    <w:rsid w:val="00EA24A9"/>
    <w:rsid w:val="00EA2531"/>
    <w:rsid w:val="00EA2673"/>
    <w:rsid w:val="00EA267B"/>
    <w:rsid w:val="00EA29F3"/>
    <w:rsid w:val="00EA2B6E"/>
    <w:rsid w:val="00EA2DF1"/>
    <w:rsid w:val="00EA2E23"/>
    <w:rsid w:val="00EA3041"/>
    <w:rsid w:val="00EA304C"/>
    <w:rsid w:val="00EA3351"/>
    <w:rsid w:val="00EA3381"/>
    <w:rsid w:val="00EA374B"/>
    <w:rsid w:val="00EA3C48"/>
    <w:rsid w:val="00EA437E"/>
    <w:rsid w:val="00EA457F"/>
    <w:rsid w:val="00EA466E"/>
    <w:rsid w:val="00EA471F"/>
    <w:rsid w:val="00EA49D6"/>
    <w:rsid w:val="00EA4D4D"/>
    <w:rsid w:val="00EA4EE2"/>
    <w:rsid w:val="00EA5155"/>
    <w:rsid w:val="00EA51C9"/>
    <w:rsid w:val="00EA5302"/>
    <w:rsid w:val="00EA5C52"/>
    <w:rsid w:val="00EA60A0"/>
    <w:rsid w:val="00EA6662"/>
    <w:rsid w:val="00EA6C1C"/>
    <w:rsid w:val="00EA6EF6"/>
    <w:rsid w:val="00EA7024"/>
    <w:rsid w:val="00EA7852"/>
    <w:rsid w:val="00EA7ED8"/>
    <w:rsid w:val="00EB0783"/>
    <w:rsid w:val="00EB0FB7"/>
    <w:rsid w:val="00EB116D"/>
    <w:rsid w:val="00EB13BF"/>
    <w:rsid w:val="00EB19FB"/>
    <w:rsid w:val="00EB1C3F"/>
    <w:rsid w:val="00EB2AB2"/>
    <w:rsid w:val="00EB31C6"/>
    <w:rsid w:val="00EB321F"/>
    <w:rsid w:val="00EB32EF"/>
    <w:rsid w:val="00EB376F"/>
    <w:rsid w:val="00EB3855"/>
    <w:rsid w:val="00EB3A70"/>
    <w:rsid w:val="00EB3DD8"/>
    <w:rsid w:val="00EB3FE4"/>
    <w:rsid w:val="00EB427A"/>
    <w:rsid w:val="00EB505F"/>
    <w:rsid w:val="00EB5A76"/>
    <w:rsid w:val="00EB5B6A"/>
    <w:rsid w:val="00EB5C4F"/>
    <w:rsid w:val="00EB5F39"/>
    <w:rsid w:val="00EB6FD8"/>
    <w:rsid w:val="00EB7476"/>
    <w:rsid w:val="00EB7AFF"/>
    <w:rsid w:val="00EC0138"/>
    <w:rsid w:val="00EC02BD"/>
    <w:rsid w:val="00EC0997"/>
    <w:rsid w:val="00EC0E03"/>
    <w:rsid w:val="00EC1252"/>
    <w:rsid w:val="00EC1A23"/>
    <w:rsid w:val="00EC1B2B"/>
    <w:rsid w:val="00EC1CC7"/>
    <w:rsid w:val="00EC2047"/>
    <w:rsid w:val="00EC20FF"/>
    <w:rsid w:val="00EC2519"/>
    <w:rsid w:val="00EC280C"/>
    <w:rsid w:val="00EC2D24"/>
    <w:rsid w:val="00EC3386"/>
    <w:rsid w:val="00EC35DC"/>
    <w:rsid w:val="00EC3D65"/>
    <w:rsid w:val="00EC46E2"/>
    <w:rsid w:val="00EC4B68"/>
    <w:rsid w:val="00EC5476"/>
    <w:rsid w:val="00EC5741"/>
    <w:rsid w:val="00EC5B71"/>
    <w:rsid w:val="00EC6086"/>
    <w:rsid w:val="00EC62BD"/>
    <w:rsid w:val="00EC6320"/>
    <w:rsid w:val="00EC6358"/>
    <w:rsid w:val="00EC6DA6"/>
    <w:rsid w:val="00EC70B3"/>
    <w:rsid w:val="00EC7499"/>
    <w:rsid w:val="00EC7BAC"/>
    <w:rsid w:val="00EC7DE9"/>
    <w:rsid w:val="00ED0030"/>
    <w:rsid w:val="00ED00E3"/>
    <w:rsid w:val="00ED0628"/>
    <w:rsid w:val="00ED0BEC"/>
    <w:rsid w:val="00ED0E70"/>
    <w:rsid w:val="00ED0EAD"/>
    <w:rsid w:val="00ED18E0"/>
    <w:rsid w:val="00ED1A25"/>
    <w:rsid w:val="00ED2129"/>
    <w:rsid w:val="00ED246F"/>
    <w:rsid w:val="00ED26D5"/>
    <w:rsid w:val="00ED2CAB"/>
    <w:rsid w:val="00ED314D"/>
    <w:rsid w:val="00ED3233"/>
    <w:rsid w:val="00ED38C4"/>
    <w:rsid w:val="00ED3DE5"/>
    <w:rsid w:val="00ED3F07"/>
    <w:rsid w:val="00ED3F9F"/>
    <w:rsid w:val="00ED413B"/>
    <w:rsid w:val="00ED431C"/>
    <w:rsid w:val="00ED48A4"/>
    <w:rsid w:val="00ED4A8B"/>
    <w:rsid w:val="00ED4B27"/>
    <w:rsid w:val="00ED4BDD"/>
    <w:rsid w:val="00ED54EF"/>
    <w:rsid w:val="00ED5748"/>
    <w:rsid w:val="00ED5C55"/>
    <w:rsid w:val="00ED5EC8"/>
    <w:rsid w:val="00ED6021"/>
    <w:rsid w:val="00ED63CD"/>
    <w:rsid w:val="00ED6826"/>
    <w:rsid w:val="00ED684E"/>
    <w:rsid w:val="00ED6FDB"/>
    <w:rsid w:val="00ED7418"/>
    <w:rsid w:val="00ED745F"/>
    <w:rsid w:val="00ED76FC"/>
    <w:rsid w:val="00ED776B"/>
    <w:rsid w:val="00ED7892"/>
    <w:rsid w:val="00ED7965"/>
    <w:rsid w:val="00EE045D"/>
    <w:rsid w:val="00EE107A"/>
    <w:rsid w:val="00EE14FD"/>
    <w:rsid w:val="00EE1692"/>
    <w:rsid w:val="00EE16E2"/>
    <w:rsid w:val="00EE229E"/>
    <w:rsid w:val="00EE2DC7"/>
    <w:rsid w:val="00EE2FA8"/>
    <w:rsid w:val="00EE36CD"/>
    <w:rsid w:val="00EE3919"/>
    <w:rsid w:val="00EE3C87"/>
    <w:rsid w:val="00EE4692"/>
    <w:rsid w:val="00EE483E"/>
    <w:rsid w:val="00EE4AC5"/>
    <w:rsid w:val="00EE4CFC"/>
    <w:rsid w:val="00EE4EB4"/>
    <w:rsid w:val="00EE4F6A"/>
    <w:rsid w:val="00EE53CE"/>
    <w:rsid w:val="00EE5D46"/>
    <w:rsid w:val="00EE5D61"/>
    <w:rsid w:val="00EE64D2"/>
    <w:rsid w:val="00EE6A3E"/>
    <w:rsid w:val="00EE6A80"/>
    <w:rsid w:val="00EE6B48"/>
    <w:rsid w:val="00EE6D5F"/>
    <w:rsid w:val="00EE6D8B"/>
    <w:rsid w:val="00EE7069"/>
    <w:rsid w:val="00EE72F6"/>
    <w:rsid w:val="00EE750D"/>
    <w:rsid w:val="00EE75FC"/>
    <w:rsid w:val="00EE7DCE"/>
    <w:rsid w:val="00EE7E4B"/>
    <w:rsid w:val="00EF0A58"/>
    <w:rsid w:val="00EF0D19"/>
    <w:rsid w:val="00EF0E8A"/>
    <w:rsid w:val="00EF1015"/>
    <w:rsid w:val="00EF15CE"/>
    <w:rsid w:val="00EF1701"/>
    <w:rsid w:val="00EF21D6"/>
    <w:rsid w:val="00EF2877"/>
    <w:rsid w:val="00EF29F7"/>
    <w:rsid w:val="00EF2CCF"/>
    <w:rsid w:val="00EF3882"/>
    <w:rsid w:val="00EF38E6"/>
    <w:rsid w:val="00EF39F7"/>
    <w:rsid w:val="00EF3A92"/>
    <w:rsid w:val="00EF3A96"/>
    <w:rsid w:val="00EF3DC9"/>
    <w:rsid w:val="00EF41AD"/>
    <w:rsid w:val="00EF41F0"/>
    <w:rsid w:val="00EF4F14"/>
    <w:rsid w:val="00EF503D"/>
    <w:rsid w:val="00EF52E1"/>
    <w:rsid w:val="00EF5DAC"/>
    <w:rsid w:val="00EF5E35"/>
    <w:rsid w:val="00EF66B0"/>
    <w:rsid w:val="00EF6CCB"/>
    <w:rsid w:val="00EF78C3"/>
    <w:rsid w:val="00EF7C1E"/>
    <w:rsid w:val="00F00629"/>
    <w:rsid w:val="00F007F0"/>
    <w:rsid w:val="00F007F9"/>
    <w:rsid w:val="00F00BF0"/>
    <w:rsid w:val="00F00CCB"/>
    <w:rsid w:val="00F010D6"/>
    <w:rsid w:val="00F0118D"/>
    <w:rsid w:val="00F01A4A"/>
    <w:rsid w:val="00F01CBB"/>
    <w:rsid w:val="00F02155"/>
    <w:rsid w:val="00F0226A"/>
    <w:rsid w:val="00F02375"/>
    <w:rsid w:val="00F033DB"/>
    <w:rsid w:val="00F0381F"/>
    <w:rsid w:val="00F03BA2"/>
    <w:rsid w:val="00F03C18"/>
    <w:rsid w:val="00F04D6C"/>
    <w:rsid w:val="00F05028"/>
    <w:rsid w:val="00F05275"/>
    <w:rsid w:val="00F054C5"/>
    <w:rsid w:val="00F057F3"/>
    <w:rsid w:val="00F05C3F"/>
    <w:rsid w:val="00F060D7"/>
    <w:rsid w:val="00F06128"/>
    <w:rsid w:val="00F065F6"/>
    <w:rsid w:val="00F066AC"/>
    <w:rsid w:val="00F071F9"/>
    <w:rsid w:val="00F0741B"/>
    <w:rsid w:val="00F0742B"/>
    <w:rsid w:val="00F0757E"/>
    <w:rsid w:val="00F078F8"/>
    <w:rsid w:val="00F07EAB"/>
    <w:rsid w:val="00F07F95"/>
    <w:rsid w:val="00F101E1"/>
    <w:rsid w:val="00F10494"/>
    <w:rsid w:val="00F10618"/>
    <w:rsid w:val="00F107ED"/>
    <w:rsid w:val="00F10ADE"/>
    <w:rsid w:val="00F10B36"/>
    <w:rsid w:val="00F10C03"/>
    <w:rsid w:val="00F10D01"/>
    <w:rsid w:val="00F110E1"/>
    <w:rsid w:val="00F112CE"/>
    <w:rsid w:val="00F112D3"/>
    <w:rsid w:val="00F11813"/>
    <w:rsid w:val="00F11ADE"/>
    <w:rsid w:val="00F11BFB"/>
    <w:rsid w:val="00F125C6"/>
    <w:rsid w:val="00F12EB0"/>
    <w:rsid w:val="00F133BE"/>
    <w:rsid w:val="00F13542"/>
    <w:rsid w:val="00F138F7"/>
    <w:rsid w:val="00F13F44"/>
    <w:rsid w:val="00F14277"/>
    <w:rsid w:val="00F1479B"/>
    <w:rsid w:val="00F1485F"/>
    <w:rsid w:val="00F14CD0"/>
    <w:rsid w:val="00F14DEA"/>
    <w:rsid w:val="00F14FF7"/>
    <w:rsid w:val="00F15634"/>
    <w:rsid w:val="00F15C0D"/>
    <w:rsid w:val="00F15F92"/>
    <w:rsid w:val="00F160AF"/>
    <w:rsid w:val="00F16B54"/>
    <w:rsid w:val="00F16E10"/>
    <w:rsid w:val="00F171D4"/>
    <w:rsid w:val="00F17FD9"/>
    <w:rsid w:val="00F204AB"/>
    <w:rsid w:val="00F20810"/>
    <w:rsid w:val="00F20DB7"/>
    <w:rsid w:val="00F2149C"/>
    <w:rsid w:val="00F218FE"/>
    <w:rsid w:val="00F21DF8"/>
    <w:rsid w:val="00F22BBE"/>
    <w:rsid w:val="00F23032"/>
    <w:rsid w:val="00F23186"/>
    <w:rsid w:val="00F235E5"/>
    <w:rsid w:val="00F238DC"/>
    <w:rsid w:val="00F23C10"/>
    <w:rsid w:val="00F23DA2"/>
    <w:rsid w:val="00F248A7"/>
    <w:rsid w:val="00F24CE2"/>
    <w:rsid w:val="00F2538D"/>
    <w:rsid w:val="00F253B4"/>
    <w:rsid w:val="00F255B0"/>
    <w:rsid w:val="00F25E70"/>
    <w:rsid w:val="00F265FC"/>
    <w:rsid w:val="00F2706D"/>
    <w:rsid w:val="00F272D8"/>
    <w:rsid w:val="00F274FC"/>
    <w:rsid w:val="00F27616"/>
    <w:rsid w:val="00F27AED"/>
    <w:rsid w:val="00F27F2C"/>
    <w:rsid w:val="00F3058C"/>
    <w:rsid w:val="00F30671"/>
    <w:rsid w:val="00F308A5"/>
    <w:rsid w:val="00F30A9E"/>
    <w:rsid w:val="00F30B6A"/>
    <w:rsid w:val="00F3109D"/>
    <w:rsid w:val="00F31429"/>
    <w:rsid w:val="00F315E9"/>
    <w:rsid w:val="00F3171B"/>
    <w:rsid w:val="00F31CB2"/>
    <w:rsid w:val="00F3204A"/>
    <w:rsid w:val="00F3208A"/>
    <w:rsid w:val="00F320E8"/>
    <w:rsid w:val="00F32802"/>
    <w:rsid w:val="00F32BD8"/>
    <w:rsid w:val="00F32FEE"/>
    <w:rsid w:val="00F33128"/>
    <w:rsid w:val="00F33537"/>
    <w:rsid w:val="00F33595"/>
    <w:rsid w:val="00F33623"/>
    <w:rsid w:val="00F338F3"/>
    <w:rsid w:val="00F33B16"/>
    <w:rsid w:val="00F33C59"/>
    <w:rsid w:val="00F34C05"/>
    <w:rsid w:val="00F34D75"/>
    <w:rsid w:val="00F351D7"/>
    <w:rsid w:val="00F3530D"/>
    <w:rsid w:val="00F363EC"/>
    <w:rsid w:val="00F365E0"/>
    <w:rsid w:val="00F36822"/>
    <w:rsid w:val="00F37301"/>
    <w:rsid w:val="00F37C5F"/>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5B28"/>
    <w:rsid w:val="00F45F5A"/>
    <w:rsid w:val="00F45FE0"/>
    <w:rsid w:val="00F460AF"/>
    <w:rsid w:val="00F461F9"/>
    <w:rsid w:val="00F46260"/>
    <w:rsid w:val="00F46ED4"/>
    <w:rsid w:val="00F47454"/>
    <w:rsid w:val="00F4745B"/>
    <w:rsid w:val="00F47511"/>
    <w:rsid w:val="00F4751F"/>
    <w:rsid w:val="00F4778A"/>
    <w:rsid w:val="00F47A7C"/>
    <w:rsid w:val="00F47E91"/>
    <w:rsid w:val="00F50298"/>
    <w:rsid w:val="00F50C70"/>
    <w:rsid w:val="00F51231"/>
    <w:rsid w:val="00F52201"/>
    <w:rsid w:val="00F522A4"/>
    <w:rsid w:val="00F52419"/>
    <w:rsid w:val="00F52453"/>
    <w:rsid w:val="00F529BB"/>
    <w:rsid w:val="00F52E08"/>
    <w:rsid w:val="00F5351E"/>
    <w:rsid w:val="00F53A36"/>
    <w:rsid w:val="00F53E9A"/>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6062B"/>
    <w:rsid w:val="00F60A1D"/>
    <w:rsid w:val="00F60F52"/>
    <w:rsid w:val="00F60FE2"/>
    <w:rsid w:val="00F61018"/>
    <w:rsid w:val="00F615B8"/>
    <w:rsid w:val="00F616DE"/>
    <w:rsid w:val="00F6178D"/>
    <w:rsid w:val="00F61CD6"/>
    <w:rsid w:val="00F61CF5"/>
    <w:rsid w:val="00F61D0D"/>
    <w:rsid w:val="00F61F65"/>
    <w:rsid w:val="00F62B1E"/>
    <w:rsid w:val="00F62C8F"/>
    <w:rsid w:val="00F62D05"/>
    <w:rsid w:val="00F63953"/>
    <w:rsid w:val="00F63C55"/>
    <w:rsid w:val="00F64476"/>
    <w:rsid w:val="00F64889"/>
    <w:rsid w:val="00F64DB4"/>
    <w:rsid w:val="00F64F2B"/>
    <w:rsid w:val="00F651D1"/>
    <w:rsid w:val="00F65FCD"/>
    <w:rsid w:val="00F660DA"/>
    <w:rsid w:val="00F66683"/>
    <w:rsid w:val="00F66729"/>
    <w:rsid w:val="00F66933"/>
    <w:rsid w:val="00F66958"/>
    <w:rsid w:val="00F66C84"/>
    <w:rsid w:val="00F6708B"/>
    <w:rsid w:val="00F67355"/>
    <w:rsid w:val="00F674B4"/>
    <w:rsid w:val="00F674EC"/>
    <w:rsid w:val="00F677D7"/>
    <w:rsid w:val="00F67C1B"/>
    <w:rsid w:val="00F67D6F"/>
    <w:rsid w:val="00F70385"/>
    <w:rsid w:val="00F70B42"/>
    <w:rsid w:val="00F70C18"/>
    <w:rsid w:val="00F70C52"/>
    <w:rsid w:val="00F710BF"/>
    <w:rsid w:val="00F716FA"/>
    <w:rsid w:val="00F71C99"/>
    <w:rsid w:val="00F7210B"/>
    <w:rsid w:val="00F72218"/>
    <w:rsid w:val="00F72299"/>
    <w:rsid w:val="00F726D0"/>
    <w:rsid w:val="00F72774"/>
    <w:rsid w:val="00F727D3"/>
    <w:rsid w:val="00F72800"/>
    <w:rsid w:val="00F72D4B"/>
    <w:rsid w:val="00F72EC4"/>
    <w:rsid w:val="00F732F0"/>
    <w:rsid w:val="00F737C3"/>
    <w:rsid w:val="00F73F13"/>
    <w:rsid w:val="00F74137"/>
    <w:rsid w:val="00F74151"/>
    <w:rsid w:val="00F744C5"/>
    <w:rsid w:val="00F745D5"/>
    <w:rsid w:val="00F7468B"/>
    <w:rsid w:val="00F74A65"/>
    <w:rsid w:val="00F74B55"/>
    <w:rsid w:val="00F74ED8"/>
    <w:rsid w:val="00F751E4"/>
    <w:rsid w:val="00F75B7A"/>
    <w:rsid w:val="00F75D4F"/>
    <w:rsid w:val="00F767D2"/>
    <w:rsid w:val="00F76C8C"/>
    <w:rsid w:val="00F77F30"/>
    <w:rsid w:val="00F8001D"/>
    <w:rsid w:val="00F8014F"/>
    <w:rsid w:val="00F802AD"/>
    <w:rsid w:val="00F80516"/>
    <w:rsid w:val="00F80D54"/>
    <w:rsid w:val="00F80DA3"/>
    <w:rsid w:val="00F80F9E"/>
    <w:rsid w:val="00F811C2"/>
    <w:rsid w:val="00F81AE6"/>
    <w:rsid w:val="00F8201E"/>
    <w:rsid w:val="00F82078"/>
    <w:rsid w:val="00F82AAE"/>
    <w:rsid w:val="00F82C8D"/>
    <w:rsid w:val="00F82D4B"/>
    <w:rsid w:val="00F8301D"/>
    <w:rsid w:val="00F8309D"/>
    <w:rsid w:val="00F831C4"/>
    <w:rsid w:val="00F83DAA"/>
    <w:rsid w:val="00F84C6D"/>
    <w:rsid w:val="00F858C5"/>
    <w:rsid w:val="00F8625D"/>
    <w:rsid w:val="00F8684E"/>
    <w:rsid w:val="00F8686F"/>
    <w:rsid w:val="00F868C4"/>
    <w:rsid w:val="00F87186"/>
    <w:rsid w:val="00F875E4"/>
    <w:rsid w:val="00F876E0"/>
    <w:rsid w:val="00F87D56"/>
    <w:rsid w:val="00F909D9"/>
    <w:rsid w:val="00F90FBC"/>
    <w:rsid w:val="00F91300"/>
    <w:rsid w:val="00F917B1"/>
    <w:rsid w:val="00F91E04"/>
    <w:rsid w:val="00F92246"/>
    <w:rsid w:val="00F927EF"/>
    <w:rsid w:val="00F92C03"/>
    <w:rsid w:val="00F92C17"/>
    <w:rsid w:val="00F930B5"/>
    <w:rsid w:val="00F93640"/>
    <w:rsid w:val="00F9420C"/>
    <w:rsid w:val="00F94B65"/>
    <w:rsid w:val="00F94BBB"/>
    <w:rsid w:val="00F95B7E"/>
    <w:rsid w:val="00F9689E"/>
    <w:rsid w:val="00F96D27"/>
    <w:rsid w:val="00F96EC9"/>
    <w:rsid w:val="00F97104"/>
    <w:rsid w:val="00F97D41"/>
    <w:rsid w:val="00FA02BE"/>
    <w:rsid w:val="00FA0520"/>
    <w:rsid w:val="00FA1667"/>
    <w:rsid w:val="00FA18E8"/>
    <w:rsid w:val="00FA1B82"/>
    <w:rsid w:val="00FA1C43"/>
    <w:rsid w:val="00FA1EC3"/>
    <w:rsid w:val="00FA2951"/>
    <w:rsid w:val="00FA3173"/>
    <w:rsid w:val="00FA31E7"/>
    <w:rsid w:val="00FA324A"/>
    <w:rsid w:val="00FA392F"/>
    <w:rsid w:val="00FA4120"/>
    <w:rsid w:val="00FA4451"/>
    <w:rsid w:val="00FA4472"/>
    <w:rsid w:val="00FA4504"/>
    <w:rsid w:val="00FA460D"/>
    <w:rsid w:val="00FA528C"/>
    <w:rsid w:val="00FA5635"/>
    <w:rsid w:val="00FA5A49"/>
    <w:rsid w:val="00FA5B3F"/>
    <w:rsid w:val="00FA5BC1"/>
    <w:rsid w:val="00FA5DAE"/>
    <w:rsid w:val="00FA5EA0"/>
    <w:rsid w:val="00FA5F8E"/>
    <w:rsid w:val="00FA6299"/>
    <w:rsid w:val="00FA6306"/>
    <w:rsid w:val="00FA6614"/>
    <w:rsid w:val="00FA712D"/>
    <w:rsid w:val="00FA73C6"/>
    <w:rsid w:val="00FA77C3"/>
    <w:rsid w:val="00FA7A85"/>
    <w:rsid w:val="00FA7AB1"/>
    <w:rsid w:val="00FA7B82"/>
    <w:rsid w:val="00FB067A"/>
    <w:rsid w:val="00FB06B1"/>
    <w:rsid w:val="00FB0769"/>
    <w:rsid w:val="00FB0F1B"/>
    <w:rsid w:val="00FB1982"/>
    <w:rsid w:val="00FB1B08"/>
    <w:rsid w:val="00FB1DBC"/>
    <w:rsid w:val="00FB1F1F"/>
    <w:rsid w:val="00FB208E"/>
    <w:rsid w:val="00FB2230"/>
    <w:rsid w:val="00FB22D9"/>
    <w:rsid w:val="00FB22F9"/>
    <w:rsid w:val="00FB2FA2"/>
    <w:rsid w:val="00FB3D54"/>
    <w:rsid w:val="00FB4047"/>
    <w:rsid w:val="00FB48B5"/>
    <w:rsid w:val="00FB48D6"/>
    <w:rsid w:val="00FB5595"/>
    <w:rsid w:val="00FB5882"/>
    <w:rsid w:val="00FB5A19"/>
    <w:rsid w:val="00FB5ECB"/>
    <w:rsid w:val="00FB6125"/>
    <w:rsid w:val="00FB64FE"/>
    <w:rsid w:val="00FB67D6"/>
    <w:rsid w:val="00FB684A"/>
    <w:rsid w:val="00FB700B"/>
    <w:rsid w:val="00FB70AD"/>
    <w:rsid w:val="00FB762D"/>
    <w:rsid w:val="00FB79A3"/>
    <w:rsid w:val="00FB7AED"/>
    <w:rsid w:val="00FB7B69"/>
    <w:rsid w:val="00FC000D"/>
    <w:rsid w:val="00FC0182"/>
    <w:rsid w:val="00FC06C2"/>
    <w:rsid w:val="00FC071C"/>
    <w:rsid w:val="00FC0DBC"/>
    <w:rsid w:val="00FC1215"/>
    <w:rsid w:val="00FC122B"/>
    <w:rsid w:val="00FC1766"/>
    <w:rsid w:val="00FC17F4"/>
    <w:rsid w:val="00FC1EAC"/>
    <w:rsid w:val="00FC1F1A"/>
    <w:rsid w:val="00FC1FA3"/>
    <w:rsid w:val="00FC231B"/>
    <w:rsid w:val="00FC2896"/>
    <w:rsid w:val="00FC28A3"/>
    <w:rsid w:val="00FC2B76"/>
    <w:rsid w:val="00FC2F83"/>
    <w:rsid w:val="00FC30FA"/>
    <w:rsid w:val="00FC35A9"/>
    <w:rsid w:val="00FC3BB2"/>
    <w:rsid w:val="00FC3C28"/>
    <w:rsid w:val="00FC431B"/>
    <w:rsid w:val="00FC4328"/>
    <w:rsid w:val="00FC44CD"/>
    <w:rsid w:val="00FC4C38"/>
    <w:rsid w:val="00FC4D83"/>
    <w:rsid w:val="00FC4F5C"/>
    <w:rsid w:val="00FC51FF"/>
    <w:rsid w:val="00FC5225"/>
    <w:rsid w:val="00FC55CC"/>
    <w:rsid w:val="00FC649B"/>
    <w:rsid w:val="00FC69C8"/>
    <w:rsid w:val="00FC6A44"/>
    <w:rsid w:val="00FD01D0"/>
    <w:rsid w:val="00FD09E7"/>
    <w:rsid w:val="00FD0E75"/>
    <w:rsid w:val="00FD0EE4"/>
    <w:rsid w:val="00FD239A"/>
    <w:rsid w:val="00FD23B5"/>
    <w:rsid w:val="00FD26BE"/>
    <w:rsid w:val="00FD26D2"/>
    <w:rsid w:val="00FD26F1"/>
    <w:rsid w:val="00FD323E"/>
    <w:rsid w:val="00FD3269"/>
    <w:rsid w:val="00FD3292"/>
    <w:rsid w:val="00FD3E2B"/>
    <w:rsid w:val="00FD434D"/>
    <w:rsid w:val="00FD44F1"/>
    <w:rsid w:val="00FD482D"/>
    <w:rsid w:val="00FD5400"/>
    <w:rsid w:val="00FD54D4"/>
    <w:rsid w:val="00FD557E"/>
    <w:rsid w:val="00FD58BE"/>
    <w:rsid w:val="00FD5DC1"/>
    <w:rsid w:val="00FD5FF8"/>
    <w:rsid w:val="00FD63F3"/>
    <w:rsid w:val="00FD66DC"/>
    <w:rsid w:val="00FD6F71"/>
    <w:rsid w:val="00FD713A"/>
    <w:rsid w:val="00FD7169"/>
    <w:rsid w:val="00FE024B"/>
    <w:rsid w:val="00FE070C"/>
    <w:rsid w:val="00FE0968"/>
    <w:rsid w:val="00FE0EA5"/>
    <w:rsid w:val="00FE11C2"/>
    <w:rsid w:val="00FE1782"/>
    <w:rsid w:val="00FE1C79"/>
    <w:rsid w:val="00FE1EC4"/>
    <w:rsid w:val="00FE23D4"/>
    <w:rsid w:val="00FE26D1"/>
    <w:rsid w:val="00FE2F41"/>
    <w:rsid w:val="00FE3081"/>
    <w:rsid w:val="00FE3189"/>
    <w:rsid w:val="00FE32DA"/>
    <w:rsid w:val="00FE33DC"/>
    <w:rsid w:val="00FE4169"/>
    <w:rsid w:val="00FE4C1A"/>
    <w:rsid w:val="00FE4FEB"/>
    <w:rsid w:val="00FE5459"/>
    <w:rsid w:val="00FE5582"/>
    <w:rsid w:val="00FE57A8"/>
    <w:rsid w:val="00FE617B"/>
    <w:rsid w:val="00FE6597"/>
    <w:rsid w:val="00FE6833"/>
    <w:rsid w:val="00FE69F4"/>
    <w:rsid w:val="00FE6B26"/>
    <w:rsid w:val="00FE7328"/>
    <w:rsid w:val="00FE7473"/>
    <w:rsid w:val="00FE7ACE"/>
    <w:rsid w:val="00FE7C4D"/>
    <w:rsid w:val="00FE7E7A"/>
    <w:rsid w:val="00FF01E6"/>
    <w:rsid w:val="00FF032C"/>
    <w:rsid w:val="00FF06D6"/>
    <w:rsid w:val="00FF0708"/>
    <w:rsid w:val="00FF0709"/>
    <w:rsid w:val="00FF07FE"/>
    <w:rsid w:val="00FF09BF"/>
    <w:rsid w:val="00FF0D49"/>
    <w:rsid w:val="00FF0FE3"/>
    <w:rsid w:val="00FF122B"/>
    <w:rsid w:val="00FF15AD"/>
    <w:rsid w:val="00FF1672"/>
    <w:rsid w:val="00FF17C5"/>
    <w:rsid w:val="00FF1E93"/>
    <w:rsid w:val="00FF207E"/>
    <w:rsid w:val="00FF25AF"/>
    <w:rsid w:val="00FF26FC"/>
    <w:rsid w:val="00FF291A"/>
    <w:rsid w:val="00FF2C2B"/>
    <w:rsid w:val="00FF2CA4"/>
    <w:rsid w:val="00FF2CE2"/>
    <w:rsid w:val="00FF2D22"/>
    <w:rsid w:val="00FF2FD7"/>
    <w:rsid w:val="00FF3B71"/>
    <w:rsid w:val="00FF4B7E"/>
    <w:rsid w:val="00FF4C5F"/>
    <w:rsid w:val="00FF4E80"/>
    <w:rsid w:val="00FF5300"/>
    <w:rsid w:val="00FF5396"/>
    <w:rsid w:val="00FF5669"/>
    <w:rsid w:val="00FF5747"/>
    <w:rsid w:val="00FF580B"/>
    <w:rsid w:val="00FF5C2D"/>
    <w:rsid w:val="00FF5EB6"/>
    <w:rsid w:val="00FF68BA"/>
    <w:rsid w:val="00FF6908"/>
    <w:rsid w:val="00FF6AEC"/>
    <w:rsid w:val="00FF7004"/>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1B1FEA"/>
  <w15:docId w15:val="{BD6A56CF-51B5-4BBF-B90E-CFFEA46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5C"/>
    <w:pPr>
      <w:spacing w:after="0" w:line="240" w:lineRule="exact"/>
    </w:pPr>
  </w:style>
  <w:style w:type="paragraph" w:styleId="Heading1">
    <w:name w:val="heading 1"/>
    <w:basedOn w:val="Normal"/>
    <w:next w:val="Normal"/>
    <w:link w:val="Heading1Char"/>
    <w:uiPriority w:val="9"/>
    <w:qFormat/>
    <w:rsid w:val="00F31429"/>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link w:val="Heading2Char"/>
    <w:autoRedefine/>
    <w:uiPriority w:val="9"/>
    <w:qFormat/>
    <w:rsid w:val="00273042"/>
    <w:pPr>
      <w:spacing w:before="140" w:after="80"/>
      <w:jc w:val="center"/>
      <w:outlineLvl w:val="1"/>
    </w:pPr>
    <w:rPr>
      <w:rFonts w:ascii="Calibri" w:eastAsia="Arial" w:hAnsi="Calibri" w:cs="Times New Roman"/>
      <w:b/>
      <w:color w:val="000000"/>
      <w:spacing w:val="20"/>
      <w:kern w:val="28"/>
      <w:sz w:val="28"/>
      <w:szCs w:val="44"/>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273042"/>
    <w:rPr>
      <w:rFonts w:ascii="Calibri" w:eastAsia="Arial" w:hAnsi="Calibri" w:cs="Times New Roman"/>
      <w:b/>
      <w:color w:val="000000"/>
      <w:spacing w:val="20"/>
      <w:kern w:val="28"/>
      <w:sz w:val="28"/>
      <w:szCs w:val="44"/>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F31429"/>
    <w:rPr>
      <w:rFonts w:asciiTheme="majorHAnsi" w:eastAsiaTheme="majorEastAsia" w:hAnsiTheme="majorHAnsi" w:cstheme="majorBidi"/>
      <w:b/>
      <w:bCs/>
      <w:color w:val="365F91" w:themeColor="accent1" w:themeShade="BF"/>
      <w:sz w:val="28"/>
      <w:szCs w:val="28"/>
      <w:lang w:eastAsia="ja-JP"/>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styleId="UnresolvedMention">
    <w:name w:val="Unresolved Mention"/>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B856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2070491818">
          <w:marLeft w:val="331"/>
          <w:marRight w:val="0"/>
          <w:marTop w:val="0"/>
          <w:marBottom w:val="90"/>
          <w:divBdr>
            <w:top w:val="none" w:sz="0" w:space="0" w:color="auto"/>
            <w:left w:val="none" w:sz="0" w:space="0" w:color="auto"/>
            <w:bottom w:val="none" w:sz="0" w:space="0" w:color="auto"/>
            <w:right w:val="none" w:sz="0" w:space="0" w:color="auto"/>
          </w:divBdr>
        </w:div>
        <w:div w:id="1965497850">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1627471864">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6720">
          <w:marLeft w:val="331"/>
          <w:marRight w:val="0"/>
          <w:marTop w:val="0"/>
          <w:marBottom w:val="90"/>
          <w:divBdr>
            <w:top w:val="none" w:sz="0" w:space="0" w:color="auto"/>
            <w:left w:val="none" w:sz="0" w:space="0" w:color="auto"/>
            <w:bottom w:val="none" w:sz="0" w:space="0" w:color="auto"/>
            <w:right w:val="none" w:sz="0" w:space="0" w:color="auto"/>
          </w:divBdr>
        </w:div>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4517156">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9263064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331"/>
          <w:marRight w:val="0"/>
          <w:marTop w:val="0"/>
          <w:marBottom w:val="80"/>
          <w:divBdr>
            <w:top w:val="none" w:sz="0" w:space="0" w:color="auto"/>
            <w:left w:val="none" w:sz="0" w:space="0" w:color="auto"/>
            <w:bottom w:val="none" w:sz="0" w:space="0" w:color="auto"/>
            <w:right w:val="none" w:sz="0" w:space="0" w:color="auto"/>
          </w:divBdr>
        </w:div>
        <w:div w:id="1628392712">
          <w:marLeft w:val="331"/>
          <w:marRight w:val="0"/>
          <w:marTop w:val="0"/>
          <w:marBottom w:val="80"/>
          <w:divBdr>
            <w:top w:val="none" w:sz="0" w:space="0" w:color="auto"/>
            <w:left w:val="none" w:sz="0" w:space="0" w:color="auto"/>
            <w:bottom w:val="none" w:sz="0" w:space="0" w:color="auto"/>
            <w:right w:val="none" w:sz="0" w:space="0" w:color="auto"/>
          </w:divBdr>
        </w:div>
      </w:divsChild>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bce90d6-5a2c-47e0-8337-aac7acda0e9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4" ma:contentTypeDescription="Create a new document." ma:contentTypeScope="" ma:versionID="4fc809aa44fde6d32e32bf45db1af6c4">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aad20057c484d97f3725ec7919104a32"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PROJ-568568320-1037</_dlc_DocId>
    <_dlc_DocIdUrl xmlns="500343c0-af67-4d55-b6f3-a7838e163d14">
      <Url>https://osicagov.sharepoint.com/sites/projects/CWS-NS/PMO/_layouts/15/DocIdRedir.aspx?ID=PROJ-568568320-1037</Url>
      <Description>PROJ-568568320-1037</Description>
    </_dlc_DocIdUrl>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8AF6-DCEC-4AE4-B150-4262C1FC7EBA}">
  <ds:schemaRefs>
    <ds:schemaRef ds:uri="Microsoft.SharePoint.Taxonomy.ContentTypeSync"/>
  </ds:schemaRefs>
</ds:datastoreItem>
</file>

<file path=customXml/itemProps2.xml><?xml version="1.0" encoding="utf-8"?>
<ds:datastoreItem xmlns:ds="http://schemas.openxmlformats.org/officeDocument/2006/customXml" ds:itemID="{684F4F6A-AF11-4855-8E9C-5D62F642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4.xml><?xml version="1.0" encoding="utf-8"?>
<ds:datastoreItem xmlns:ds="http://schemas.openxmlformats.org/officeDocument/2006/customXml" ds:itemID="{115ECCB9-E3A2-4B41-B103-E41DE9EDAF54}">
  <ds:schemaRefs>
    <ds:schemaRef ds:uri="http://purl.org/dc/elements/1.1/"/>
    <ds:schemaRef ds:uri="5c4d6f5f-5421-41f1-8447-e586aa6215a3"/>
    <ds:schemaRef ds:uri="http://schemas.microsoft.com/office/2006/metadata/properties"/>
    <ds:schemaRef ds:uri="http://purl.org/dc/terms/"/>
    <ds:schemaRef ds:uri="http://schemas.microsoft.com/office/2006/documentManagement/types"/>
    <ds:schemaRef ds:uri="http://schemas.openxmlformats.org/package/2006/metadata/core-properties"/>
    <ds:schemaRef ds:uri="500343c0-af67-4d55-b6f3-a7838e163d14"/>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097FA35-516F-49F7-A171-DADD62735912}">
  <ds:schemaRefs>
    <ds:schemaRef ds:uri="http://schemas.microsoft.com/sharepoint/events"/>
  </ds:schemaRefs>
</ds:datastoreItem>
</file>

<file path=customXml/itemProps6.xml><?xml version="1.0" encoding="utf-8"?>
<ds:datastoreItem xmlns:ds="http://schemas.openxmlformats.org/officeDocument/2006/customXml" ds:itemID="{7E426617-0DDD-479A-AC8D-A4D52FF9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5172</Words>
  <Characters>29486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Child Welfare Digital Services (CWDS) Update</vt:lpstr>
    </vt:vector>
  </TitlesOfParts>
  <Company>CDSS</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Digital Services (CWDS) Update January 2019</dc:title>
  <dc:creator>ISDAdmin</dc:creator>
  <cp:lastModifiedBy>Coelho, Debra@OSI</cp:lastModifiedBy>
  <cp:revision>8</cp:revision>
  <cp:lastPrinted>2019-03-05T15:55:00Z</cp:lastPrinted>
  <dcterms:created xsi:type="dcterms:W3CDTF">2019-12-13T18:03:00Z</dcterms:created>
  <dcterms:modified xsi:type="dcterms:W3CDTF">2020-01-07T00:25:00Z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f8e352ed-80a9-46b0-9829-4b3953439a54</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y fmtid="{D5CDD505-2E9C-101B-9397-08002B2CF9AE}" pid="26" name="_MarkAsFinal">
    <vt:bool>true</vt:bool>
  </property>
</Properties>
</file>