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94F5" w14:textId="77777777" w:rsidR="00890DEE" w:rsidRPr="00237000" w:rsidRDefault="00890DEE" w:rsidP="00890DEE">
      <w:pPr>
        <w:jc w:val="right"/>
        <w:rPr>
          <w:rFonts w:eastAsia="Arial" w:cstheme="minorHAnsi"/>
          <w:b/>
          <w:bCs/>
          <w:sz w:val="24"/>
          <w:szCs w:val="24"/>
        </w:rPr>
      </w:pPr>
      <w:bookmarkStart w:id="0" w:name="_GoBack"/>
      <w:bookmarkEnd w:id="0"/>
      <w:r>
        <w:rPr>
          <w:rFonts w:cstheme="minorHAnsi"/>
          <w:i/>
          <w:iCs/>
        </w:rPr>
        <w:t>April</w:t>
      </w:r>
      <w:r w:rsidRPr="00237000">
        <w:rPr>
          <w:rFonts w:cstheme="minorHAnsi"/>
          <w:i/>
          <w:iCs/>
        </w:rPr>
        <w:t xml:space="preserve"> </w:t>
      </w:r>
      <w:r>
        <w:rPr>
          <w:rFonts w:cstheme="minorHAnsi"/>
          <w:i/>
          <w:iCs/>
        </w:rPr>
        <w:t>16</w:t>
      </w:r>
      <w:r w:rsidRPr="00237000">
        <w:rPr>
          <w:rFonts w:cstheme="minorHAnsi"/>
          <w:i/>
          <w:iCs/>
        </w:rPr>
        <w:t>, 2019 through</w:t>
      </w:r>
      <w:r w:rsidRPr="00237000">
        <w:rPr>
          <w:rFonts w:cstheme="minorHAnsi"/>
          <w:b/>
          <w:bCs/>
          <w:i/>
          <w:iCs/>
        </w:rPr>
        <w:t xml:space="preserve"> </w:t>
      </w:r>
      <w:r>
        <w:rPr>
          <w:rFonts w:cstheme="minorHAnsi"/>
          <w:i/>
          <w:iCs/>
        </w:rPr>
        <w:t>May</w:t>
      </w:r>
      <w:r w:rsidRPr="00237000">
        <w:rPr>
          <w:rFonts w:cstheme="minorHAnsi"/>
          <w:i/>
          <w:iCs/>
        </w:rPr>
        <w:t xml:space="preserve"> 2</w:t>
      </w:r>
      <w:r>
        <w:rPr>
          <w:rFonts w:cstheme="minorHAnsi"/>
          <w:i/>
          <w:iCs/>
        </w:rPr>
        <w:t>2</w:t>
      </w:r>
      <w:r w:rsidRPr="00237000">
        <w:rPr>
          <w:rFonts w:cstheme="minorHAnsi"/>
          <w:i/>
          <w:iCs/>
        </w:rPr>
        <w:t>, 2019</w:t>
      </w:r>
    </w:p>
    <w:p w14:paraId="6D3275E2" w14:textId="77777777" w:rsidR="00890DEE" w:rsidRPr="00237000" w:rsidRDefault="00890DEE" w:rsidP="00890DEE">
      <w:pPr>
        <w:pStyle w:val="Heading2"/>
        <w:rPr>
          <w:szCs w:val="28"/>
        </w:rPr>
      </w:pPr>
      <w:r w:rsidRPr="00237000">
        <w:t>VISION STATEMENT</w:t>
      </w:r>
    </w:p>
    <w:p w14:paraId="37710C53" w14:textId="1D863314" w:rsidR="00890DEE" w:rsidRPr="00FC55CC" w:rsidRDefault="00890DEE" w:rsidP="00890DEE">
      <w:pPr>
        <w:rPr>
          <w:rFonts w:cstheme="minorHAnsi"/>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r w:rsidR="002F5015">
        <w:rPr>
          <w:rFonts w:cstheme="minorHAnsi"/>
          <w:i/>
          <w:iCs/>
        </w:rPr>
        <w:br/>
      </w:r>
      <w:r w:rsidRPr="00722D43">
        <w:rPr>
          <w:rFonts w:cstheme="minorHAnsi"/>
        </w:rPr>
        <w:t>Child Welfare Digital Services (CWDS) is a software product development organization within the Office of Systems Integration (OSI), which is responsible for two systems: The Child Welfare Services / Case Management System (CWS/CMS) and the Child Welfare Services-California Automated Response and Engagement System (CWS-CARES). In November 2015, the CWS-CARES Project embraced an agile approach to software design and development. Rather than procuring a monolithic, one-time solution, we will instead develop and integrate a suite of digital services through which we can deliver continually improving support and assistanc</w:t>
      </w:r>
      <w:r>
        <w:rPr>
          <w:rFonts w:cstheme="minorHAnsi"/>
        </w:rPr>
        <w:t>e.</w:t>
      </w:r>
    </w:p>
    <w:p w14:paraId="06F2AD1D" w14:textId="77777777" w:rsidR="00890DEE" w:rsidRPr="00237000" w:rsidRDefault="00890DEE" w:rsidP="00890DEE">
      <w:pPr>
        <w:pStyle w:val="Heading2"/>
      </w:pPr>
      <w:r w:rsidRPr="00237000">
        <w:t>HIGHLIGHTS</w:t>
      </w:r>
    </w:p>
    <w:p w14:paraId="7C44ACD2" w14:textId="370920FB" w:rsidR="00890DEE" w:rsidRPr="00237000" w:rsidRDefault="00890DEE" w:rsidP="00890DEE">
      <w:pPr>
        <w:spacing w:after="240"/>
      </w:pPr>
      <w:r w:rsidRPr="0084595F">
        <w:t>The month of May 2019 marked the culmination of the previously reported Acceleration Strategy efforts. CWDS leadership presented the updated CWS-CARES Product Development Guiding Principles to the Board of Directors on May 16. The research and analysis performed over the last several months informed the decision to transition from an exclusively custom development approach to a Customer Relationship Management (CRM) based Platform-as-a-Service (PaaS) solution that will enable rapid application configuration and/or development. Additionally, in response to the feedback from county stakeholders, the Project will discontinue its iterative delivery approach of CARES in favor of delivering functionality within a pre-production environment (i.e., “sandbox”), allowing users to experience, validate, and provide feedback on new functions and features without the risk of disrupting operations or compromising child safety</w:t>
      </w:r>
      <w:r w:rsidRPr="00237000">
        <w:t>.</w:t>
      </w:r>
      <w:r w:rsidR="00146E1A">
        <w:br/>
      </w:r>
      <w:r w:rsidR="00146E1A">
        <w:br/>
      </w:r>
      <w:r w:rsidRPr="00EA2D0D">
        <w:t>The Project is confident that the development of CARES on a CRM-based PaaS will accelerate delivery and address the Project’s biggest challenges to date: effectively maintaining the CWS-CMS system with data that will be generated by CWS-CARES (aka “Legacy Integration Strategy”); deploying a holistic product strategy that fosters modular development and regular delivery; achieving stability, performance, scalability and security in software development and in maintaining the technical infrastructure; and effectively managing multiple contracts and vendors for development and operational capability</w:t>
      </w:r>
      <w:r w:rsidRPr="00237000">
        <w:t>.</w:t>
      </w:r>
      <w:r w:rsidR="00146E1A">
        <w:br/>
      </w:r>
      <w:r w:rsidR="00146E1A">
        <w:br/>
      </w:r>
      <w:bookmarkStart w:id="1" w:name="_Hlk13577134"/>
      <w:r w:rsidRPr="00442226">
        <w:t>The totality of the CWS-CARES enterprise architecture will include a PaaS, a State-Managed Data Infrastructure (SDI) and potentially, some special purpose commercial products or custom developed capabilities added as the need arises</w:t>
      </w:r>
      <w:r w:rsidRPr="00237000">
        <w:t>.</w:t>
      </w:r>
      <w:bookmarkEnd w:id="1"/>
    </w:p>
    <w:p w14:paraId="2C7CFD6B" w14:textId="018F867F" w:rsidR="00890DEE" w:rsidRDefault="00890DEE" w:rsidP="00890DEE">
      <w:pPr>
        <w:spacing w:after="240"/>
        <w:rPr>
          <w:rFonts w:eastAsia="Arial"/>
        </w:rPr>
      </w:pPr>
      <w:r w:rsidRPr="005805A2">
        <w:t>Over the next six months, the Project will determine which of the PaaS market leaders is best suited for CARES, and with the support of the Department of Technology, Statewide Technology Procurement, the Project will procure the PaaS licenses and integration services. Along with many other transition planning activities, the Product Blueprint and Domain Models that represent the CARES product vision will be further refined for use in the procurement process. Additionally, the Project will build a plan for implementation of the SDI informed by extensive analysis of the “to be” Domain Model, legacy data structures and the incremental data conversion approach</w:t>
      </w:r>
      <w:r w:rsidRPr="00237000">
        <w:t>.</w:t>
      </w:r>
      <w:r w:rsidR="00146E1A">
        <w:br/>
      </w:r>
      <w:r w:rsidR="00146E1A">
        <w:br/>
      </w:r>
      <w:r w:rsidRPr="00E61A83">
        <w:rPr>
          <w:rFonts w:eastAsia="Arial"/>
        </w:rPr>
        <w:t>While the Project conducts transition planning, the CARES features currently in production will continue to be maintained and supported, although we will pause on new development work until the PaaS procurement is complete and the PaaS infrastructure is ready for use. The CARES 2.3 was deployed on April 27, which consisted of various improvements to Facility Search and Identity Management. This release included fixes for search results for Foster Family Home Application information to display proper status from CWS/CMS. Updates made to Identity Management included enhancements to roles/permissions and user/role access restrictions. On April 29, CARES 2.3.1 was released as a hotfix to address client search issues. On May 2, due to an issue with displaying accurate complaints information in Facility Search results, the Project made the decision to disable access to Facility Search. For homes and facilities with multiple complaints in the FAS database, CARES displayed only one complaint. Although the Project is still diagnosing the root cause, which may include processing in FAS, of this problem, we will restore access without the complaints feature in early June. This is because user feedback indicates that Facility Search provides valuable information even without the list of complaints</w:t>
      </w:r>
      <w:r w:rsidRPr="00237000">
        <w:rPr>
          <w:rFonts w:eastAsia="Arial"/>
        </w:rPr>
        <w:t>.</w:t>
      </w:r>
    </w:p>
    <w:p w14:paraId="31720C97" w14:textId="40E757AD" w:rsidR="00890DEE" w:rsidRDefault="00890DEE" w:rsidP="00890DEE">
      <w:pPr>
        <w:spacing w:after="240"/>
        <w:rPr>
          <w:rFonts w:ascii="Calibri" w:eastAsia="Arial" w:hAnsi="Calibri" w:cs="Times New Roman"/>
          <w:b/>
          <w:color w:val="000000"/>
          <w:spacing w:val="20"/>
          <w:kern w:val="28"/>
          <w:sz w:val="28"/>
          <w:szCs w:val="44"/>
          <w14:ligatures w14:val="standard"/>
          <w14:cntxtAlts/>
        </w:rPr>
      </w:pPr>
      <w:r w:rsidRPr="00F46DB2">
        <w:rPr>
          <w:rFonts w:eastAsia="Arial"/>
        </w:rPr>
        <w:lastRenderedPageBreak/>
        <w:t>Along with the work on Facility Search, the Project continued its work on Child and Adolescent Needs and Strengths Assessment (CANS) 2.0 which is planned for release on June 1, 2019. This update to CANS will allow for reassessment of cases, improve user functionality, and provide more reporting metrics. The project team has also made considerable progress with fine tuning search results and reducing search pipeline latency, however, the team has not met the goal of 10 seconds or less. While CANS and other areas of CARES will benefit from these improvements, the tool is currently being tested to ensure these latency reduction measures will be sufficient to release Snapshot to a larger group of users. Additionally, there have been changes to the overall look and feel of Snapshot to improve the usability and accessibility for all users. The new design allows users to enter additional search criteria in an effort to yield best matches</w:t>
      </w:r>
      <w:r>
        <w:rPr>
          <w:rFonts w:eastAsia="Arial"/>
        </w:rPr>
        <w:t>.</w:t>
      </w:r>
      <w:r w:rsidR="00146E1A">
        <w:rPr>
          <w:rFonts w:eastAsia="Arial"/>
        </w:rPr>
        <w:br/>
      </w:r>
      <w:r w:rsidR="00146E1A">
        <w:rPr>
          <w:rFonts w:eastAsia="Arial"/>
        </w:rPr>
        <w:br/>
      </w:r>
      <w:r w:rsidRPr="00927BE7">
        <w:rPr>
          <w:rFonts w:eastAsia="Arial"/>
        </w:rPr>
        <w:t>On April 29, the Project received approval from Administration on Children, Youth and Families (ACYF) for federal funding through June 30, 2019. ACYF also advised that the Project submit a Planning Advanced Planning Document (PAPD) that reflects the Platform as a Service (PaaS) project planning activities and deliverables. In addition, the Project is collaborating with the California Department of Technology and the Department of Finance to complete Special Project Report (SPR) 3. It is now anticipated that formal submission of SPR 3 will be in early FY 2019-20.</w:t>
      </w:r>
    </w:p>
    <w:p w14:paraId="7F59CA41" w14:textId="77777777" w:rsidR="00890DEE" w:rsidRPr="00237000" w:rsidRDefault="00890DEE" w:rsidP="00890DEE">
      <w:pPr>
        <w:pStyle w:val="Heading2"/>
      </w:pPr>
      <w:r w:rsidRPr="00237000">
        <w:t>KEY PROJECT MILESTONES</w:t>
      </w:r>
    </w:p>
    <w:tbl>
      <w:tblPr>
        <w:tblStyle w:val="TableGrid1"/>
        <w:tblW w:w="11265" w:type="dxa"/>
        <w:tblLook w:val="04A0" w:firstRow="1" w:lastRow="0" w:firstColumn="1" w:lastColumn="0" w:noHBand="0" w:noVBand="1"/>
      </w:tblPr>
      <w:tblGrid>
        <w:gridCol w:w="2425"/>
        <w:gridCol w:w="2041"/>
        <w:gridCol w:w="1923"/>
        <w:gridCol w:w="1796"/>
        <w:gridCol w:w="3080"/>
      </w:tblGrid>
      <w:tr w:rsidR="00890DEE" w:rsidRPr="00F34D75" w14:paraId="2D0F05FD" w14:textId="77777777" w:rsidTr="00146E1A">
        <w:trPr>
          <w:cantSplit/>
          <w:trHeight w:val="288"/>
          <w:tblHeader/>
        </w:trPr>
        <w:tc>
          <w:tcPr>
            <w:tcW w:w="2425" w:type="dxa"/>
            <w:shd w:val="clear" w:color="auto" w:fill="B6DDE8" w:themeFill="accent5" w:themeFillTint="66"/>
            <w:hideMark/>
          </w:tcPr>
          <w:p w14:paraId="32B111CE" w14:textId="77777777" w:rsidR="00890DEE" w:rsidRPr="007A18AF" w:rsidRDefault="00890DEE" w:rsidP="00146E1A">
            <w:pPr>
              <w:rPr>
                <w:rFonts w:eastAsia="Arial" w:cstheme="minorHAnsi"/>
                <w:b/>
                <w:bCs/>
              </w:rPr>
            </w:pPr>
            <w:r w:rsidRPr="007A18AF">
              <w:rPr>
                <w:rFonts w:eastAsia="Arial" w:cstheme="minorHAnsi"/>
                <w:b/>
                <w:bCs/>
              </w:rPr>
              <w:t>Milestone</w:t>
            </w:r>
          </w:p>
        </w:tc>
        <w:tc>
          <w:tcPr>
            <w:tcW w:w="2041" w:type="dxa"/>
            <w:shd w:val="clear" w:color="auto" w:fill="B6DDE8" w:themeFill="accent5" w:themeFillTint="66"/>
            <w:hideMark/>
          </w:tcPr>
          <w:p w14:paraId="4E04DEC8" w14:textId="77777777" w:rsidR="00890DEE" w:rsidRPr="007A18AF" w:rsidRDefault="00890DEE" w:rsidP="00146E1A">
            <w:pPr>
              <w:rPr>
                <w:rFonts w:eastAsia="Arial" w:cstheme="minorHAnsi"/>
                <w:b/>
                <w:bCs/>
              </w:rPr>
            </w:pPr>
            <w:r w:rsidRPr="007A18AF">
              <w:rPr>
                <w:rFonts w:eastAsia="Arial" w:cstheme="minorHAnsi"/>
                <w:b/>
                <w:bCs/>
              </w:rPr>
              <w:t>Planned Finish Date</w:t>
            </w:r>
          </w:p>
        </w:tc>
        <w:tc>
          <w:tcPr>
            <w:tcW w:w="1923" w:type="dxa"/>
            <w:shd w:val="clear" w:color="auto" w:fill="B6DDE8" w:themeFill="accent5" w:themeFillTint="66"/>
            <w:hideMark/>
          </w:tcPr>
          <w:p w14:paraId="2BE37B6B" w14:textId="77777777" w:rsidR="00890DEE" w:rsidRPr="007A18AF" w:rsidRDefault="00890DEE" w:rsidP="00146E1A">
            <w:pPr>
              <w:rPr>
                <w:rFonts w:eastAsia="Arial" w:cstheme="minorHAnsi"/>
                <w:b/>
                <w:bCs/>
              </w:rPr>
            </w:pPr>
            <w:r w:rsidRPr="007A18AF">
              <w:rPr>
                <w:rFonts w:eastAsia="Arial" w:cstheme="minorHAnsi"/>
                <w:b/>
                <w:bCs/>
              </w:rPr>
              <w:t>Actual Finish Date</w:t>
            </w:r>
          </w:p>
        </w:tc>
        <w:tc>
          <w:tcPr>
            <w:tcW w:w="1796" w:type="dxa"/>
            <w:shd w:val="clear" w:color="auto" w:fill="B6DDE8" w:themeFill="accent5" w:themeFillTint="66"/>
            <w:hideMark/>
          </w:tcPr>
          <w:p w14:paraId="51028CC4" w14:textId="77777777" w:rsidR="00890DEE" w:rsidRPr="007A18AF" w:rsidRDefault="00890DEE" w:rsidP="00146E1A">
            <w:pPr>
              <w:rPr>
                <w:rFonts w:eastAsia="Arial" w:cstheme="minorHAnsi"/>
                <w:b/>
                <w:bCs/>
              </w:rPr>
            </w:pPr>
            <w:r w:rsidRPr="007A18AF">
              <w:rPr>
                <w:rFonts w:eastAsia="Arial" w:cstheme="minorHAnsi"/>
                <w:b/>
                <w:bCs/>
              </w:rPr>
              <w:t>Status</w:t>
            </w:r>
          </w:p>
        </w:tc>
        <w:tc>
          <w:tcPr>
            <w:tcW w:w="3080" w:type="dxa"/>
            <w:shd w:val="clear" w:color="auto" w:fill="B6DDE8" w:themeFill="accent5" w:themeFillTint="66"/>
            <w:hideMark/>
          </w:tcPr>
          <w:p w14:paraId="69DF0D53" w14:textId="77777777" w:rsidR="00890DEE" w:rsidRPr="007A18AF" w:rsidRDefault="00890DEE" w:rsidP="00146E1A">
            <w:pPr>
              <w:rPr>
                <w:rFonts w:eastAsia="Arial" w:cstheme="minorHAnsi"/>
                <w:b/>
                <w:bCs/>
              </w:rPr>
            </w:pPr>
            <w:r w:rsidRPr="007A18AF">
              <w:rPr>
                <w:rFonts w:eastAsia="Arial" w:cstheme="minorHAnsi"/>
                <w:b/>
                <w:bCs/>
              </w:rPr>
              <w:t>Notes</w:t>
            </w:r>
          </w:p>
        </w:tc>
      </w:tr>
      <w:tr w:rsidR="00890DEE" w:rsidRPr="00F34D75" w14:paraId="75ECB93A" w14:textId="77777777" w:rsidTr="00146E1A">
        <w:trPr>
          <w:trHeight w:val="345"/>
        </w:trPr>
        <w:tc>
          <w:tcPr>
            <w:tcW w:w="2425" w:type="dxa"/>
          </w:tcPr>
          <w:p w14:paraId="346596C6" w14:textId="77777777" w:rsidR="00890DEE" w:rsidRPr="007A18AF" w:rsidRDefault="00890DEE" w:rsidP="00146E1A">
            <w:pPr>
              <w:rPr>
                <w:rFonts w:eastAsia="Arial" w:cstheme="minorHAnsi"/>
              </w:rPr>
            </w:pPr>
            <w:r w:rsidRPr="00927BE7">
              <w:rPr>
                <w:rFonts w:eastAsia="Arial" w:cstheme="minorHAnsi"/>
              </w:rPr>
              <w:t xml:space="preserve">Release CARES 2.3 </w:t>
            </w:r>
          </w:p>
        </w:tc>
        <w:tc>
          <w:tcPr>
            <w:tcW w:w="2041" w:type="dxa"/>
          </w:tcPr>
          <w:p w14:paraId="3855F7EE" w14:textId="77777777" w:rsidR="00890DEE" w:rsidRPr="007A18AF" w:rsidRDefault="00890DEE" w:rsidP="00146E1A">
            <w:pPr>
              <w:rPr>
                <w:rFonts w:eastAsia="Arial" w:cstheme="minorHAnsi"/>
              </w:rPr>
            </w:pPr>
            <w:r w:rsidRPr="00927BE7">
              <w:rPr>
                <w:rFonts w:eastAsia="Arial" w:cstheme="minorHAnsi"/>
              </w:rPr>
              <w:t xml:space="preserve">04/2019 </w:t>
            </w:r>
          </w:p>
        </w:tc>
        <w:tc>
          <w:tcPr>
            <w:tcW w:w="1923" w:type="dxa"/>
          </w:tcPr>
          <w:p w14:paraId="551542AC" w14:textId="77777777" w:rsidR="00890DEE" w:rsidRPr="007A18AF" w:rsidRDefault="00890DEE" w:rsidP="00146E1A">
            <w:pPr>
              <w:rPr>
                <w:rFonts w:eastAsia="Arial" w:cstheme="minorHAnsi"/>
              </w:rPr>
            </w:pPr>
            <w:r w:rsidRPr="00927BE7">
              <w:rPr>
                <w:rFonts w:eastAsia="Arial" w:cstheme="minorHAnsi"/>
              </w:rPr>
              <w:t xml:space="preserve">4/27/2019 </w:t>
            </w:r>
          </w:p>
        </w:tc>
        <w:tc>
          <w:tcPr>
            <w:tcW w:w="1796" w:type="dxa"/>
          </w:tcPr>
          <w:p w14:paraId="2BAB98D4" w14:textId="77777777" w:rsidR="00890DEE" w:rsidRPr="007A18AF" w:rsidRDefault="00890DEE" w:rsidP="00146E1A">
            <w:pPr>
              <w:rPr>
                <w:rFonts w:eastAsia="Arial" w:cstheme="minorHAnsi"/>
              </w:rPr>
            </w:pPr>
            <w:r w:rsidRPr="00927BE7">
              <w:rPr>
                <w:rFonts w:eastAsia="Arial" w:cstheme="minorHAnsi"/>
              </w:rPr>
              <w:t xml:space="preserve">Completed </w:t>
            </w:r>
          </w:p>
        </w:tc>
        <w:tc>
          <w:tcPr>
            <w:tcW w:w="3080" w:type="dxa"/>
          </w:tcPr>
          <w:p w14:paraId="7112B668" w14:textId="77777777" w:rsidR="00890DEE" w:rsidRPr="007A18AF" w:rsidRDefault="00890DEE" w:rsidP="00146E1A">
            <w:pPr>
              <w:rPr>
                <w:rFonts w:eastAsia="Arial" w:cstheme="minorHAnsi"/>
              </w:rPr>
            </w:pPr>
            <w:r w:rsidRPr="00927BE7">
              <w:rPr>
                <w:rFonts w:eastAsia="Arial" w:cstheme="minorHAnsi"/>
              </w:rPr>
              <w:t xml:space="preserve">CWDS deployed CARES 2.3 on 4/27/2019, which included IDM 1.4 and Facility Search 1.2. </w:t>
            </w:r>
          </w:p>
        </w:tc>
      </w:tr>
      <w:tr w:rsidR="00890DEE" w:rsidRPr="00F34D75" w14:paraId="4ACD00F2" w14:textId="77777777" w:rsidTr="00146E1A">
        <w:trPr>
          <w:trHeight w:val="345"/>
        </w:trPr>
        <w:tc>
          <w:tcPr>
            <w:tcW w:w="2425" w:type="dxa"/>
          </w:tcPr>
          <w:p w14:paraId="158AD33E" w14:textId="77777777" w:rsidR="00890DEE" w:rsidRPr="007A18AF" w:rsidRDefault="00890DEE" w:rsidP="00146E1A">
            <w:pPr>
              <w:rPr>
                <w:rFonts w:eastAsia="Arial" w:cstheme="minorHAnsi"/>
              </w:rPr>
            </w:pPr>
            <w:r>
              <w:rPr>
                <w:rFonts w:eastAsia="Arial" w:cstheme="minorHAnsi"/>
              </w:rPr>
              <w:t>Release CARES 2.4</w:t>
            </w:r>
            <w:r w:rsidRPr="007A18AF" w:rsidDel="0040590D">
              <w:rPr>
                <w:rFonts w:eastAsia="Arial" w:cstheme="minorHAnsi"/>
              </w:rPr>
              <w:t xml:space="preserve"> </w:t>
            </w:r>
          </w:p>
        </w:tc>
        <w:tc>
          <w:tcPr>
            <w:tcW w:w="2041" w:type="dxa"/>
          </w:tcPr>
          <w:p w14:paraId="09D6BE07" w14:textId="77777777" w:rsidR="00890DEE" w:rsidRPr="007A18AF" w:rsidRDefault="00890DEE" w:rsidP="00146E1A">
            <w:pPr>
              <w:rPr>
                <w:rFonts w:eastAsia="Arial" w:cstheme="minorHAnsi"/>
              </w:rPr>
            </w:pPr>
            <w:r>
              <w:rPr>
                <w:rFonts w:eastAsia="Arial" w:cstheme="minorHAnsi"/>
              </w:rPr>
              <w:t>06/2019</w:t>
            </w:r>
          </w:p>
        </w:tc>
        <w:tc>
          <w:tcPr>
            <w:tcW w:w="1923" w:type="dxa"/>
          </w:tcPr>
          <w:p w14:paraId="0E44D77B" w14:textId="1FD21A73" w:rsidR="00890DEE" w:rsidRPr="007A18AF" w:rsidRDefault="007E2B43" w:rsidP="00146E1A">
            <w:pPr>
              <w:rPr>
                <w:rFonts w:eastAsia="Arial" w:cstheme="minorHAnsi"/>
              </w:rPr>
            </w:pPr>
            <w:r>
              <w:rPr>
                <w:rFonts w:eastAsia="Arial" w:cstheme="minorHAnsi"/>
              </w:rPr>
              <w:t>TBD</w:t>
            </w:r>
          </w:p>
        </w:tc>
        <w:tc>
          <w:tcPr>
            <w:tcW w:w="1796" w:type="dxa"/>
          </w:tcPr>
          <w:p w14:paraId="020B415C" w14:textId="77777777" w:rsidR="00890DEE" w:rsidRPr="007A18AF" w:rsidRDefault="00890DEE" w:rsidP="00146E1A">
            <w:pPr>
              <w:rPr>
                <w:rFonts w:eastAsia="Arial" w:cstheme="minorHAnsi"/>
              </w:rPr>
            </w:pPr>
            <w:r>
              <w:rPr>
                <w:rFonts w:eastAsia="Arial" w:cstheme="minorHAnsi"/>
              </w:rPr>
              <w:t>In Progress</w:t>
            </w:r>
          </w:p>
        </w:tc>
        <w:tc>
          <w:tcPr>
            <w:tcW w:w="3080" w:type="dxa"/>
          </w:tcPr>
          <w:p w14:paraId="04D71854" w14:textId="77777777" w:rsidR="00890DEE" w:rsidRPr="007A18AF" w:rsidRDefault="00890DEE" w:rsidP="00146E1A">
            <w:pPr>
              <w:rPr>
                <w:rFonts w:eastAsia="Arial" w:cstheme="minorHAnsi"/>
              </w:rPr>
            </w:pPr>
            <w:r w:rsidRPr="00A414E0">
              <w:rPr>
                <w:rFonts w:eastAsia="Arial" w:cstheme="minorHAnsi"/>
              </w:rPr>
              <w:t>CWDS is planning to deploy CARES 2.4 on 6/1/2019 that will include CANS 2.0 which creates the CANS re-assessment form.</w:t>
            </w:r>
          </w:p>
        </w:tc>
      </w:tr>
      <w:tr w:rsidR="00890DEE" w:rsidRPr="00F34D75" w14:paraId="48633B0A" w14:textId="77777777" w:rsidTr="00146E1A">
        <w:trPr>
          <w:trHeight w:val="345"/>
        </w:trPr>
        <w:tc>
          <w:tcPr>
            <w:tcW w:w="2425" w:type="dxa"/>
          </w:tcPr>
          <w:p w14:paraId="35AA17C0" w14:textId="77777777" w:rsidR="00890DEE" w:rsidRPr="007A18AF" w:rsidRDefault="00890DEE" w:rsidP="00146E1A">
            <w:pPr>
              <w:rPr>
                <w:rFonts w:eastAsia="Arial" w:cstheme="minorHAnsi"/>
              </w:rPr>
            </w:pPr>
            <w:r w:rsidRPr="00225DA5">
              <w:rPr>
                <w:rFonts w:eastAsia="Arial" w:cstheme="minorHAnsi"/>
              </w:rPr>
              <w:t>Procure Implementation Services Contract II</w:t>
            </w:r>
          </w:p>
        </w:tc>
        <w:tc>
          <w:tcPr>
            <w:tcW w:w="2041" w:type="dxa"/>
          </w:tcPr>
          <w:p w14:paraId="595DF51E" w14:textId="77777777" w:rsidR="00890DEE" w:rsidRPr="007A18AF" w:rsidRDefault="00890DEE" w:rsidP="00146E1A">
            <w:pPr>
              <w:rPr>
                <w:rFonts w:eastAsia="Arial" w:cstheme="minorHAnsi"/>
              </w:rPr>
            </w:pPr>
            <w:r w:rsidRPr="007119F3">
              <w:rPr>
                <w:rFonts w:eastAsia="Arial" w:cstheme="minorHAnsi"/>
              </w:rPr>
              <w:t>12/2018</w:t>
            </w:r>
          </w:p>
        </w:tc>
        <w:tc>
          <w:tcPr>
            <w:tcW w:w="1923" w:type="dxa"/>
          </w:tcPr>
          <w:p w14:paraId="04916DF9" w14:textId="0063CE9B" w:rsidR="00890DEE" w:rsidRPr="007A18AF" w:rsidRDefault="007E2B43" w:rsidP="00146E1A">
            <w:pPr>
              <w:rPr>
                <w:rFonts w:eastAsia="Arial" w:cstheme="minorHAnsi"/>
              </w:rPr>
            </w:pPr>
            <w:r>
              <w:rPr>
                <w:rFonts w:eastAsia="Arial" w:cstheme="minorHAnsi"/>
              </w:rPr>
              <w:t>TBD</w:t>
            </w:r>
          </w:p>
        </w:tc>
        <w:tc>
          <w:tcPr>
            <w:tcW w:w="1796" w:type="dxa"/>
          </w:tcPr>
          <w:p w14:paraId="5A34966A" w14:textId="77777777" w:rsidR="00890DEE" w:rsidRPr="007A18AF" w:rsidRDefault="00890DEE" w:rsidP="00146E1A">
            <w:pPr>
              <w:rPr>
                <w:rFonts w:eastAsia="Arial" w:cstheme="minorHAnsi"/>
              </w:rPr>
            </w:pPr>
            <w:r>
              <w:rPr>
                <w:rFonts w:eastAsia="Arial" w:cstheme="minorHAnsi"/>
              </w:rPr>
              <w:t xml:space="preserve">On Hold </w:t>
            </w:r>
          </w:p>
        </w:tc>
        <w:tc>
          <w:tcPr>
            <w:tcW w:w="3080" w:type="dxa"/>
          </w:tcPr>
          <w:p w14:paraId="2E7B39C0" w14:textId="77777777" w:rsidR="00890DEE" w:rsidRPr="007A18AF" w:rsidRDefault="00890DEE" w:rsidP="00146E1A">
            <w:pPr>
              <w:rPr>
                <w:rFonts w:eastAsia="Arial" w:cstheme="minorHAnsi"/>
              </w:rPr>
            </w:pPr>
            <w:r w:rsidRPr="00B27CFA">
              <w:rPr>
                <w:rFonts w:eastAsia="Arial" w:cstheme="minorHAnsi"/>
              </w:rPr>
              <w:t>In a letter received from ACYF, the state was directed to submit a revised Implementation Services contract in coordination with the upcoming APD, or after the outstanding project decisions are made to clarify the vision, plan, and funding for the project.</w:t>
            </w:r>
            <w:r>
              <w:rPr>
                <w:rFonts w:eastAsia="Arial" w:cstheme="minorHAnsi"/>
              </w:rPr>
              <w:t xml:space="preserve"> </w:t>
            </w:r>
            <w:r w:rsidRPr="00B27CFA">
              <w:rPr>
                <w:rFonts w:eastAsia="Arial" w:cstheme="minorHAnsi"/>
              </w:rPr>
              <w:t>At this time, the Implementation Services procurement is on hold during the PaaS planning phase.</w:t>
            </w:r>
          </w:p>
        </w:tc>
      </w:tr>
      <w:tr w:rsidR="00890DEE" w:rsidRPr="00F34D75" w14:paraId="46100652" w14:textId="77777777" w:rsidTr="00146E1A">
        <w:trPr>
          <w:trHeight w:val="345"/>
        </w:trPr>
        <w:tc>
          <w:tcPr>
            <w:tcW w:w="2425" w:type="dxa"/>
          </w:tcPr>
          <w:p w14:paraId="21DCC2A1" w14:textId="77777777" w:rsidR="00890DEE" w:rsidRPr="007A18AF" w:rsidRDefault="00890DEE" w:rsidP="00146E1A">
            <w:pPr>
              <w:rPr>
                <w:rFonts w:eastAsia="Arial" w:cstheme="minorHAnsi"/>
              </w:rPr>
            </w:pPr>
            <w:r w:rsidRPr="0086059D">
              <w:rPr>
                <w:rFonts w:eastAsia="Arial" w:cstheme="minorHAnsi"/>
              </w:rPr>
              <w:t>Procure IT Operations Advisor</w:t>
            </w:r>
          </w:p>
        </w:tc>
        <w:tc>
          <w:tcPr>
            <w:tcW w:w="2041" w:type="dxa"/>
          </w:tcPr>
          <w:p w14:paraId="2D2365B8" w14:textId="77777777" w:rsidR="00890DEE" w:rsidRPr="007A18AF" w:rsidDel="0040590D" w:rsidRDefault="00890DEE" w:rsidP="00146E1A">
            <w:pPr>
              <w:rPr>
                <w:rFonts w:eastAsia="Arial" w:cstheme="minorHAnsi"/>
              </w:rPr>
            </w:pPr>
            <w:r w:rsidRPr="00B03438">
              <w:rPr>
                <w:rFonts w:eastAsia="Arial" w:cstheme="minorHAnsi"/>
              </w:rPr>
              <w:t>5/2019</w:t>
            </w:r>
          </w:p>
        </w:tc>
        <w:tc>
          <w:tcPr>
            <w:tcW w:w="1923" w:type="dxa"/>
          </w:tcPr>
          <w:p w14:paraId="42020568" w14:textId="0FF9C643" w:rsidR="00890DEE" w:rsidRPr="007A18AF" w:rsidRDefault="007E2B43" w:rsidP="00146E1A">
            <w:pPr>
              <w:rPr>
                <w:rFonts w:eastAsia="Arial" w:cstheme="minorHAnsi"/>
              </w:rPr>
            </w:pPr>
            <w:r>
              <w:rPr>
                <w:rFonts w:eastAsia="Arial" w:cstheme="minorHAnsi"/>
              </w:rPr>
              <w:t>TBD</w:t>
            </w:r>
          </w:p>
        </w:tc>
        <w:tc>
          <w:tcPr>
            <w:tcW w:w="1796" w:type="dxa"/>
          </w:tcPr>
          <w:p w14:paraId="62963E25" w14:textId="77777777" w:rsidR="00890DEE" w:rsidRPr="007A18AF" w:rsidRDefault="00890DEE" w:rsidP="00146E1A">
            <w:pPr>
              <w:rPr>
                <w:rFonts w:eastAsia="Arial" w:cstheme="minorHAnsi"/>
              </w:rPr>
            </w:pPr>
            <w:r w:rsidRPr="00B03438">
              <w:rPr>
                <w:rFonts w:eastAsia="Arial" w:cstheme="minorHAnsi"/>
              </w:rPr>
              <w:t>In Development</w:t>
            </w:r>
          </w:p>
        </w:tc>
        <w:tc>
          <w:tcPr>
            <w:tcW w:w="3080" w:type="dxa"/>
          </w:tcPr>
          <w:p w14:paraId="38DB09B4" w14:textId="77777777" w:rsidR="00890DEE" w:rsidRPr="007A18AF" w:rsidDel="0040590D" w:rsidRDefault="00890DEE" w:rsidP="00146E1A">
            <w:pPr>
              <w:rPr>
                <w:rFonts w:eastAsia="Arial" w:cstheme="minorHAnsi"/>
              </w:rPr>
            </w:pPr>
            <w:r w:rsidRPr="00695E46">
              <w:rPr>
                <w:rFonts w:eastAsia="Arial" w:cstheme="minorHAnsi"/>
              </w:rPr>
              <w:t>Drafting Statement of Work (SOW)</w:t>
            </w:r>
          </w:p>
        </w:tc>
      </w:tr>
      <w:tr w:rsidR="00890DEE" w:rsidRPr="00F34D75" w14:paraId="51B03D95" w14:textId="77777777" w:rsidTr="00146E1A">
        <w:trPr>
          <w:trHeight w:val="345"/>
        </w:trPr>
        <w:tc>
          <w:tcPr>
            <w:tcW w:w="2425" w:type="dxa"/>
            <w:hideMark/>
          </w:tcPr>
          <w:p w14:paraId="6FCF6003" w14:textId="77777777" w:rsidR="00890DEE" w:rsidRPr="007A18AF" w:rsidRDefault="00890DEE" w:rsidP="00146E1A">
            <w:pPr>
              <w:rPr>
                <w:rFonts w:eastAsia="Arial" w:cstheme="minorHAnsi"/>
              </w:rPr>
            </w:pPr>
            <w:r w:rsidRPr="003A0A74">
              <w:rPr>
                <w:rFonts w:eastAsia="Arial" w:cstheme="minorHAnsi"/>
              </w:rPr>
              <w:t>Procure Information Security Service</w:t>
            </w:r>
          </w:p>
        </w:tc>
        <w:tc>
          <w:tcPr>
            <w:tcW w:w="2041" w:type="dxa"/>
            <w:hideMark/>
          </w:tcPr>
          <w:p w14:paraId="01A34655" w14:textId="77777777" w:rsidR="00890DEE" w:rsidRPr="007A18AF" w:rsidRDefault="00890DEE" w:rsidP="00146E1A">
            <w:pPr>
              <w:rPr>
                <w:rFonts w:eastAsia="Arial" w:cstheme="minorHAnsi"/>
              </w:rPr>
            </w:pPr>
            <w:r w:rsidRPr="00812D72">
              <w:rPr>
                <w:rFonts w:eastAsia="Arial" w:cstheme="minorHAnsi"/>
              </w:rPr>
              <w:t>4/2019</w:t>
            </w:r>
          </w:p>
        </w:tc>
        <w:tc>
          <w:tcPr>
            <w:tcW w:w="1923" w:type="dxa"/>
          </w:tcPr>
          <w:p w14:paraId="6FCDEC70" w14:textId="7D855F72" w:rsidR="00890DEE" w:rsidRPr="007A18AF" w:rsidRDefault="007E2B43" w:rsidP="00146E1A">
            <w:pPr>
              <w:rPr>
                <w:rFonts w:eastAsia="Arial" w:cstheme="minorHAnsi"/>
              </w:rPr>
            </w:pPr>
            <w:r>
              <w:rPr>
                <w:rFonts w:eastAsia="Arial" w:cstheme="minorHAnsi"/>
              </w:rPr>
              <w:t>NA</w:t>
            </w:r>
          </w:p>
        </w:tc>
        <w:tc>
          <w:tcPr>
            <w:tcW w:w="1796" w:type="dxa"/>
            <w:hideMark/>
          </w:tcPr>
          <w:p w14:paraId="49F4826B" w14:textId="77777777" w:rsidR="00890DEE" w:rsidRPr="007A18AF" w:rsidRDefault="00890DEE" w:rsidP="00146E1A">
            <w:pPr>
              <w:rPr>
                <w:rFonts w:eastAsia="Arial" w:cstheme="minorHAnsi"/>
              </w:rPr>
            </w:pPr>
            <w:r w:rsidRPr="00812D72">
              <w:rPr>
                <w:rFonts w:eastAsia="Arial" w:cstheme="minorHAnsi"/>
              </w:rPr>
              <w:t>Cancelled</w:t>
            </w:r>
          </w:p>
        </w:tc>
        <w:tc>
          <w:tcPr>
            <w:tcW w:w="3080" w:type="dxa"/>
            <w:hideMark/>
          </w:tcPr>
          <w:p w14:paraId="443C204F" w14:textId="77777777" w:rsidR="00890DEE" w:rsidRPr="007A18AF" w:rsidRDefault="00890DEE" w:rsidP="00146E1A">
            <w:pPr>
              <w:rPr>
                <w:rFonts w:eastAsia="Arial" w:cstheme="minorHAnsi"/>
              </w:rPr>
            </w:pPr>
            <w:r w:rsidRPr="00B77C08">
              <w:rPr>
                <w:rFonts w:eastAsia="Arial" w:cstheme="minorHAnsi"/>
              </w:rPr>
              <w:t>As the Project has moved to the planning phase, this procurement has been cancelled and will be revisited at a later date if needed.</w:t>
            </w:r>
          </w:p>
        </w:tc>
      </w:tr>
      <w:tr w:rsidR="00890DEE" w:rsidRPr="00F34D75" w14:paraId="01F188B0" w14:textId="77777777" w:rsidTr="00146E1A">
        <w:trPr>
          <w:trHeight w:val="345"/>
        </w:trPr>
        <w:tc>
          <w:tcPr>
            <w:tcW w:w="2425" w:type="dxa"/>
          </w:tcPr>
          <w:p w14:paraId="71375085" w14:textId="77777777" w:rsidR="00890DEE" w:rsidRPr="007A18AF" w:rsidRDefault="00890DEE" w:rsidP="00146E1A">
            <w:pPr>
              <w:rPr>
                <w:rFonts w:eastAsia="Arial" w:cstheme="minorHAnsi"/>
              </w:rPr>
            </w:pPr>
            <w:r w:rsidRPr="008D3666">
              <w:rPr>
                <w:rFonts w:eastAsia="Arial" w:cstheme="minorHAnsi"/>
              </w:rPr>
              <w:t>Procure Communications Advisor</w:t>
            </w:r>
          </w:p>
        </w:tc>
        <w:tc>
          <w:tcPr>
            <w:tcW w:w="2041" w:type="dxa"/>
          </w:tcPr>
          <w:p w14:paraId="721904E3" w14:textId="77777777" w:rsidR="00890DEE" w:rsidRPr="007A18AF" w:rsidRDefault="00890DEE" w:rsidP="00146E1A">
            <w:pPr>
              <w:rPr>
                <w:rFonts w:eastAsia="Arial" w:cstheme="minorHAnsi"/>
              </w:rPr>
            </w:pPr>
            <w:r w:rsidRPr="005034A1">
              <w:rPr>
                <w:rFonts w:eastAsia="Arial" w:cstheme="minorHAnsi"/>
              </w:rPr>
              <w:t>5/2019</w:t>
            </w:r>
          </w:p>
        </w:tc>
        <w:tc>
          <w:tcPr>
            <w:tcW w:w="1923" w:type="dxa"/>
          </w:tcPr>
          <w:p w14:paraId="44DD5AFF" w14:textId="52A0306B" w:rsidR="00890DEE" w:rsidRPr="007A18AF" w:rsidRDefault="007E2B43" w:rsidP="00146E1A">
            <w:pPr>
              <w:rPr>
                <w:rFonts w:eastAsia="Arial" w:cstheme="minorHAnsi"/>
              </w:rPr>
            </w:pPr>
            <w:r>
              <w:rPr>
                <w:rFonts w:eastAsia="Arial" w:cstheme="minorHAnsi"/>
              </w:rPr>
              <w:t>NA</w:t>
            </w:r>
          </w:p>
        </w:tc>
        <w:tc>
          <w:tcPr>
            <w:tcW w:w="1796" w:type="dxa"/>
          </w:tcPr>
          <w:p w14:paraId="7AF8BD14" w14:textId="77777777" w:rsidR="00890DEE" w:rsidRPr="007A18AF" w:rsidRDefault="00890DEE" w:rsidP="00146E1A">
            <w:pPr>
              <w:rPr>
                <w:rFonts w:eastAsia="Arial" w:cstheme="minorHAnsi"/>
              </w:rPr>
            </w:pPr>
            <w:r w:rsidRPr="007B67F0">
              <w:rPr>
                <w:rFonts w:eastAsia="Arial" w:cstheme="minorHAnsi"/>
              </w:rPr>
              <w:t>Cancelled</w:t>
            </w:r>
          </w:p>
        </w:tc>
        <w:tc>
          <w:tcPr>
            <w:tcW w:w="3080" w:type="dxa"/>
          </w:tcPr>
          <w:p w14:paraId="337A9D4E" w14:textId="77777777" w:rsidR="00890DEE" w:rsidRPr="007A18AF" w:rsidRDefault="00890DEE" w:rsidP="00146E1A">
            <w:pPr>
              <w:rPr>
                <w:rFonts w:eastAsia="Arial" w:cstheme="minorHAnsi"/>
              </w:rPr>
            </w:pPr>
            <w:r w:rsidRPr="007B67F0">
              <w:rPr>
                <w:rFonts w:eastAsia="Arial" w:cstheme="minorHAnsi"/>
              </w:rPr>
              <w:t>As the Project has moved to the planning phase, this procurement has been cancelled and will be revisited at a later date if needed</w:t>
            </w:r>
            <w:r>
              <w:rPr>
                <w:rFonts w:eastAsia="Arial" w:cstheme="minorHAnsi"/>
              </w:rPr>
              <w:t>.</w:t>
            </w:r>
          </w:p>
        </w:tc>
      </w:tr>
    </w:tbl>
    <w:p w14:paraId="1B8B1045" w14:textId="38963E66" w:rsidR="00146E1A" w:rsidRDefault="00146E1A" w:rsidP="00890DEE">
      <w:pPr>
        <w:rPr>
          <w:rFonts w:eastAsia="Arial" w:cstheme="minorHAnsi"/>
        </w:rPr>
      </w:pPr>
    </w:p>
    <w:p w14:paraId="76E4A345" w14:textId="77777777" w:rsidR="00146E1A" w:rsidRDefault="00146E1A">
      <w:pPr>
        <w:spacing w:after="200" w:line="276" w:lineRule="auto"/>
        <w:rPr>
          <w:rFonts w:eastAsia="Arial" w:cstheme="minorHAnsi"/>
        </w:rPr>
      </w:pPr>
      <w:r>
        <w:rPr>
          <w:rFonts w:eastAsia="Arial" w:cstheme="minorHAnsi"/>
        </w:rPr>
        <w:br w:type="page"/>
      </w:r>
    </w:p>
    <w:p w14:paraId="40FBE688" w14:textId="77777777" w:rsidR="00890DEE" w:rsidRDefault="00890DEE" w:rsidP="00890DEE">
      <w:pPr>
        <w:pStyle w:val="Heading2"/>
      </w:pPr>
      <w:r>
        <w:lastRenderedPageBreak/>
        <w:t>April</w:t>
      </w:r>
      <w:r w:rsidRPr="00FC55CC">
        <w:t xml:space="preserve"> </w:t>
      </w:r>
      <w:r>
        <w:t>16</w:t>
      </w:r>
      <w:r w:rsidRPr="00FC55CC">
        <w:t xml:space="preserve"> through </w:t>
      </w:r>
      <w:r>
        <w:t>May</w:t>
      </w:r>
      <w:r w:rsidRPr="00FC55CC">
        <w:t xml:space="preserve"> </w:t>
      </w:r>
      <w:r>
        <w:t>25</w:t>
      </w:r>
      <w:r w:rsidRPr="00FC55CC">
        <w:t>, 2019</w:t>
      </w:r>
    </w:p>
    <w:p w14:paraId="1AC7C37A" w14:textId="77777777" w:rsidR="00890DEE" w:rsidRDefault="00890DEE" w:rsidP="00890DEE">
      <w:pPr>
        <w:pStyle w:val="Heading2"/>
      </w:pPr>
      <w:r w:rsidRPr="00FC55CC">
        <w:t>DIGITAL SERVICE UPDATE</w:t>
      </w:r>
    </w:p>
    <w:p w14:paraId="7CA2F183" w14:textId="77777777" w:rsidR="00890DEE" w:rsidRDefault="00890DEE" w:rsidP="00890DEE">
      <w:pPr>
        <w:pStyle w:val="Heading3"/>
        <w:shd w:val="clear" w:color="auto" w:fill="10BCCE"/>
      </w:pPr>
      <w:r>
        <w:t>Product Feature/Service - Progress to Date</w:t>
      </w:r>
    </w:p>
    <w:p w14:paraId="612B6888" w14:textId="43E72265" w:rsidR="00890DEE" w:rsidRDefault="00890DEE" w:rsidP="00146E1A">
      <w:pPr>
        <w:ind w:left="-23"/>
        <w:rPr>
          <w:rFonts w:eastAsia="Arial" w:cstheme="minorHAnsi"/>
        </w:rPr>
      </w:pPr>
      <w:r w:rsidRPr="000111D4">
        <w:rPr>
          <w:rFonts w:eastAsia="Arial" w:cstheme="minorHAnsi"/>
        </w:rPr>
        <w:t xml:space="preserve">The </w:t>
      </w:r>
      <w:r w:rsidRPr="000111D4">
        <w:rPr>
          <w:rFonts w:eastAsia="Arial" w:cstheme="minorHAnsi"/>
          <w:b/>
          <w:bCs/>
        </w:rPr>
        <w:t>Case Management</w:t>
      </w:r>
      <w:r w:rsidRPr="000111D4">
        <w:rPr>
          <w:rFonts w:eastAsia="Arial" w:cstheme="minorHAnsi"/>
        </w:rPr>
        <w:t xml:space="preserve"> digital service will provide county Child Welfare Agencies a comprehensive, automated case management system that fully supports the child welfare practices and incorporates the functional requirements mandated by federal regulations. The CANS product feature set is a component within Case Management.</w:t>
      </w:r>
      <w:r w:rsidR="00146E1A">
        <w:rPr>
          <w:rFonts w:eastAsia="Arial" w:cstheme="minorHAnsi"/>
        </w:rPr>
        <w:br/>
      </w:r>
      <w:r w:rsidR="00146E1A">
        <w:rPr>
          <w:rFonts w:eastAsia="Arial" w:cstheme="minorHAnsi"/>
        </w:rPr>
        <w:br/>
      </w:r>
      <w:r w:rsidRPr="000111D4">
        <w:rPr>
          <w:rFonts w:eastAsia="Arial" w:cstheme="minorHAnsi"/>
          <w:b/>
        </w:rPr>
        <w:t>CANS</w:t>
      </w:r>
      <w:r w:rsidRPr="000111D4">
        <w:rPr>
          <w:rFonts w:eastAsia="Arial" w:cstheme="minorHAnsi"/>
        </w:rPr>
        <w:t xml:space="preserve"> is a key strategy for the Integrated Core Practice Model (ICPM) and a pivotal aspect of Continuum of Care Reform (CCR). CANS will help set and track progress towards behavior goals, supporting better placement matching and faster progress to safe permanency.</w:t>
      </w:r>
      <w:r w:rsidR="00146E1A">
        <w:rPr>
          <w:rFonts w:eastAsia="Arial" w:cstheme="minorHAnsi"/>
        </w:rPr>
        <w:br/>
      </w:r>
    </w:p>
    <w:tbl>
      <w:tblPr>
        <w:tblStyle w:val="TableGrid2"/>
        <w:tblW w:w="109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00"/>
        <w:gridCol w:w="5580"/>
      </w:tblGrid>
      <w:tr w:rsidR="00146E1A" w:rsidRPr="00237000" w14:paraId="78AE2520" w14:textId="77777777" w:rsidTr="00146E1A">
        <w:trPr>
          <w:cantSplit/>
          <w:trHeight w:val="328"/>
          <w:tblHeader/>
        </w:trPr>
        <w:tc>
          <w:tcPr>
            <w:tcW w:w="5400" w:type="dxa"/>
            <w:shd w:val="clear" w:color="auto" w:fill="B6DDE8" w:themeFill="accent5" w:themeFillTint="66"/>
          </w:tcPr>
          <w:p w14:paraId="344E89C3" w14:textId="7528DF3F" w:rsidR="00146E1A" w:rsidRPr="00F57727" w:rsidRDefault="00146E1A" w:rsidP="00357E11">
            <w:pPr>
              <w:rPr>
                <w:b/>
              </w:rPr>
            </w:pPr>
            <w:r>
              <w:rPr>
                <w:b/>
              </w:rPr>
              <w:t>Release</w:t>
            </w:r>
          </w:p>
        </w:tc>
        <w:tc>
          <w:tcPr>
            <w:tcW w:w="5580" w:type="dxa"/>
            <w:shd w:val="clear" w:color="auto" w:fill="B6DDE8" w:themeFill="accent5" w:themeFillTint="66"/>
          </w:tcPr>
          <w:p w14:paraId="4407C219" w14:textId="67071C11" w:rsidR="00146E1A" w:rsidRPr="00146E1A" w:rsidRDefault="00146E1A" w:rsidP="00357E11">
            <w:pPr>
              <w:rPr>
                <w:b/>
                <w:bCs/>
              </w:rPr>
            </w:pPr>
            <w:r w:rsidRPr="00146E1A">
              <w:rPr>
                <w:b/>
                <w:bCs/>
              </w:rPr>
              <w:t>Status</w:t>
            </w:r>
          </w:p>
        </w:tc>
      </w:tr>
      <w:tr w:rsidR="00890DEE" w:rsidRPr="00237000" w14:paraId="5F93F1B9" w14:textId="77777777" w:rsidTr="00357E11">
        <w:trPr>
          <w:trHeight w:val="2560"/>
        </w:trPr>
        <w:tc>
          <w:tcPr>
            <w:tcW w:w="5400" w:type="dxa"/>
            <w:shd w:val="clear" w:color="auto" w:fill="auto"/>
          </w:tcPr>
          <w:p w14:paraId="59561381" w14:textId="77777777" w:rsidR="00890DEE" w:rsidRPr="00F57727" w:rsidRDefault="00890DEE" w:rsidP="00357E11">
            <w:pPr>
              <w:rPr>
                <w:b/>
              </w:rPr>
            </w:pPr>
            <w:r w:rsidRPr="00F57727">
              <w:rPr>
                <w:b/>
              </w:rPr>
              <w:t>CANS 2.0</w:t>
            </w:r>
          </w:p>
          <w:p w14:paraId="56371D7E" w14:textId="77777777" w:rsidR="00890DEE" w:rsidRPr="00F57727" w:rsidRDefault="00890DEE" w:rsidP="00357E11">
            <w:pPr>
              <w:tabs>
                <w:tab w:val="left" w:pos="360"/>
              </w:tabs>
              <w:rPr>
                <w:rFonts w:eastAsia="Arial" w:cstheme="minorHAnsi"/>
              </w:rPr>
            </w:pPr>
            <w:r w:rsidRPr="00F57727">
              <w:rPr>
                <w:rFonts w:eastAsia="Arial" w:cstheme="minorHAnsi"/>
              </w:rPr>
              <w:t>CANS 2.0 will included regression testing updates to comply with Page Object Model (POM) and will automate CANS test scripts in all CARES environments to eliminate the need for manual testing. Included in CANS 2.0 is:</w:t>
            </w:r>
          </w:p>
          <w:p w14:paraId="1B735E9D" w14:textId="77777777" w:rsidR="00890DEE" w:rsidRPr="00F57727" w:rsidRDefault="00890DEE" w:rsidP="00357E11">
            <w:pPr>
              <w:rPr>
                <w:rFonts w:eastAsia="Arial" w:cstheme="minorHAnsi"/>
                <w:u w:val="single"/>
              </w:rPr>
            </w:pPr>
            <w:r w:rsidRPr="00F57727">
              <w:rPr>
                <w:rFonts w:eastAsia="Arial" w:cstheme="minorHAnsi"/>
                <w:u w:val="single"/>
              </w:rPr>
              <w:t>Improve usability</w:t>
            </w:r>
          </w:p>
          <w:p w14:paraId="34017FD5" w14:textId="77777777" w:rsidR="00890DEE" w:rsidRPr="00F57727" w:rsidRDefault="00890DEE" w:rsidP="00A72475">
            <w:pPr>
              <w:pStyle w:val="ListParagraph"/>
              <w:numPr>
                <w:ilvl w:val="0"/>
                <w:numId w:val="5"/>
              </w:numPr>
              <w:ind w:hanging="360"/>
            </w:pPr>
            <w:r w:rsidRPr="00F57727">
              <w:t>User can add ratings</w:t>
            </w:r>
          </w:p>
          <w:p w14:paraId="3891DD34" w14:textId="77777777" w:rsidR="00890DEE" w:rsidRPr="00F57727" w:rsidRDefault="00890DEE" w:rsidP="00A72475">
            <w:pPr>
              <w:pStyle w:val="ListParagraph"/>
              <w:numPr>
                <w:ilvl w:val="0"/>
                <w:numId w:val="5"/>
              </w:numPr>
              <w:ind w:hanging="360"/>
            </w:pPr>
            <w:r w:rsidRPr="00F57727">
              <w:t>Require delete reason</w:t>
            </w:r>
            <w:r w:rsidRPr="00F57727" w:rsidDel="000F7FC5">
              <w:t xml:space="preserve"> </w:t>
            </w:r>
          </w:p>
          <w:p w14:paraId="4EDFF107" w14:textId="77777777" w:rsidR="00890DEE" w:rsidRPr="00F57727" w:rsidRDefault="00890DEE" w:rsidP="00A72475">
            <w:pPr>
              <w:pStyle w:val="ListParagraph"/>
              <w:numPr>
                <w:ilvl w:val="0"/>
                <w:numId w:val="5"/>
              </w:numPr>
              <w:ind w:hanging="360"/>
            </w:pPr>
            <w:r w:rsidRPr="00F57727">
              <w:t>Add DOB &amp; age to assessment form</w:t>
            </w:r>
            <w:r w:rsidRPr="00F57727" w:rsidDel="000F7FC5">
              <w:t xml:space="preserve"> </w:t>
            </w:r>
          </w:p>
          <w:p w14:paraId="002E6AEB" w14:textId="77777777" w:rsidR="00890DEE" w:rsidRPr="00F57727" w:rsidRDefault="00890DEE" w:rsidP="00A72475">
            <w:pPr>
              <w:pStyle w:val="ListParagraph"/>
              <w:numPr>
                <w:ilvl w:val="0"/>
                <w:numId w:val="5"/>
              </w:numPr>
              <w:ind w:hanging="360"/>
            </w:pPr>
            <w:r w:rsidRPr="00F57727">
              <w:t>Collapse option at bottom of expanded items</w:t>
            </w:r>
          </w:p>
          <w:p w14:paraId="0FC876E4" w14:textId="77777777" w:rsidR="00890DEE" w:rsidRPr="00F57727" w:rsidRDefault="00890DEE" w:rsidP="00A72475">
            <w:pPr>
              <w:pStyle w:val="ListParagraph"/>
              <w:numPr>
                <w:ilvl w:val="0"/>
                <w:numId w:val="5"/>
              </w:numPr>
              <w:ind w:hanging="360"/>
            </w:pPr>
            <w:r w:rsidRPr="00F57727">
              <w:t>Page automatically scrolls when domain is expanded</w:t>
            </w:r>
            <w:r w:rsidRPr="00F57727" w:rsidDel="000F7FC5">
              <w:t xml:space="preserve"> </w:t>
            </w:r>
          </w:p>
          <w:p w14:paraId="1885C12E" w14:textId="77777777" w:rsidR="00890DEE" w:rsidRPr="00F57727" w:rsidRDefault="00890DEE" w:rsidP="00A72475">
            <w:pPr>
              <w:pStyle w:val="ListParagraph"/>
              <w:numPr>
                <w:ilvl w:val="0"/>
                <w:numId w:val="5"/>
              </w:numPr>
              <w:ind w:hanging="360"/>
            </w:pPr>
            <w:r w:rsidRPr="00F57727">
              <w:t>CANS status in client history</w:t>
            </w:r>
          </w:p>
          <w:p w14:paraId="5E50B3F8" w14:textId="77777777" w:rsidR="00890DEE" w:rsidRPr="00F57727" w:rsidRDefault="00890DEE" w:rsidP="00A72475">
            <w:pPr>
              <w:pStyle w:val="ListParagraph"/>
              <w:numPr>
                <w:ilvl w:val="0"/>
                <w:numId w:val="5"/>
              </w:numPr>
              <w:ind w:hanging="360"/>
            </w:pPr>
            <w:r w:rsidRPr="00F57727">
              <w:t>AKAs on search results</w:t>
            </w:r>
          </w:p>
          <w:p w14:paraId="59150E36" w14:textId="77777777" w:rsidR="00890DEE" w:rsidRPr="00F57727" w:rsidRDefault="00890DEE" w:rsidP="00A72475">
            <w:pPr>
              <w:pStyle w:val="ListParagraph"/>
              <w:numPr>
                <w:ilvl w:val="0"/>
                <w:numId w:val="5"/>
              </w:numPr>
              <w:ind w:hanging="360"/>
            </w:pPr>
            <w:r w:rsidRPr="00F57727">
              <w:t>Saving data on page</w:t>
            </w:r>
            <w:r w:rsidRPr="00F57727" w:rsidDel="000F7FC5">
              <w:t xml:space="preserve"> </w:t>
            </w:r>
          </w:p>
          <w:p w14:paraId="17CF06DC" w14:textId="77777777" w:rsidR="00890DEE" w:rsidRPr="00F57727" w:rsidRDefault="00890DEE" w:rsidP="00357E11">
            <w:pPr>
              <w:rPr>
                <w:rFonts w:ascii="Calibri" w:hAnsi="Calibri" w:cs="Calibri"/>
              </w:rPr>
            </w:pPr>
            <w:r w:rsidRPr="00F57727">
              <w:rPr>
                <w:rFonts w:ascii="Calibri" w:eastAsia="Arial" w:hAnsi="Calibri" w:cs="Calibri"/>
                <w:u w:val="single"/>
              </w:rPr>
              <w:t>Refine CANS Assessments</w:t>
            </w:r>
          </w:p>
          <w:p w14:paraId="7C46E635" w14:textId="77777777" w:rsidR="00890DEE" w:rsidRPr="00F57727" w:rsidRDefault="00890DEE" w:rsidP="00A72475">
            <w:pPr>
              <w:pStyle w:val="ListParagraph"/>
              <w:numPr>
                <w:ilvl w:val="0"/>
                <w:numId w:val="5"/>
              </w:numPr>
              <w:ind w:hanging="360"/>
            </w:pPr>
            <w:r w:rsidRPr="00F57727">
              <w:t>CANS reassessment is populated with ratings from previously completed assessment. This will eliminate duplicate data entry and to reduce the amount of time spent entering assessment data.</w:t>
            </w:r>
          </w:p>
          <w:p w14:paraId="46FA799D" w14:textId="77777777" w:rsidR="00890DEE" w:rsidRPr="00F57727" w:rsidRDefault="00890DEE" w:rsidP="00357E11">
            <w:pPr>
              <w:rPr>
                <w:rFonts w:eastAsia="Arial" w:cstheme="minorHAnsi"/>
                <w:u w:val="single"/>
              </w:rPr>
            </w:pPr>
            <w:r w:rsidRPr="00F57727">
              <w:rPr>
                <w:rFonts w:eastAsia="Arial" w:cstheme="minorHAnsi"/>
                <w:u w:val="single"/>
              </w:rPr>
              <w:t>Capture county CANS application metrics.</w:t>
            </w:r>
          </w:p>
          <w:p w14:paraId="12184757" w14:textId="77777777" w:rsidR="00890DEE" w:rsidRPr="00F57727" w:rsidRDefault="00890DEE" w:rsidP="00A72475">
            <w:pPr>
              <w:pStyle w:val="ListParagraph"/>
              <w:numPr>
                <w:ilvl w:val="0"/>
                <w:numId w:val="5"/>
              </w:numPr>
              <w:ind w:hanging="360"/>
            </w:pPr>
            <w:r w:rsidRPr="00F57727">
              <w:t>Create reports in New Relic to capture metrics that identify how users interact with the CANS application including:</w:t>
            </w:r>
          </w:p>
          <w:p w14:paraId="48759D23" w14:textId="77777777" w:rsidR="00890DEE" w:rsidRPr="00F57727" w:rsidRDefault="00890DEE" w:rsidP="00A72475">
            <w:pPr>
              <w:pStyle w:val="ListParagraph"/>
              <w:numPr>
                <w:ilvl w:val="1"/>
                <w:numId w:val="5"/>
              </w:numPr>
            </w:pPr>
            <w:r w:rsidRPr="00F57727">
              <w:t>Length of time a user takes to complete an assessment</w:t>
            </w:r>
          </w:p>
          <w:p w14:paraId="631A1AF5" w14:textId="77777777" w:rsidR="00890DEE" w:rsidRPr="00F57727" w:rsidRDefault="00890DEE" w:rsidP="00A72475">
            <w:pPr>
              <w:pStyle w:val="ListParagraph"/>
              <w:numPr>
                <w:ilvl w:val="1"/>
                <w:numId w:val="5"/>
              </w:numPr>
            </w:pPr>
            <w:r w:rsidRPr="00F57727">
              <w:t>Number of deleted records and the delete reason.</w:t>
            </w:r>
          </w:p>
          <w:p w14:paraId="7B8921A3" w14:textId="77777777" w:rsidR="00890DEE" w:rsidRPr="00237000" w:rsidRDefault="00890DEE" w:rsidP="00357E11">
            <w:pPr>
              <w:rPr>
                <w:rFonts w:eastAsia="Arial" w:cstheme="minorHAnsi"/>
              </w:rPr>
            </w:pPr>
          </w:p>
        </w:tc>
        <w:tc>
          <w:tcPr>
            <w:tcW w:w="5580" w:type="dxa"/>
            <w:shd w:val="clear" w:color="auto" w:fill="FFFFFF" w:themeFill="background1"/>
          </w:tcPr>
          <w:p w14:paraId="56DC54FD" w14:textId="77777777" w:rsidR="00890DEE" w:rsidRDefault="00890DEE" w:rsidP="00357E11"/>
          <w:p w14:paraId="5DB5419B" w14:textId="77777777" w:rsidR="00890DEE" w:rsidRDefault="00890DEE" w:rsidP="00A72475">
            <w:pPr>
              <w:pStyle w:val="ListParagraph"/>
              <w:numPr>
                <w:ilvl w:val="0"/>
                <w:numId w:val="5"/>
              </w:numPr>
              <w:ind w:hanging="360"/>
            </w:pPr>
            <w:r w:rsidRPr="004C76AB">
              <w:t>Completed all work assigned to the Improve Usability tasks during this reporting period. This work is now in the code hardening stage and in the process of review prior to release statewide on June 1, 2019</w:t>
            </w:r>
          </w:p>
          <w:p w14:paraId="0DA2AD08" w14:textId="77777777" w:rsidR="00890DEE" w:rsidRDefault="00890DEE" w:rsidP="00A72475">
            <w:pPr>
              <w:pStyle w:val="ListParagraph"/>
              <w:numPr>
                <w:ilvl w:val="0"/>
                <w:numId w:val="5"/>
              </w:numPr>
              <w:ind w:hanging="360"/>
            </w:pPr>
            <w:r w:rsidRPr="00A957DA">
              <w:t>Completed all work assigned to the Refine CANS Assessment tasks during this reporting period. This work is now in the code hardening stage and in the process of review prior to release statewide on June 1, 2019</w:t>
            </w:r>
          </w:p>
          <w:p w14:paraId="34D4B797" w14:textId="77777777" w:rsidR="00890DEE" w:rsidRPr="00927BE7" w:rsidRDefault="00890DEE" w:rsidP="00A72475">
            <w:pPr>
              <w:pStyle w:val="ListParagraph"/>
              <w:numPr>
                <w:ilvl w:val="0"/>
                <w:numId w:val="5"/>
              </w:numPr>
              <w:ind w:hanging="360"/>
            </w:pPr>
            <w:r w:rsidRPr="0077530E">
              <w:t>Completed all work assigned to the Capture county CANS application metrics tasks during this reporting period. This work is now in the code hardening stage and in the process of review prior to release statewide on June 1, 2019</w:t>
            </w:r>
          </w:p>
        </w:tc>
      </w:tr>
    </w:tbl>
    <w:p w14:paraId="129EF36E" w14:textId="77777777" w:rsidR="00890DEE" w:rsidRDefault="00890DEE" w:rsidP="00890DEE">
      <w:pPr>
        <w:pStyle w:val="Heading3"/>
        <w:shd w:val="clear" w:color="auto" w:fill="10BCCE"/>
      </w:pPr>
      <w:r w:rsidRPr="00927BE7">
        <w:t>Implementation</w:t>
      </w:r>
    </w:p>
    <w:p w14:paraId="76ED7D54" w14:textId="77777777" w:rsidR="00890DEE" w:rsidRDefault="00890DEE" w:rsidP="00890DEE">
      <w:r>
        <w:t>Implementation Activities:</w:t>
      </w:r>
    </w:p>
    <w:p w14:paraId="0FEDEC77" w14:textId="77777777" w:rsidR="00890DEE" w:rsidRPr="005C0CA8" w:rsidRDefault="00890DEE" w:rsidP="00A72475">
      <w:pPr>
        <w:pStyle w:val="ListParagraph"/>
        <w:numPr>
          <w:ilvl w:val="0"/>
          <w:numId w:val="5"/>
        </w:numPr>
        <w:ind w:hanging="360"/>
      </w:pPr>
      <w:r w:rsidRPr="000111D4">
        <w:t>Supported CARES 2.</w:t>
      </w:r>
      <w:r>
        <w:t>3</w:t>
      </w:r>
      <w:r w:rsidRPr="000111D4">
        <w:t xml:space="preserve"> readiness activities</w:t>
      </w:r>
    </w:p>
    <w:p w14:paraId="359548E7" w14:textId="77777777" w:rsidR="00890DEE" w:rsidRPr="000111D4" w:rsidRDefault="00890DEE" w:rsidP="00A72475">
      <w:pPr>
        <w:pStyle w:val="ListParagraph"/>
        <w:numPr>
          <w:ilvl w:val="0"/>
          <w:numId w:val="5"/>
        </w:numPr>
        <w:ind w:hanging="360"/>
      </w:pPr>
      <w:r>
        <w:t>Started release readiness activities for CARES 2.4 release in June</w:t>
      </w:r>
    </w:p>
    <w:p w14:paraId="3B1A9E2F" w14:textId="77777777" w:rsidR="00890DEE" w:rsidRDefault="00890DEE" w:rsidP="00890DEE">
      <w:r>
        <w:t>Organizational Change Management:</w:t>
      </w:r>
    </w:p>
    <w:p w14:paraId="073349DE" w14:textId="77777777" w:rsidR="00890DEE" w:rsidRDefault="00890DEE" w:rsidP="00A72475">
      <w:pPr>
        <w:pStyle w:val="ListParagraph"/>
        <w:numPr>
          <w:ilvl w:val="0"/>
          <w:numId w:val="5"/>
        </w:numPr>
        <w:ind w:hanging="360"/>
      </w:pPr>
      <w:r>
        <w:t>Delivered Change Agent Training: 4/23/19 and completed the Change Agent Training Retrospective documentation</w:t>
      </w:r>
    </w:p>
    <w:p w14:paraId="55A5867D" w14:textId="77777777" w:rsidR="00890DEE" w:rsidRPr="000111D4" w:rsidRDefault="00890DEE" w:rsidP="00A72475">
      <w:pPr>
        <w:pStyle w:val="ListParagraph"/>
        <w:numPr>
          <w:ilvl w:val="0"/>
          <w:numId w:val="5"/>
        </w:numPr>
        <w:ind w:hanging="360"/>
      </w:pPr>
      <w:r>
        <w:t>Reviewed CARES 2.4 Release Materials and drafted CARES 2.4 Change Readiness Plan (CRP)</w:t>
      </w:r>
    </w:p>
    <w:p w14:paraId="4A255621" w14:textId="77777777" w:rsidR="00890DEE" w:rsidRDefault="00890DEE" w:rsidP="00890DEE">
      <w:r>
        <w:t>User Training:</w:t>
      </w:r>
    </w:p>
    <w:p w14:paraId="15661F56" w14:textId="77777777" w:rsidR="00890DEE" w:rsidRDefault="00890DEE" w:rsidP="00A72475">
      <w:pPr>
        <w:pStyle w:val="ListParagraph"/>
        <w:numPr>
          <w:ilvl w:val="0"/>
          <w:numId w:val="5"/>
        </w:numPr>
        <w:ind w:hanging="360"/>
      </w:pPr>
      <w:r>
        <w:t>Updated CARES Implementation Portal Training materials for CARES 2.3</w:t>
      </w:r>
    </w:p>
    <w:p w14:paraId="09CCD693" w14:textId="77777777" w:rsidR="00890DEE" w:rsidRDefault="00890DEE" w:rsidP="00A72475">
      <w:pPr>
        <w:pStyle w:val="ListParagraph"/>
        <w:numPr>
          <w:ilvl w:val="0"/>
          <w:numId w:val="5"/>
        </w:numPr>
        <w:ind w:hanging="360"/>
      </w:pPr>
      <w:r>
        <w:t>Developed and updated the draft CANS 2.0 Job Aid for county testers</w:t>
      </w:r>
    </w:p>
    <w:p w14:paraId="12507EF3" w14:textId="77777777" w:rsidR="00890DEE" w:rsidRDefault="00890DEE" w:rsidP="00A72475">
      <w:pPr>
        <w:pStyle w:val="ListParagraph"/>
        <w:numPr>
          <w:ilvl w:val="0"/>
          <w:numId w:val="5"/>
        </w:numPr>
        <w:ind w:hanging="360"/>
      </w:pPr>
      <w:r>
        <w:t>Developed Storyboard for CANS 2.0 Reassessment Demo Video</w:t>
      </w:r>
    </w:p>
    <w:p w14:paraId="3522F6F0" w14:textId="77777777" w:rsidR="00890DEE" w:rsidRPr="00927BE7" w:rsidRDefault="00890DEE" w:rsidP="00890DEE">
      <w:pPr>
        <w:pStyle w:val="Heading3"/>
        <w:shd w:val="clear" w:color="auto" w:fill="10BCCE"/>
      </w:pPr>
      <w:r>
        <w:lastRenderedPageBreak/>
        <w:t>Foundational Technical Tasks</w:t>
      </w:r>
    </w:p>
    <w:tbl>
      <w:tblPr>
        <w:tblStyle w:val="TableGrid2"/>
        <w:tblW w:w="109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400"/>
        <w:gridCol w:w="2070"/>
        <w:gridCol w:w="3510"/>
      </w:tblGrid>
      <w:tr w:rsidR="00146E1A" w:rsidRPr="00237000" w14:paraId="4301724A" w14:textId="77777777" w:rsidTr="00146E1A">
        <w:trPr>
          <w:cantSplit/>
          <w:trHeight w:val="445"/>
          <w:tblHeader/>
        </w:trPr>
        <w:tc>
          <w:tcPr>
            <w:tcW w:w="5400" w:type="dxa"/>
            <w:shd w:val="clear" w:color="auto" w:fill="B6DDE8" w:themeFill="accent5" w:themeFillTint="66"/>
          </w:tcPr>
          <w:p w14:paraId="5B6EA86D" w14:textId="23048643" w:rsidR="00146E1A" w:rsidRDefault="00146E1A" w:rsidP="00146E1A">
            <w:pPr>
              <w:rPr>
                <w:rFonts w:eastAsia="Arial" w:cstheme="minorHAnsi"/>
                <w:b/>
              </w:rPr>
            </w:pPr>
            <w:r>
              <w:rPr>
                <w:rFonts w:eastAsia="Arial" w:cstheme="minorHAnsi"/>
                <w:b/>
              </w:rPr>
              <w:t>Technical Task</w:t>
            </w:r>
          </w:p>
        </w:tc>
        <w:tc>
          <w:tcPr>
            <w:tcW w:w="2070" w:type="dxa"/>
            <w:shd w:val="clear" w:color="auto" w:fill="B6DDE8" w:themeFill="accent5" w:themeFillTint="66"/>
          </w:tcPr>
          <w:p w14:paraId="3F404BAB" w14:textId="2B5C86E5" w:rsidR="00146E1A" w:rsidRPr="00237000" w:rsidRDefault="00146E1A" w:rsidP="00146E1A">
            <w:pPr>
              <w:spacing w:before="100" w:beforeAutospacing="1" w:after="100" w:afterAutospacing="1"/>
              <w:rPr>
                <w:rFonts w:eastAsia="Arial" w:cstheme="minorHAnsi"/>
                <w:b/>
                <w:bCs/>
              </w:rPr>
            </w:pPr>
            <w:r>
              <w:rPr>
                <w:rFonts w:eastAsia="Arial" w:cstheme="minorHAnsi"/>
                <w:b/>
                <w:bCs/>
              </w:rPr>
              <w:t>Progress</w:t>
            </w:r>
          </w:p>
        </w:tc>
        <w:tc>
          <w:tcPr>
            <w:tcW w:w="3510" w:type="dxa"/>
            <w:shd w:val="clear" w:color="auto" w:fill="B6DDE8" w:themeFill="accent5" w:themeFillTint="66"/>
          </w:tcPr>
          <w:p w14:paraId="20A3B272" w14:textId="78F61C80" w:rsidR="00146E1A" w:rsidRPr="00237000" w:rsidRDefault="00146E1A" w:rsidP="00146E1A">
            <w:pPr>
              <w:spacing w:before="100" w:beforeAutospacing="1" w:after="100" w:afterAutospacing="1"/>
              <w:rPr>
                <w:rFonts w:eastAsia="Times New Roman" w:cstheme="minorHAnsi"/>
                <w:b/>
              </w:rPr>
            </w:pPr>
            <w:r>
              <w:rPr>
                <w:rFonts w:eastAsia="Times New Roman" w:cstheme="minorHAnsi"/>
                <w:b/>
              </w:rPr>
              <w:t>Status</w:t>
            </w:r>
          </w:p>
        </w:tc>
      </w:tr>
      <w:tr w:rsidR="00890DEE" w:rsidRPr="00237000" w14:paraId="701FE71A" w14:textId="77777777" w:rsidTr="00357E11">
        <w:trPr>
          <w:trHeight w:val="2560"/>
        </w:trPr>
        <w:tc>
          <w:tcPr>
            <w:tcW w:w="5400" w:type="dxa"/>
            <w:shd w:val="clear" w:color="auto" w:fill="auto"/>
          </w:tcPr>
          <w:p w14:paraId="196813AE" w14:textId="77777777" w:rsidR="00890DEE" w:rsidRDefault="00890DEE" w:rsidP="00724053">
            <w:pPr>
              <w:rPr>
                <w:rFonts w:eastAsia="Arial" w:cstheme="minorHAnsi"/>
                <w:b/>
              </w:rPr>
            </w:pPr>
            <w:r>
              <w:rPr>
                <w:rFonts w:eastAsia="Arial" w:cstheme="minorHAnsi"/>
                <w:b/>
              </w:rPr>
              <w:t>Extend Identity Management (Cognito)</w:t>
            </w:r>
          </w:p>
          <w:p w14:paraId="48C7C06B" w14:textId="77777777" w:rsidR="00890DEE" w:rsidRPr="00237000" w:rsidRDefault="00890DEE" w:rsidP="00724053">
            <w:pPr>
              <w:rPr>
                <w:rFonts w:eastAsia="Arial" w:cstheme="minorHAnsi"/>
                <w:bCs/>
                <w:u w:val="single"/>
              </w:rPr>
            </w:pPr>
            <w:r>
              <w:rPr>
                <w:rFonts w:eastAsia="Arial" w:cstheme="minorHAnsi"/>
                <w:bCs/>
                <w:u w:val="single"/>
              </w:rPr>
              <w:t>Identity Management 1.4</w:t>
            </w:r>
          </w:p>
          <w:p w14:paraId="322DAA47" w14:textId="77777777" w:rsidR="00890DEE" w:rsidRDefault="00890DEE" w:rsidP="00A72475">
            <w:pPr>
              <w:numPr>
                <w:ilvl w:val="0"/>
                <w:numId w:val="1"/>
              </w:numPr>
              <w:tabs>
                <w:tab w:val="num" w:pos="720"/>
              </w:tabs>
              <w:ind w:left="337"/>
              <w:rPr>
                <w:rFonts w:eastAsia="Arial" w:cstheme="minorHAnsi"/>
              </w:rPr>
            </w:pPr>
            <w:r w:rsidRPr="00273970">
              <w:rPr>
                <w:rFonts w:eastAsia="Arial" w:cstheme="minorHAnsi"/>
              </w:rPr>
              <w:t>New workflows to add and support users who do not have a CWS/CMS login</w:t>
            </w:r>
          </w:p>
          <w:p w14:paraId="1CEA44BB" w14:textId="77777777" w:rsidR="00890DEE" w:rsidRDefault="00890DEE" w:rsidP="00A72475">
            <w:pPr>
              <w:numPr>
                <w:ilvl w:val="0"/>
                <w:numId w:val="1"/>
              </w:numPr>
              <w:tabs>
                <w:tab w:val="num" w:pos="720"/>
              </w:tabs>
              <w:ind w:left="337"/>
              <w:rPr>
                <w:rFonts w:eastAsia="Arial" w:cstheme="minorHAnsi"/>
              </w:rPr>
            </w:pPr>
            <w:r w:rsidRPr="00FE198C">
              <w:rPr>
                <w:rFonts w:eastAsia="Arial" w:cstheme="minorHAnsi"/>
              </w:rPr>
              <w:t>User role and privilege management for local administrators</w:t>
            </w:r>
          </w:p>
          <w:p w14:paraId="625B72BA" w14:textId="77777777" w:rsidR="00890DEE" w:rsidRDefault="00890DEE" w:rsidP="00A72475">
            <w:pPr>
              <w:numPr>
                <w:ilvl w:val="0"/>
                <w:numId w:val="1"/>
              </w:numPr>
              <w:tabs>
                <w:tab w:val="num" w:pos="720"/>
              </w:tabs>
              <w:ind w:left="337"/>
              <w:rPr>
                <w:rFonts w:eastAsia="Arial" w:cstheme="minorHAnsi"/>
              </w:rPr>
            </w:pPr>
            <w:r w:rsidRPr="00AB719B">
              <w:rPr>
                <w:rFonts w:eastAsia="Arial" w:cstheme="minorHAnsi"/>
              </w:rPr>
              <w:t>User data set to assist with user creation and validation processes</w:t>
            </w:r>
          </w:p>
          <w:p w14:paraId="694D3DA2" w14:textId="77777777" w:rsidR="00890DEE" w:rsidRDefault="00890DEE" w:rsidP="00A72475">
            <w:pPr>
              <w:numPr>
                <w:ilvl w:val="0"/>
                <w:numId w:val="1"/>
              </w:numPr>
              <w:tabs>
                <w:tab w:val="num" w:pos="720"/>
              </w:tabs>
              <w:ind w:left="337"/>
              <w:rPr>
                <w:rFonts w:eastAsia="Arial" w:cstheme="minorHAnsi"/>
              </w:rPr>
            </w:pPr>
            <w:r>
              <w:rPr>
                <w:rFonts w:eastAsia="Arial" w:cstheme="minorHAnsi"/>
              </w:rPr>
              <w:t xml:space="preserve">Further refinement of Global, State, County and Office administrator’s roles/permissions </w:t>
            </w:r>
          </w:p>
          <w:p w14:paraId="3325A50C" w14:textId="7915E27E" w:rsidR="00890DEE" w:rsidRPr="00653AA2" w:rsidRDefault="00890DEE" w:rsidP="00A72475">
            <w:pPr>
              <w:numPr>
                <w:ilvl w:val="0"/>
                <w:numId w:val="1"/>
              </w:numPr>
              <w:tabs>
                <w:tab w:val="num" w:pos="720"/>
              </w:tabs>
              <w:ind w:left="337"/>
              <w:rPr>
                <w:rFonts w:eastAsia="Arial" w:cstheme="minorHAnsi"/>
              </w:rPr>
            </w:pPr>
            <w:r>
              <w:rPr>
                <w:rFonts w:eastAsia="Arial" w:cstheme="minorHAnsi"/>
              </w:rPr>
              <w:t>User/Role access restrictions</w:t>
            </w:r>
          </w:p>
        </w:tc>
        <w:tc>
          <w:tcPr>
            <w:tcW w:w="2070" w:type="dxa"/>
            <w:shd w:val="clear" w:color="auto" w:fill="FFFFFF" w:themeFill="background1"/>
          </w:tcPr>
          <w:p w14:paraId="2B13E992" w14:textId="78A2F895" w:rsidR="00890DEE" w:rsidRPr="00237000" w:rsidDel="00CE644F" w:rsidRDefault="00653AA2" w:rsidP="00724053">
            <w:pPr>
              <w:spacing w:before="100" w:beforeAutospacing="1" w:after="100" w:afterAutospacing="1"/>
              <w:rPr>
                <w:rFonts w:eastAsia="Times New Roman" w:cstheme="minorHAnsi"/>
                <w:b/>
              </w:rPr>
            </w:pPr>
            <w:r>
              <w:rPr>
                <w:rFonts w:eastAsia="Arial" w:cstheme="minorHAnsi"/>
                <w:bCs/>
              </w:rPr>
              <w:br/>
            </w:r>
            <w:r w:rsidR="00890DEE">
              <w:rPr>
                <w:rFonts w:eastAsia="Arial" w:cstheme="minorHAnsi"/>
                <w:bCs/>
              </w:rPr>
              <w:t>Complete</w:t>
            </w:r>
            <w:r w:rsidR="00890DEE" w:rsidRPr="00237000">
              <w:rPr>
                <w:rFonts w:eastAsia="Arial" w:cstheme="minorHAnsi"/>
                <w:bCs/>
              </w:rPr>
              <w:t xml:space="preserve"> – </w:t>
            </w:r>
            <w:r w:rsidR="00890DEE">
              <w:rPr>
                <w:rFonts w:eastAsia="Arial" w:cstheme="minorHAnsi"/>
                <w:bCs/>
              </w:rPr>
              <w:t>100</w:t>
            </w:r>
            <w:r w:rsidR="00890DEE" w:rsidRPr="00237000">
              <w:rPr>
                <w:rFonts w:eastAsia="Arial" w:cstheme="minorHAnsi"/>
                <w:bCs/>
              </w:rPr>
              <w:t>%</w:t>
            </w:r>
          </w:p>
        </w:tc>
        <w:tc>
          <w:tcPr>
            <w:tcW w:w="3510" w:type="dxa"/>
            <w:shd w:val="clear" w:color="auto" w:fill="FFFFFF" w:themeFill="background1"/>
          </w:tcPr>
          <w:p w14:paraId="790C838E" w14:textId="1F2766A4" w:rsidR="00890DEE" w:rsidRPr="00237000" w:rsidRDefault="00653AA2" w:rsidP="00724053">
            <w:pPr>
              <w:rPr>
                <w:rFonts w:eastAsia="Times New Roman" w:cstheme="minorHAnsi"/>
                <w:b/>
              </w:rPr>
            </w:pPr>
            <w:r>
              <w:rPr>
                <w:rFonts w:eastAsia="Arial" w:cstheme="minorHAnsi"/>
              </w:rPr>
              <w:br/>
            </w:r>
            <w:r w:rsidR="00890DEE">
              <w:rPr>
                <w:rFonts w:eastAsia="Arial" w:cstheme="minorHAnsi"/>
              </w:rPr>
              <w:t>IDM 1.4 was released into production on 4/27/2019 as a part of CARES 2.3.</w:t>
            </w:r>
          </w:p>
        </w:tc>
      </w:tr>
      <w:tr w:rsidR="00653AA2" w:rsidRPr="00237000" w14:paraId="67A2F31B" w14:textId="77777777" w:rsidTr="00357E11">
        <w:trPr>
          <w:trHeight w:val="1343"/>
        </w:trPr>
        <w:tc>
          <w:tcPr>
            <w:tcW w:w="5400" w:type="dxa"/>
            <w:shd w:val="clear" w:color="auto" w:fill="auto"/>
          </w:tcPr>
          <w:p w14:paraId="1B51A5D6" w14:textId="77777777" w:rsidR="00653AA2" w:rsidRDefault="00653AA2" w:rsidP="00724053">
            <w:pPr>
              <w:rPr>
                <w:rFonts w:eastAsia="Arial" w:cstheme="minorHAnsi"/>
                <w:b/>
              </w:rPr>
            </w:pPr>
            <w:r>
              <w:rPr>
                <w:rFonts w:eastAsia="Arial" w:cstheme="minorHAnsi"/>
                <w:b/>
              </w:rPr>
              <w:t xml:space="preserve">Security Infrastructure </w:t>
            </w:r>
          </w:p>
          <w:p w14:paraId="2653D444" w14:textId="77777777" w:rsidR="00653AA2" w:rsidRDefault="00653AA2" w:rsidP="00A72475">
            <w:pPr>
              <w:numPr>
                <w:ilvl w:val="0"/>
                <w:numId w:val="1"/>
              </w:numPr>
              <w:tabs>
                <w:tab w:val="num" w:pos="720"/>
              </w:tabs>
              <w:ind w:left="337"/>
              <w:rPr>
                <w:rFonts w:eastAsia="Arial" w:cstheme="minorHAnsi"/>
              </w:rPr>
            </w:pPr>
            <w:r>
              <w:rPr>
                <w:rFonts w:eastAsia="Arial" w:cstheme="minorHAnsi"/>
              </w:rPr>
              <w:t>Postgres database auditing</w:t>
            </w:r>
          </w:p>
          <w:p w14:paraId="5C329DAE" w14:textId="35905B3A" w:rsidR="00653AA2" w:rsidRPr="00653AA2" w:rsidRDefault="00653AA2" w:rsidP="00A72475">
            <w:pPr>
              <w:pStyle w:val="ListParagraph"/>
              <w:numPr>
                <w:ilvl w:val="1"/>
                <w:numId w:val="6"/>
              </w:numPr>
              <w:contextualSpacing w:val="0"/>
              <w:rPr>
                <w:rFonts w:eastAsia="Arial" w:cstheme="minorHAnsi"/>
              </w:rPr>
            </w:pPr>
            <w:r>
              <w:rPr>
                <w:rFonts w:eastAsia="Arial" w:cstheme="minorHAnsi"/>
              </w:rPr>
              <w:t>Deliverable – ensure all audit logs are saved and archived</w:t>
            </w:r>
          </w:p>
        </w:tc>
        <w:tc>
          <w:tcPr>
            <w:tcW w:w="2070" w:type="dxa"/>
            <w:shd w:val="clear" w:color="auto" w:fill="FFFFFF" w:themeFill="background1"/>
          </w:tcPr>
          <w:p w14:paraId="1CD809E9" w14:textId="446B4CB5" w:rsidR="00653AA2" w:rsidRPr="00653AA2" w:rsidRDefault="00653AA2" w:rsidP="00724053">
            <w:pPr>
              <w:rPr>
                <w:rFonts w:eastAsia="Arial" w:cstheme="minorHAnsi"/>
              </w:rPr>
            </w:pPr>
            <w:r>
              <w:rPr>
                <w:rFonts w:eastAsia="Arial" w:cstheme="minorHAnsi"/>
              </w:rPr>
              <w:br/>
              <w:t>In Progress</w:t>
            </w:r>
            <w:r w:rsidRPr="00237000">
              <w:rPr>
                <w:rFonts w:eastAsia="Arial" w:cstheme="minorHAnsi"/>
              </w:rPr>
              <w:t xml:space="preserve"> – </w:t>
            </w:r>
            <w:r>
              <w:rPr>
                <w:rFonts w:eastAsia="Arial" w:cstheme="minorHAnsi"/>
              </w:rPr>
              <w:t>70</w:t>
            </w:r>
            <w:r w:rsidRPr="00237000">
              <w:rPr>
                <w:rFonts w:eastAsia="Arial" w:cstheme="minorHAnsi"/>
              </w:rPr>
              <w:t>%</w:t>
            </w:r>
          </w:p>
        </w:tc>
        <w:tc>
          <w:tcPr>
            <w:tcW w:w="3510" w:type="dxa"/>
            <w:shd w:val="clear" w:color="auto" w:fill="FFFFFF" w:themeFill="background1"/>
          </w:tcPr>
          <w:p w14:paraId="2700E020" w14:textId="6A127109" w:rsidR="00653AA2" w:rsidRPr="00237000" w:rsidRDefault="00653AA2" w:rsidP="00724053">
            <w:pPr>
              <w:rPr>
                <w:rFonts w:cstheme="minorHAnsi"/>
                <w:b/>
              </w:rPr>
            </w:pPr>
            <w:r>
              <w:rPr>
                <w:rFonts w:eastAsia="Arial" w:cstheme="minorHAnsi"/>
              </w:rPr>
              <w:br/>
              <w:t>Work on the Security Infrastructure efforts continued.</w:t>
            </w:r>
            <w:r>
              <w:t xml:space="preserve"> </w:t>
            </w:r>
            <w:r w:rsidRPr="003D7804">
              <w:rPr>
                <w:rFonts w:eastAsia="Arial" w:cstheme="minorHAnsi"/>
              </w:rPr>
              <w:t>This work will be reassessed, however, as the Project enters the PaaS planning phase</w:t>
            </w:r>
          </w:p>
        </w:tc>
      </w:tr>
      <w:tr w:rsidR="00653AA2" w:rsidRPr="00237000" w14:paraId="0C87B561" w14:textId="77777777" w:rsidTr="00357E11">
        <w:trPr>
          <w:trHeight w:val="1343"/>
        </w:trPr>
        <w:tc>
          <w:tcPr>
            <w:tcW w:w="5400" w:type="dxa"/>
            <w:shd w:val="clear" w:color="auto" w:fill="auto"/>
          </w:tcPr>
          <w:p w14:paraId="10E8B5A3" w14:textId="77777777" w:rsidR="00653AA2" w:rsidRDefault="00653AA2" w:rsidP="00724053">
            <w:pPr>
              <w:rPr>
                <w:rFonts w:eastAsia="Arial" w:cstheme="minorHAnsi"/>
                <w:b/>
              </w:rPr>
            </w:pPr>
            <w:r>
              <w:rPr>
                <w:rFonts w:eastAsia="Arial" w:cstheme="minorHAnsi"/>
                <w:b/>
              </w:rPr>
              <w:t xml:space="preserve">Security Infrastructure </w:t>
            </w:r>
          </w:p>
          <w:p w14:paraId="4A8CF7DE" w14:textId="77777777" w:rsidR="00653AA2" w:rsidRDefault="00653AA2" w:rsidP="00A72475">
            <w:pPr>
              <w:numPr>
                <w:ilvl w:val="0"/>
                <w:numId w:val="1"/>
              </w:numPr>
              <w:tabs>
                <w:tab w:val="num" w:pos="720"/>
              </w:tabs>
              <w:ind w:left="337"/>
              <w:rPr>
                <w:rFonts w:eastAsia="Arial" w:cstheme="minorHAnsi"/>
              </w:rPr>
            </w:pPr>
            <w:r>
              <w:rPr>
                <w:rFonts w:eastAsia="Arial" w:cstheme="minorHAnsi"/>
              </w:rPr>
              <w:t xml:space="preserve">Web gateway hardening </w:t>
            </w:r>
          </w:p>
          <w:p w14:paraId="24C65341" w14:textId="5B0D8AED" w:rsidR="00653AA2" w:rsidRPr="00653AA2" w:rsidRDefault="00653AA2" w:rsidP="00A72475">
            <w:pPr>
              <w:pStyle w:val="ListParagraph"/>
              <w:numPr>
                <w:ilvl w:val="1"/>
                <w:numId w:val="2"/>
              </w:numPr>
              <w:contextualSpacing w:val="0"/>
              <w:rPr>
                <w:rFonts w:eastAsia="Arial" w:cstheme="minorHAnsi"/>
              </w:rPr>
            </w:pPr>
            <w:r>
              <w:rPr>
                <w:rFonts w:eastAsia="Arial" w:cstheme="minorHAnsi"/>
              </w:rPr>
              <w:t>Deliverable – Implement Secure Technical Implementation Guidelines for Apache Server</w:t>
            </w:r>
          </w:p>
        </w:tc>
        <w:tc>
          <w:tcPr>
            <w:tcW w:w="2070" w:type="dxa"/>
            <w:shd w:val="clear" w:color="auto" w:fill="FFFFFF" w:themeFill="background1"/>
          </w:tcPr>
          <w:p w14:paraId="6774A62C" w14:textId="6EE8537E" w:rsidR="00653AA2" w:rsidRPr="00653AA2" w:rsidRDefault="00653AA2" w:rsidP="00724053">
            <w:pPr>
              <w:rPr>
                <w:rFonts w:eastAsia="Arial" w:cstheme="minorHAnsi"/>
              </w:rPr>
            </w:pPr>
            <w:r>
              <w:rPr>
                <w:rFonts w:eastAsia="Arial" w:cstheme="minorHAnsi"/>
              </w:rPr>
              <w:br/>
              <w:t>In Progress – 60%</w:t>
            </w:r>
          </w:p>
        </w:tc>
        <w:tc>
          <w:tcPr>
            <w:tcW w:w="3510" w:type="dxa"/>
            <w:shd w:val="clear" w:color="auto" w:fill="FFFFFF" w:themeFill="background1"/>
          </w:tcPr>
          <w:p w14:paraId="0117E3B8" w14:textId="77777777" w:rsidR="00653AA2" w:rsidRPr="00237000" w:rsidRDefault="00653AA2" w:rsidP="00724053">
            <w:pPr>
              <w:rPr>
                <w:rFonts w:cstheme="minorHAnsi"/>
                <w:b/>
              </w:rPr>
            </w:pPr>
          </w:p>
        </w:tc>
      </w:tr>
      <w:tr w:rsidR="00890DEE" w:rsidRPr="00237000" w14:paraId="5181A25C" w14:textId="77777777" w:rsidTr="00357E11">
        <w:trPr>
          <w:trHeight w:val="1343"/>
        </w:trPr>
        <w:tc>
          <w:tcPr>
            <w:tcW w:w="5400" w:type="dxa"/>
            <w:shd w:val="clear" w:color="auto" w:fill="auto"/>
          </w:tcPr>
          <w:p w14:paraId="12F1CEDA" w14:textId="77777777" w:rsidR="00890DEE" w:rsidRPr="00237000" w:rsidRDefault="00890DEE" w:rsidP="00724053">
            <w:pPr>
              <w:rPr>
                <w:rFonts w:eastAsia="Arial" w:cstheme="minorHAnsi"/>
                <w:b/>
              </w:rPr>
            </w:pPr>
            <w:r>
              <w:rPr>
                <w:rFonts w:eastAsia="Arial" w:cstheme="minorHAnsi"/>
                <w:b/>
              </w:rPr>
              <w:t xml:space="preserve">Security Infrastructure </w:t>
            </w:r>
          </w:p>
          <w:p w14:paraId="3052984D" w14:textId="77777777" w:rsidR="00890DEE" w:rsidRDefault="00890DEE" w:rsidP="00A72475">
            <w:pPr>
              <w:numPr>
                <w:ilvl w:val="0"/>
                <w:numId w:val="1"/>
              </w:numPr>
              <w:tabs>
                <w:tab w:val="num" w:pos="720"/>
              </w:tabs>
              <w:ind w:left="337"/>
              <w:rPr>
                <w:rFonts w:eastAsia="Arial" w:cstheme="minorHAnsi"/>
              </w:rPr>
            </w:pPr>
            <w:r>
              <w:rPr>
                <w:rFonts w:eastAsia="Arial" w:cstheme="minorHAnsi"/>
              </w:rPr>
              <w:t xml:space="preserve">Database improvements </w:t>
            </w:r>
          </w:p>
          <w:p w14:paraId="6BA987A7" w14:textId="77777777" w:rsidR="00890DEE" w:rsidRPr="00237000" w:rsidRDefault="00890DEE" w:rsidP="00A72475">
            <w:pPr>
              <w:pStyle w:val="ListParagraph"/>
              <w:numPr>
                <w:ilvl w:val="1"/>
                <w:numId w:val="2"/>
              </w:numPr>
              <w:contextualSpacing w:val="0"/>
              <w:rPr>
                <w:rFonts w:eastAsia="Arial" w:cstheme="minorHAnsi"/>
              </w:rPr>
            </w:pPr>
            <w:r>
              <w:rPr>
                <w:rFonts w:eastAsia="Arial" w:cstheme="minorHAnsi"/>
              </w:rPr>
              <w:t xml:space="preserve">Deliverable – create unique database credentials for CANS. </w:t>
            </w:r>
          </w:p>
        </w:tc>
        <w:tc>
          <w:tcPr>
            <w:tcW w:w="2070" w:type="dxa"/>
            <w:shd w:val="clear" w:color="auto" w:fill="FFFFFF" w:themeFill="background1"/>
          </w:tcPr>
          <w:p w14:paraId="7BF48AC6" w14:textId="2938ED35" w:rsidR="00890DEE" w:rsidRPr="00237000" w:rsidDel="00CE644F" w:rsidRDefault="00653AA2" w:rsidP="00724053">
            <w:pPr>
              <w:rPr>
                <w:rFonts w:eastAsia="Arial" w:cstheme="minorHAnsi"/>
              </w:rPr>
            </w:pPr>
            <w:r>
              <w:rPr>
                <w:rFonts w:eastAsia="Arial" w:cstheme="minorHAnsi"/>
              </w:rPr>
              <w:br/>
            </w:r>
            <w:r w:rsidR="00890DEE">
              <w:rPr>
                <w:rFonts w:eastAsia="Arial" w:cstheme="minorHAnsi"/>
              </w:rPr>
              <w:t>In Progress – 70%</w:t>
            </w:r>
          </w:p>
        </w:tc>
        <w:tc>
          <w:tcPr>
            <w:tcW w:w="3510" w:type="dxa"/>
            <w:shd w:val="clear" w:color="auto" w:fill="FFFFFF" w:themeFill="background1"/>
          </w:tcPr>
          <w:p w14:paraId="1F030272" w14:textId="31977AFE" w:rsidR="00890DEE" w:rsidRPr="00237000" w:rsidRDefault="00890DEE" w:rsidP="00724053">
            <w:pPr>
              <w:rPr>
                <w:rFonts w:cstheme="minorHAnsi"/>
                <w:b/>
              </w:rPr>
            </w:pPr>
          </w:p>
        </w:tc>
      </w:tr>
      <w:tr w:rsidR="00653AA2" w:rsidRPr="00237000" w14:paraId="47B92085" w14:textId="77777777" w:rsidTr="00357E11">
        <w:trPr>
          <w:trHeight w:val="1343"/>
        </w:trPr>
        <w:tc>
          <w:tcPr>
            <w:tcW w:w="5400" w:type="dxa"/>
            <w:shd w:val="clear" w:color="auto" w:fill="auto"/>
          </w:tcPr>
          <w:p w14:paraId="5205CB48" w14:textId="77777777" w:rsidR="00653AA2" w:rsidRDefault="00653AA2" w:rsidP="00724053">
            <w:pPr>
              <w:rPr>
                <w:rFonts w:eastAsia="Arial" w:cstheme="minorHAnsi"/>
                <w:b/>
              </w:rPr>
            </w:pPr>
            <w:r>
              <w:rPr>
                <w:rFonts w:eastAsia="Arial" w:cstheme="minorHAnsi"/>
                <w:b/>
              </w:rPr>
              <w:t>Improve Pipeline/Factory Improvement Team (FIT)</w:t>
            </w:r>
          </w:p>
          <w:p w14:paraId="4354665F" w14:textId="77777777" w:rsidR="00653AA2" w:rsidRPr="00927BE7" w:rsidRDefault="00653AA2" w:rsidP="00A72475">
            <w:pPr>
              <w:numPr>
                <w:ilvl w:val="0"/>
                <w:numId w:val="1"/>
              </w:numPr>
              <w:tabs>
                <w:tab w:val="num" w:pos="720"/>
              </w:tabs>
              <w:ind w:left="337"/>
              <w:rPr>
                <w:rFonts w:eastAsia="Arial" w:cstheme="minorHAnsi"/>
                <w:b/>
              </w:rPr>
            </w:pPr>
            <w:r>
              <w:rPr>
                <w:rFonts w:eastAsia="Arial" w:cstheme="minorHAnsi"/>
                <w:bCs/>
              </w:rPr>
              <w:t xml:space="preserve">Build process automation </w:t>
            </w:r>
          </w:p>
          <w:p w14:paraId="04DC9CBF" w14:textId="7AD61C0A" w:rsidR="00653AA2" w:rsidRPr="00653AA2" w:rsidRDefault="00653AA2" w:rsidP="00A72475">
            <w:pPr>
              <w:numPr>
                <w:ilvl w:val="1"/>
                <w:numId w:val="1"/>
              </w:numPr>
              <w:rPr>
                <w:rFonts w:eastAsia="Arial" w:cstheme="minorHAnsi"/>
                <w:b/>
              </w:rPr>
            </w:pPr>
            <w:r>
              <w:rPr>
                <w:rFonts w:eastAsia="Arial" w:cstheme="minorHAnsi"/>
                <w:bCs/>
              </w:rPr>
              <w:t>Deliverable – automation of manual build steps and processes including smoke tests, code quality scanning, licensing validation, security scans and integration testing.</w:t>
            </w:r>
          </w:p>
        </w:tc>
        <w:tc>
          <w:tcPr>
            <w:tcW w:w="2070" w:type="dxa"/>
            <w:shd w:val="clear" w:color="auto" w:fill="FFFFFF" w:themeFill="background1"/>
          </w:tcPr>
          <w:p w14:paraId="1E75FF77" w14:textId="2E6BEB66" w:rsidR="00653AA2" w:rsidRPr="00653AA2" w:rsidRDefault="00653AA2" w:rsidP="00724053">
            <w:pPr>
              <w:rPr>
                <w:rFonts w:eastAsia="Arial" w:cstheme="minorHAnsi"/>
                <w:bCs/>
              </w:rPr>
            </w:pPr>
            <w:r>
              <w:rPr>
                <w:rFonts w:eastAsia="Arial" w:cstheme="minorHAnsi"/>
                <w:bCs/>
              </w:rPr>
              <w:br/>
            </w:r>
            <w:r w:rsidRPr="00927BE7">
              <w:rPr>
                <w:rFonts w:eastAsia="Arial" w:cstheme="minorHAnsi"/>
                <w:bCs/>
              </w:rPr>
              <w:t>In Progress – 70%</w:t>
            </w:r>
          </w:p>
        </w:tc>
        <w:tc>
          <w:tcPr>
            <w:tcW w:w="3510" w:type="dxa"/>
            <w:shd w:val="clear" w:color="auto" w:fill="FFFFFF" w:themeFill="background1"/>
          </w:tcPr>
          <w:p w14:paraId="2FD634EC" w14:textId="1829F45C" w:rsidR="00653AA2" w:rsidRPr="00237000" w:rsidRDefault="00653AA2" w:rsidP="00724053">
            <w:pPr>
              <w:rPr>
                <w:rFonts w:cstheme="minorHAnsi"/>
                <w:b/>
              </w:rPr>
            </w:pPr>
            <w:r>
              <w:rPr>
                <w:rFonts w:eastAsia="Arial" w:cstheme="minorHAnsi"/>
              </w:rPr>
              <w:br/>
            </w:r>
            <w:r w:rsidRPr="00C77822">
              <w:rPr>
                <w:rFonts w:eastAsia="Arial" w:cstheme="minorHAnsi"/>
              </w:rPr>
              <w:t>Work on the Pipeline/Factory Improvement continued. This work will be reassessed, however, as the Project enters the PaaS planning phase</w:t>
            </w:r>
            <w:r>
              <w:rPr>
                <w:rFonts w:eastAsia="Arial" w:cstheme="minorHAnsi"/>
              </w:rPr>
              <w:t>.</w:t>
            </w:r>
          </w:p>
        </w:tc>
      </w:tr>
      <w:tr w:rsidR="00653AA2" w:rsidRPr="00237000" w14:paraId="20CB2B36" w14:textId="77777777" w:rsidTr="00357E11">
        <w:trPr>
          <w:trHeight w:val="1343"/>
        </w:trPr>
        <w:tc>
          <w:tcPr>
            <w:tcW w:w="5400" w:type="dxa"/>
            <w:shd w:val="clear" w:color="auto" w:fill="auto"/>
          </w:tcPr>
          <w:p w14:paraId="700B78B5" w14:textId="77777777" w:rsidR="00653AA2" w:rsidRDefault="00653AA2" w:rsidP="00724053">
            <w:pPr>
              <w:rPr>
                <w:rFonts w:eastAsia="Arial" w:cstheme="minorHAnsi"/>
                <w:b/>
              </w:rPr>
            </w:pPr>
            <w:r>
              <w:rPr>
                <w:rFonts w:eastAsia="Arial" w:cstheme="minorHAnsi"/>
                <w:b/>
              </w:rPr>
              <w:t>Improve Pipeline/Factory Improvement Team (FIT)</w:t>
            </w:r>
          </w:p>
          <w:p w14:paraId="0322AE25" w14:textId="77777777" w:rsidR="00653AA2" w:rsidRPr="00927BE7" w:rsidRDefault="00653AA2" w:rsidP="00A72475">
            <w:pPr>
              <w:numPr>
                <w:ilvl w:val="0"/>
                <w:numId w:val="1"/>
              </w:numPr>
              <w:tabs>
                <w:tab w:val="num" w:pos="720"/>
              </w:tabs>
              <w:ind w:left="337"/>
              <w:rPr>
                <w:rFonts w:eastAsia="Arial" w:cstheme="minorHAnsi"/>
                <w:bCs/>
              </w:rPr>
            </w:pPr>
            <w:r>
              <w:rPr>
                <w:rFonts w:eastAsia="Arial" w:cstheme="minorHAnsi"/>
                <w:bCs/>
              </w:rPr>
              <w:t xml:space="preserve">Deployment process automation </w:t>
            </w:r>
          </w:p>
          <w:p w14:paraId="0E108886" w14:textId="023112C1" w:rsidR="00653AA2" w:rsidRPr="00653AA2" w:rsidRDefault="00653AA2" w:rsidP="00A72475">
            <w:pPr>
              <w:numPr>
                <w:ilvl w:val="1"/>
                <w:numId w:val="1"/>
              </w:numPr>
              <w:rPr>
                <w:rFonts w:eastAsia="Arial" w:cstheme="minorHAnsi"/>
                <w:b/>
              </w:rPr>
            </w:pPr>
            <w:r>
              <w:rPr>
                <w:rFonts w:eastAsia="Arial" w:cstheme="minorHAnsi"/>
                <w:bCs/>
              </w:rPr>
              <w:t>Deliverable – automation of deployment steps and processes including browser tests, performance tests, database structure change process, load tests and release notes.</w:t>
            </w:r>
          </w:p>
        </w:tc>
        <w:tc>
          <w:tcPr>
            <w:tcW w:w="2070" w:type="dxa"/>
            <w:shd w:val="clear" w:color="auto" w:fill="FFFFFF" w:themeFill="background1"/>
          </w:tcPr>
          <w:p w14:paraId="2B523FF8" w14:textId="15DB08CA" w:rsidR="00653AA2" w:rsidRPr="00653AA2" w:rsidRDefault="00653AA2" w:rsidP="00724053">
            <w:pPr>
              <w:rPr>
                <w:rFonts w:eastAsia="Arial" w:cstheme="minorHAnsi"/>
                <w:bCs/>
              </w:rPr>
            </w:pPr>
            <w:r>
              <w:rPr>
                <w:rFonts w:eastAsia="Arial" w:cstheme="minorHAnsi"/>
                <w:bCs/>
              </w:rPr>
              <w:br/>
            </w:r>
            <w:r w:rsidRPr="00927BE7">
              <w:rPr>
                <w:rFonts w:eastAsia="Arial" w:cstheme="minorHAnsi"/>
                <w:bCs/>
              </w:rPr>
              <w:t>In Progress – 30%</w:t>
            </w:r>
          </w:p>
        </w:tc>
        <w:tc>
          <w:tcPr>
            <w:tcW w:w="3510" w:type="dxa"/>
            <w:shd w:val="clear" w:color="auto" w:fill="FFFFFF" w:themeFill="background1"/>
          </w:tcPr>
          <w:p w14:paraId="0D6CC4EB" w14:textId="77777777" w:rsidR="00653AA2" w:rsidRPr="00237000" w:rsidRDefault="00653AA2" w:rsidP="00724053">
            <w:pPr>
              <w:rPr>
                <w:rFonts w:cstheme="minorHAnsi"/>
                <w:b/>
              </w:rPr>
            </w:pPr>
          </w:p>
        </w:tc>
      </w:tr>
      <w:tr w:rsidR="00890DEE" w:rsidRPr="00237000" w14:paraId="145F7AC8" w14:textId="77777777" w:rsidTr="00357E11">
        <w:trPr>
          <w:trHeight w:val="1343"/>
        </w:trPr>
        <w:tc>
          <w:tcPr>
            <w:tcW w:w="5400" w:type="dxa"/>
            <w:shd w:val="clear" w:color="auto" w:fill="auto"/>
          </w:tcPr>
          <w:p w14:paraId="753E802E" w14:textId="77777777" w:rsidR="00890DEE" w:rsidRDefault="00890DEE" w:rsidP="00724053">
            <w:pPr>
              <w:rPr>
                <w:rFonts w:eastAsia="Arial" w:cstheme="minorHAnsi"/>
                <w:b/>
              </w:rPr>
            </w:pPr>
            <w:r>
              <w:rPr>
                <w:rFonts w:eastAsia="Arial" w:cstheme="minorHAnsi"/>
                <w:b/>
              </w:rPr>
              <w:t>Improve Pipeline/Factory Improvement Team (FIT)</w:t>
            </w:r>
          </w:p>
          <w:p w14:paraId="6BE40B79" w14:textId="77777777" w:rsidR="00890DEE" w:rsidRPr="00927BE7" w:rsidRDefault="00890DEE" w:rsidP="00A72475">
            <w:pPr>
              <w:numPr>
                <w:ilvl w:val="0"/>
                <w:numId w:val="1"/>
              </w:numPr>
              <w:tabs>
                <w:tab w:val="num" w:pos="720"/>
              </w:tabs>
              <w:ind w:left="337"/>
              <w:rPr>
                <w:rFonts w:eastAsia="Arial" w:cstheme="minorHAnsi"/>
                <w:bCs/>
              </w:rPr>
            </w:pPr>
            <w:r>
              <w:rPr>
                <w:rFonts w:eastAsia="Arial" w:cstheme="minorHAnsi"/>
                <w:bCs/>
              </w:rPr>
              <w:t>Configuration management</w:t>
            </w:r>
          </w:p>
          <w:p w14:paraId="26992176" w14:textId="77777777" w:rsidR="00890DEE" w:rsidRPr="00927BE7" w:rsidDel="000019CD" w:rsidRDefault="00890DEE" w:rsidP="00A72475">
            <w:pPr>
              <w:numPr>
                <w:ilvl w:val="1"/>
                <w:numId w:val="1"/>
              </w:numPr>
              <w:rPr>
                <w:rFonts w:eastAsia="Arial" w:cstheme="minorHAnsi"/>
                <w:b/>
              </w:rPr>
            </w:pPr>
            <w:r>
              <w:rPr>
                <w:rFonts w:eastAsia="Arial" w:cstheme="minorHAnsi"/>
                <w:bCs/>
              </w:rPr>
              <w:t>Deliverable – automate deployment checklist, standard pull request process and developer quick start introduction.</w:t>
            </w:r>
          </w:p>
        </w:tc>
        <w:tc>
          <w:tcPr>
            <w:tcW w:w="2070" w:type="dxa"/>
            <w:shd w:val="clear" w:color="auto" w:fill="FFFFFF" w:themeFill="background1"/>
          </w:tcPr>
          <w:p w14:paraId="0890D254" w14:textId="0EECEBBA" w:rsidR="00890DEE" w:rsidRPr="00237000" w:rsidRDefault="00653AA2" w:rsidP="00724053">
            <w:pPr>
              <w:rPr>
                <w:rFonts w:eastAsia="Arial" w:cstheme="minorHAnsi"/>
                <w:b/>
              </w:rPr>
            </w:pPr>
            <w:r>
              <w:rPr>
                <w:rFonts w:eastAsia="Arial" w:cstheme="minorHAnsi"/>
                <w:bCs/>
              </w:rPr>
              <w:br/>
            </w:r>
            <w:r w:rsidR="00890DEE" w:rsidRPr="00927BE7">
              <w:rPr>
                <w:rFonts w:eastAsia="Arial" w:cstheme="minorHAnsi"/>
                <w:bCs/>
              </w:rPr>
              <w:t>In Progress – 50%</w:t>
            </w:r>
          </w:p>
        </w:tc>
        <w:tc>
          <w:tcPr>
            <w:tcW w:w="3510" w:type="dxa"/>
            <w:shd w:val="clear" w:color="auto" w:fill="FFFFFF" w:themeFill="background1"/>
          </w:tcPr>
          <w:p w14:paraId="09476E4F" w14:textId="1795FF54" w:rsidR="00890DEE" w:rsidRPr="00237000" w:rsidRDefault="00890DEE" w:rsidP="00724053">
            <w:pPr>
              <w:rPr>
                <w:rFonts w:cstheme="minorHAnsi"/>
                <w:b/>
              </w:rPr>
            </w:pPr>
          </w:p>
        </w:tc>
      </w:tr>
      <w:tr w:rsidR="00890DEE" w:rsidRPr="00237000" w14:paraId="1DC08C01" w14:textId="77777777" w:rsidTr="00357E11">
        <w:trPr>
          <w:trHeight w:val="1343"/>
        </w:trPr>
        <w:tc>
          <w:tcPr>
            <w:tcW w:w="5400" w:type="dxa"/>
            <w:shd w:val="clear" w:color="auto" w:fill="auto"/>
          </w:tcPr>
          <w:p w14:paraId="2DF61955" w14:textId="77777777" w:rsidR="00890DEE" w:rsidRDefault="00890DEE" w:rsidP="00724053">
            <w:pPr>
              <w:rPr>
                <w:rFonts w:eastAsia="Arial" w:cstheme="minorHAnsi"/>
                <w:b/>
              </w:rPr>
            </w:pPr>
            <w:r>
              <w:rPr>
                <w:rFonts w:eastAsia="Arial" w:cstheme="minorHAnsi"/>
                <w:b/>
              </w:rPr>
              <w:t>Code Quality</w:t>
            </w:r>
          </w:p>
          <w:p w14:paraId="5536A114" w14:textId="77777777" w:rsidR="00890DEE" w:rsidRPr="00927BE7" w:rsidRDefault="00890DEE" w:rsidP="00A72475">
            <w:pPr>
              <w:numPr>
                <w:ilvl w:val="0"/>
                <w:numId w:val="1"/>
              </w:numPr>
              <w:tabs>
                <w:tab w:val="num" w:pos="720"/>
              </w:tabs>
              <w:ind w:left="337"/>
              <w:rPr>
                <w:rFonts w:eastAsia="Arial" w:cstheme="minorHAnsi"/>
                <w:b/>
              </w:rPr>
            </w:pPr>
            <w:r>
              <w:rPr>
                <w:rFonts w:eastAsia="Arial" w:cstheme="minorHAnsi"/>
                <w:bCs/>
              </w:rPr>
              <w:t>Code analysis</w:t>
            </w:r>
          </w:p>
          <w:p w14:paraId="2BCE55E2" w14:textId="38D02BF8" w:rsidR="00890DEE" w:rsidRPr="00927BE7" w:rsidRDefault="00890DEE" w:rsidP="00A72475">
            <w:pPr>
              <w:numPr>
                <w:ilvl w:val="1"/>
                <w:numId w:val="1"/>
              </w:numPr>
              <w:rPr>
                <w:rFonts w:eastAsia="Arial" w:cstheme="minorHAnsi"/>
                <w:b/>
              </w:rPr>
            </w:pPr>
            <w:r>
              <w:rPr>
                <w:rFonts w:eastAsia="Arial" w:cstheme="minorHAnsi"/>
                <w:bCs/>
              </w:rPr>
              <w:t>Deliverable – fully implement and configure SonarQube/code climate and ensure all code checked into the pipeline is scanned.</w:t>
            </w:r>
          </w:p>
        </w:tc>
        <w:tc>
          <w:tcPr>
            <w:tcW w:w="2070" w:type="dxa"/>
            <w:shd w:val="clear" w:color="auto" w:fill="FFFFFF" w:themeFill="background1"/>
          </w:tcPr>
          <w:p w14:paraId="16D61186" w14:textId="3E84D6E8" w:rsidR="00890DEE" w:rsidRPr="00927BE7" w:rsidRDefault="00653AA2" w:rsidP="00724053">
            <w:pPr>
              <w:rPr>
                <w:rFonts w:eastAsia="Arial" w:cstheme="minorHAnsi"/>
                <w:bCs/>
              </w:rPr>
            </w:pPr>
            <w:r>
              <w:rPr>
                <w:rFonts w:eastAsia="Arial" w:cstheme="minorHAnsi"/>
                <w:bCs/>
              </w:rPr>
              <w:br/>
            </w:r>
            <w:r w:rsidR="00890DEE" w:rsidRPr="00927BE7">
              <w:rPr>
                <w:rFonts w:eastAsia="Arial" w:cstheme="minorHAnsi"/>
                <w:bCs/>
              </w:rPr>
              <w:t>In Progress – 90%</w:t>
            </w:r>
          </w:p>
        </w:tc>
        <w:tc>
          <w:tcPr>
            <w:tcW w:w="3510" w:type="dxa"/>
            <w:shd w:val="clear" w:color="auto" w:fill="FFFFFF" w:themeFill="background1"/>
          </w:tcPr>
          <w:p w14:paraId="67B8206B" w14:textId="7F229C26" w:rsidR="00890DEE" w:rsidRPr="00653AA2" w:rsidRDefault="00653AA2" w:rsidP="00724053">
            <w:pPr>
              <w:rPr>
                <w:rFonts w:eastAsia="Arial" w:cstheme="minorHAnsi"/>
              </w:rPr>
            </w:pPr>
            <w:r>
              <w:rPr>
                <w:rFonts w:eastAsia="Arial" w:cstheme="minorHAnsi"/>
              </w:rPr>
              <w:br/>
            </w:r>
            <w:r w:rsidR="00890DEE" w:rsidRPr="00927BE7">
              <w:rPr>
                <w:rFonts w:eastAsia="Arial" w:cstheme="minorHAnsi"/>
              </w:rPr>
              <w:t>Work on this effort continued. However, as the Project enters the planning phase, work may be redirected to other efforts within the Project.</w:t>
            </w:r>
          </w:p>
        </w:tc>
      </w:tr>
    </w:tbl>
    <w:p w14:paraId="7EC7C1C0" w14:textId="77777777" w:rsidR="00890DEE" w:rsidRDefault="00890DEE" w:rsidP="00890DEE">
      <w:pPr>
        <w:rPr>
          <w:rFonts w:cstheme="minorHAnsi"/>
        </w:rPr>
      </w:pPr>
      <w:r w:rsidRPr="00237000">
        <w:rPr>
          <w:rFonts w:cstheme="minorHAnsi"/>
          <w:b/>
        </w:rPr>
        <w:t>NOTE:</w:t>
      </w:r>
      <w:r w:rsidRPr="00237000">
        <w:rPr>
          <w:rFonts w:cstheme="minorHAnsi"/>
        </w:rPr>
        <w:t xml:space="preserve"> </w:t>
      </w:r>
      <w:r w:rsidRPr="00721191">
        <w:rPr>
          <w:rFonts w:cstheme="minorHAnsi"/>
        </w:rPr>
        <w:t>Any work completed in the prior month will remain in the table for the following reporting period. Example: if completed in February it will be reflected in March report and will be removed in April report</w:t>
      </w:r>
      <w:r w:rsidRPr="00237000">
        <w:rPr>
          <w:rFonts w:cstheme="minorHAnsi"/>
        </w:rPr>
        <w:t xml:space="preserve">. </w:t>
      </w:r>
    </w:p>
    <w:p w14:paraId="1649AA2C" w14:textId="77777777" w:rsidR="00890DEE" w:rsidRPr="007C6F50" w:rsidRDefault="00890DEE" w:rsidP="001C1BC1">
      <w:pPr>
        <w:pStyle w:val="Heading2"/>
      </w:pPr>
      <w:r>
        <w:lastRenderedPageBreak/>
        <w:t xml:space="preserve">STAFFING </w:t>
      </w:r>
      <w:r w:rsidRPr="007C6F50">
        <w:t>VACANCY</w:t>
      </w:r>
    </w:p>
    <w:p w14:paraId="23121AB9" w14:textId="77777777" w:rsidR="00890DEE" w:rsidRPr="007C6F50" w:rsidRDefault="00890DEE" w:rsidP="00890DEE">
      <w:pPr>
        <w:spacing w:after="200" w:line="240" w:lineRule="auto"/>
        <w:jc w:val="center"/>
        <w:rPr>
          <w:rFonts w:cstheme="minorHAnsi"/>
          <w:sz w:val="6"/>
          <w:szCs w:val="24"/>
        </w:rPr>
      </w:pPr>
      <w:r w:rsidRPr="007C6F50">
        <w:rPr>
          <w:rFonts w:eastAsia="Arial,Calibri" w:cstheme="minorHAnsi"/>
          <w:smallCaps/>
          <w:sz w:val="20"/>
          <w:szCs w:val="20"/>
        </w:rPr>
        <w:t>Current Vacancy Rate: 1</w:t>
      </w:r>
      <w:r>
        <w:rPr>
          <w:rFonts w:eastAsia="Arial,Calibri" w:cstheme="minorHAnsi"/>
          <w:smallCaps/>
          <w:sz w:val="20"/>
          <w:szCs w:val="20"/>
        </w:rPr>
        <w:t>6</w:t>
      </w:r>
      <w:r w:rsidRPr="007C6F50">
        <w:rPr>
          <w:rFonts w:eastAsia="Arial,Calibri" w:cstheme="minorHAnsi"/>
          <w:smallCaps/>
          <w:sz w:val="20"/>
          <w:szCs w:val="20"/>
        </w:rPr>
        <w:t>%</w:t>
      </w:r>
      <w:r w:rsidRPr="007C6F50">
        <w:rPr>
          <w:rFonts w:cstheme="minorHAnsi"/>
        </w:rPr>
        <w:t xml:space="preserve"> </w:t>
      </w:r>
    </w:p>
    <w:p w14:paraId="089802A7" w14:textId="77777777" w:rsidR="00890DEE" w:rsidRPr="007C6F50" w:rsidRDefault="00890DEE" w:rsidP="00890DEE">
      <w:pPr>
        <w:spacing w:after="200" w:line="240" w:lineRule="auto"/>
        <w:jc w:val="center"/>
        <w:rPr>
          <w:rFonts w:eastAsia="Arial,Calibri" w:cstheme="minorHAnsi"/>
          <w:b/>
          <w:bCs/>
          <w:sz w:val="20"/>
          <w:szCs w:val="20"/>
        </w:rPr>
      </w:pPr>
      <w:r w:rsidRPr="00122D39">
        <w:rPr>
          <w:rFonts w:eastAsia="Arial,Calibri" w:cstheme="minorHAnsi"/>
          <w:b/>
          <w:bCs/>
          <w:sz w:val="20"/>
          <w:szCs w:val="20"/>
        </w:rPr>
        <w:t xml:space="preserve"> </w:t>
      </w:r>
      <w:r w:rsidRPr="00122D39">
        <w:rPr>
          <w:rFonts w:eastAsia="Arial,Calibri" w:cstheme="minorHAnsi"/>
          <w:b/>
          <w:bCs/>
          <w:noProof/>
          <w:sz w:val="20"/>
          <w:szCs w:val="20"/>
        </w:rPr>
        <w:drawing>
          <wp:inline distT="0" distB="0" distL="0" distR="0" wp14:anchorId="5BDA9897" wp14:editId="6C1CAD26">
            <wp:extent cx="5948802" cy="4165263"/>
            <wp:effectExtent l="0" t="0" r="0" b="6985"/>
            <wp:docPr id="4" name="Picture 4" descr="CWS-CARES Vacancy Rate &amp; Staff Hired - 16% (OSI &amp; CDSS)&#10;&#10;Current Vacancies - 17 of 104 CWS-CARES positions. The CWS-CARES vacancy rate did not change since the last report and remains 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16" cy="4174936"/>
                    </a:xfrm>
                    <a:prstGeom prst="rect">
                      <a:avLst/>
                    </a:prstGeom>
                    <a:noFill/>
                    <a:ln>
                      <a:noFill/>
                    </a:ln>
                  </pic:spPr>
                </pic:pic>
              </a:graphicData>
            </a:graphic>
          </wp:inline>
        </w:drawing>
      </w:r>
    </w:p>
    <w:p w14:paraId="4AAA732B" w14:textId="77777777" w:rsidR="00890DEE" w:rsidRPr="007C6F50" w:rsidRDefault="00890DEE" w:rsidP="00890DEE">
      <w:pPr>
        <w:spacing w:after="200" w:line="240" w:lineRule="auto"/>
        <w:rPr>
          <w:rFonts w:cstheme="minorHAnsi"/>
        </w:rPr>
      </w:pPr>
      <w:bookmarkStart w:id="2" w:name="_Hlk534014140"/>
      <w:r w:rsidRPr="001D3C21">
        <w:rPr>
          <w:rFonts w:cstheme="minorHAnsi"/>
        </w:rPr>
        <w:t>Current Vacancies - 17 of 104 CWS-CARES positions. The CWS-CARES vacancy rate did not change since the last report and remains at 16%</w:t>
      </w:r>
      <w:r w:rsidRPr="007C6F50">
        <w:rPr>
          <w:rFonts w:cstheme="minorHAnsi"/>
        </w:rPr>
        <w:t>.</w:t>
      </w:r>
      <w:bookmarkEnd w:id="2"/>
      <w:r w:rsidRPr="007C6F50">
        <w:rPr>
          <w:rFonts w:cstheme="minorHAnsi"/>
        </w:rPr>
        <w:br/>
      </w:r>
    </w:p>
    <w:tbl>
      <w:tblPr>
        <w:tblStyle w:val="TableGrid1"/>
        <w:tblW w:w="10800" w:type="dxa"/>
        <w:tblLook w:val="04A0" w:firstRow="1" w:lastRow="0" w:firstColumn="1" w:lastColumn="0" w:noHBand="0" w:noVBand="1"/>
      </w:tblPr>
      <w:tblGrid>
        <w:gridCol w:w="1116"/>
        <w:gridCol w:w="2274"/>
        <w:gridCol w:w="2237"/>
        <w:gridCol w:w="2079"/>
        <w:gridCol w:w="1151"/>
        <w:gridCol w:w="1943"/>
      </w:tblGrid>
      <w:tr w:rsidR="001C1BC1" w:rsidRPr="00237000" w14:paraId="43775771" w14:textId="77777777" w:rsidTr="001A2F57">
        <w:trPr>
          <w:cantSplit/>
          <w:trHeight w:val="740"/>
          <w:tblHeader/>
        </w:trPr>
        <w:tc>
          <w:tcPr>
            <w:tcW w:w="1116" w:type="dxa"/>
            <w:shd w:val="clear" w:color="auto" w:fill="B6DDE8" w:themeFill="accent5" w:themeFillTint="66"/>
            <w:hideMark/>
          </w:tcPr>
          <w:p w14:paraId="081122CC" w14:textId="685DC26F" w:rsidR="001C1BC1" w:rsidRPr="00237000" w:rsidRDefault="001C1BC1" w:rsidP="001C1BC1">
            <w:pPr>
              <w:rPr>
                <w:rFonts w:eastAsia="Times New Roman" w:cstheme="minorHAnsi"/>
                <w:b/>
                <w:bCs/>
                <w:color w:val="FFFFFF"/>
              </w:rPr>
            </w:pPr>
            <w:r w:rsidRPr="00237000">
              <w:rPr>
                <w:rFonts w:eastAsia="Times New Roman" w:cstheme="minorHAnsi"/>
                <w:b/>
                <w:bCs/>
              </w:rPr>
              <w:t>Entity</w:t>
            </w:r>
            <w:r>
              <w:rPr>
                <w:rFonts w:eastAsia="Times New Roman" w:cstheme="minorHAnsi"/>
                <w:b/>
                <w:bCs/>
              </w:rPr>
              <w:t xml:space="preserve"> </w:t>
            </w:r>
            <w:r w:rsidRPr="00237000">
              <w:rPr>
                <w:rFonts w:eastAsia="Times New Roman" w:cstheme="minorHAnsi"/>
                <w:b/>
                <w:bCs/>
              </w:rPr>
              <w:t>CWS-CARES</w:t>
            </w:r>
          </w:p>
        </w:tc>
        <w:tc>
          <w:tcPr>
            <w:tcW w:w="2274" w:type="dxa"/>
            <w:shd w:val="clear" w:color="auto" w:fill="B6DDE8" w:themeFill="accent5" w:themeFillTint="66"/>
            <w:hideMark/>
          </w:tcPr>
          <w:p w14:paraId="1470AE59" w14:textId="77777777" w:rsidR="001C1BC1" w:rsidRPr="00237000" w:rsidRDefault="001C1BC1" w:rsidP="001C1BC1">
            <w:pPr>
              <w:rPr>
                <w:rFonts w:eastAsia="Times New Roman" w:cstheme="minorHAnsi"/>
                <w:b/>
                <w:bCs/>
              </w:rPr>
            </w:pPr>
            <w:r w:rsidRPr="00237000">
              <w:rPr>
                <w:rFonts w:eastAsia="Times New Roman" w:cstheme="minorHAnsi"/>
                <w:b/>
                <w:bCs/>
              </w:rPr>
              <w:t>Classification</w:t>
            </w:r>
          </w:p>
        </w:tc>
        <w:tc>
          <w:tcPr>
            <w:tcW w:w="2237" w:type="dxa"/>
            <w:shd w:val="clear" w:color="auto" w:fill="B6DDE8" w:themeFill="accent5" w:themeFillTint="66"/>
            <w:hideMark/>
          </w:tcPr>
          <w:p w14:paraId="41DD55B0" w14:textId="77777777" w:rsidR="001C1BC1" w:rsidRPr="00237000" w:rsidRDefault="001C1BC1" w:rsidP="001C1BC1">
            <w:pPr>
              <w:rPr>
                <w:rFonts w:eastAsia="Times New Roman" w:cstheme="minorHAnsi"/>
                <w:b/>
                <w:bCs/>
              </w:rPr>
            </w:pPr>
            <w:r w:rsidRPr="00237000">
              <w:rPr>
                <w:rFonts w:eastAsia="Times New Roman" w:cstheme="minorHAnsi"/>
                <w:b/>
                <w:bCs/>
              </w:rPr>
              <w:t>Service Team</w:t>
            </w:r>
          </w:p>
        </w:tc>
        <w:tc>
          <w:tcPr>
            <w:tcW w:w="2079" w:type="dxa"/>
            <w:shd w:val="clear" w:color="auto" w:fill="B6DDE8" w:themeFill="accent5" w:themeFillTint="66"/>
            <w:hideMark/>
          </w:tcPr>
          <w:p w14:paraId="632D141B" w14:textId="77777777" w:rsidR="001C1BC1" w:rsidRPr="00237000" w:rsidRDefault="001C1BC1" w:rsidP="001C1BC1">
            <w:pPr>
              <w:rPr>
                <w:rFonts w:eastAsia="Times New Roman" w:cstheme="minorHAnsi"/>
                <w:b/>
                <w:bCs/>
              </w:rPr>
            </w:pPr>
            <w:r w:rsidRPr="00237000">
              <w:rPr>
                <w:rFonts w:eastAsia="Times New Roman" w:cstheme="minorHAnsi"/>
                <w:b/>
                <w:bCs/>
              </w:rPr>
              <w:t>Date Vacant</w:t>
            </w:r>
          </w:p>
        </w:tc>
        <w:tc>
          <w:tcPr>
            <w:tcW w:w="1151" w:type="dxa"/>
            <w:shd w:val="clear" w:color="auto" w:fill="B6DDE8" w:themeFill="accent5" w:themeFillTint="66"/>
            <w:hideMark/>
          </w:tcPr>
          <w:p w14:paraId="53694179" w14:textId="043DC438" w:rsidR="001C1BC1" w:rsidRPr="00237000" w:rsidRDefault="001C1BC1" w:rsidP="001C1BC1">
            <w:pPr>
              <w:rPr>
                <w:rFonts w:eastAsia="Times New Roman" w:cstheme="minorHAnsi"/>
                <w:b/>
                <w:bCs/>
              </w:rPr>
            </w:pPr>
            <w:r>
              <w:rPr>
                <w:rFonts w:eastAsia="Times New Roman" w:cstheme="minorHAnsi"/>
                <w:b/>
                <w:bCs/>
              </w:rPr>
              <w:t>Number</w:t>
            </w:r>
            <w:r w:rsidRPr="00237000">
              <w:rPr>
                <w:rFonts w:eastAsia="Times New Roman" w:cstheme="minorHAnsi"/>
                <w:b/>
                <w:bCs/>
              </w:rPr>
              <w:t xml:space="preserve"> of Days</w:t>
            </w:r>
            <w:r>
              <w:rPr>
                <w:rFonts w:eastAsia="Times New Roman" w:cstheme="minorHAnsi"/>
                <w:b/>
                <w:bCs/>
              </w:rPr>
              <w:t xml:space="preserve"> </w:t>
            </w:r>
            <w:r w:rsidRPr="00237000">
              <w:rPr>
                <w:rFonts w:eastAsia="Times New Roman" w:cstheme="minorHAnsi"/>
                <w:b/>
                <w:bCs/>
              </w:rPr>
              <w:t>Vacant</w:t>
            </w:r>
          </w:p>
        </w:tc>
        <w:tc>
          <w:tcPr>
            <w:tcW w:w="1943" w:type="dxa"/>
            <w:shd w:val="clear" w:color="auto" w:fill="B6DDE8" w:themeFill="accent5" w:themeFillTint="66"/>
            <w:hideMark/>
          </w:tcPr>
          <w:p w14:paraId="0801ADDB" w14:textId="77777777" w:rsidR="001C1BC1" w:rsidRPr="00237000" w:rsidRDefault="001C1BC1" w:rsidP="001C1BC1">
            <w:pPr>
              <w:rPr>
                <w:rFonts w:eastAsia="Times New Roman" w:cstheme="minorHAnsi"/>
                <w:b/>
                <w:bCs/>
              </w:rPr>
            </w:pPr>
            <w:r w:rsidRPr="00237000">
              <w:rPr>
                <w:rFonts w:eastAsia="Times New Roman" w:cstheme="minorHAnsi"/>
                <w:b/>
                <w:bCs/>
              </w:rPr>
              <w:t>Efforts/Notes</w:t>
            </w:r>
          </w:p>
        </w:tc>
      </w:tr>
      <w:tr w:rsidR="00890DEE" w:rsidRPr="00237000" w14:paraId="558B6564" w14:textId="77777777" w:rsidTr="001C1BC1">
        <w:trPr>
          <w:trHeight w:val="289"/>
        </w:trPr>
        <w:tc>
          <w:tcPr>
            <w:tcW w:w="1116" w:type="dxa"/>
          </w:tcPr>
          <w:p w14:paraId="7BA681DF"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3DD14D3C" w14:textId="77777777" w:rsidR="00890DEE" w:rsidRPr="00927BE7" w:rsidRDefault="00890DEE" w:rsidP="00357E11">
            <w:pPr>
              <w:rPr>
                <w:rFonts w:eastAsia="Times New Roman" w:cstheme="minorHAnsi"/>
                <w:color w:val="000000"/>
              </w:rPr>
            </w:pPr>
            <w:r w:rsidRPr="00927BE7">
              <w:rPr>
                <w:rFonts w:cstheme="minorHAnsi"/>
              </w:rPr>
              <w:t xml:space="preserve">Information Technology Associate </w:t>
            </w:r>
          </w:p>
        </w:tc>
        <w:tc>
          <w:tcPr>
            <w:tcW w:w="2237" w:type="dxa"/>
          </w:tcPr>
          <w:p w14:paraId="218CCF24" w14:textId="77777777" w:rsidR="00890DEE" w:rsidRPr="00927BE7" w:rsidRDefault="00890DEE" w:rsidP="00357E11">
            <w:pPr>
              <w:rPr>
                <w:rFonts w:eastAsia="Times New Roman" w:cstheme="minorHAnsi"/>
                <w:color w:val="000000"/>
              </w:rPr>
            </w:pPr>
            <w:r w:rsidRPr="00927BE7">
              <w:rPr>
                <w:rFonts w:cstheme="minorHAnsi"/>
              </w:rPr>
              <w:t xml:space="preserve">Developer </w:t>
            </w:r>
          </w:p>
        </w:tc>
        <w:tc>
          <w:tcPr>
            <w:tcW w:w="2079" w:type="dxa"/>
          </w:tcPr>
          <w:p w14:paraId="31F35179"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5E896E0A"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594F62BA"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414D8990" w14:textId="77777777" w:rsidTr="001C1BC1">
        <w:trPr>
          <w:trHeight w:val="289"/>
        </w:trPr>
        <w:tc>
          <w:tcPr>
            <w:tcW w:w="1116" w:type="dxa"/>
          </w:tcPr>
          <w:p w14:paraId="5FBD95C7"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0727D514" w14:textId="77777777" w:rsidR="00890DEE" w:rsidRPr="00927BE7" w:rsidRDefault="00890DEE" w:rsidP="00357E11">
            <w:pPr>
              <w:rPr>
                <w:rFonts w:eastAsia="Times New Roman" w:cstheme="minorHAnsi"/>
                <w:color w:val="000000"/>
              </w:rPr>
            </w:pPr>
            <w:r w:rsidRPr="00927BE7">
              <w:rPr>
                <w:rFonts w:cstheme="minorHAnsi"/>
              </w:rPr>
              <w:t xml:space="preserve">Information Technology Associate </w:t>
            </w:r>
          </w:p>
        </w:tc>
        <w:tc>
          <w:tcPr>
            <w:tcW w:w="2237" w:type="dxa"/>
          </w:tcPr>
          <w:p w14:paraId="1E261551" w14:textId="77777777" w:rsidR="00890DEE" w:rsidRPr="00927BE7" w:rsidRDefault="00890DEE" w:rsidP="00357E11">
            <w:pPr>
              <w:rPr>
                <w:rFonts w:eastAsia="Times New Roman" w:cstheme="minorHAnsi"/>
                <w:color w:val="000000"/>
              </w:rPr>
            </w:pPr>
            <w:r w:rsidRPr="00927BE7">
              <w:rPr>
                <w:rFonts w:cstheme="minorHAnsi"/>
              </w:rPr>
              <w:t xml:space="preserve">Project Management Analyst </w:t>
            </w:r>
          </w:p>
        </w:tc>
        <w:tc>
          <w:tcPr>
            <w:tcW w:w="2079" w:type="dxa"/>
          </w:tcPr>
          <w:p w14:paraId="360C8EFB" w14:textId="77777777" w:rsidR="00890DEE" w:rsidRPr="00927BE7" w:rsidRDefault="00890DEE" w:rsidP="00357E11">
            <w:pPr>
              <w:jc w:val="center"/>
              <w:rPr>
                <w:rFonts w:eastAsia="Times New Roman" w:cstheme="minorHAnsi"/>
                <w:color w:val="000000"/>
              </w:rPr>
            </w:pPr>
            <w:r w:rsidRPr="00927BE7">
              <w:rPr>
                <w:rFonts w:cstheme="minorHAnsi"/>
              </w:rPr>
              <w:t xml:space="preserve">1/24/2019 </w:t>
            </w:r>
          </w:p>
        </w:tc>
        <w:tc>
          <w:tcPr>
            <w:tcW w:w="1151" w:type="dxa"/>
          </w:tcPr>
          <w:p w14:paraId="1AD602C3" w14:textId="77777777" w:rsidR="00890DEE" w:rsidRPr="00927BE7" w:rsidRDefault="00890DEE" w:rsidP="00357E11">
            <w:pPr>
              <w:jc w:val="center"/>
              <w:rPr>
                <w:rFonts w:eastAsia="Times New Roman" w:cstheme="minorHAnsi"/>
                <w:color w:val="000000"/>
              </w:rPr>
            </w:pPr>
            <w:r w:rsidRPr="00927BE7">
              <w:rPr>
                <w:rFonts w:cstheme="minorHAnsi"/>
              </w:rPr>
              <w:t xml:space="preserve">111 </w:t>
            </w:r>
          </w:p>
        </w:tc>
        <w:tc>
          <w:tcPr>
            <w:tcW w:w="1943" w:type="dxa"/>
          </w:tcPr>
          <w:p w14:paraId="1F34A292" w14:textId="77777777" w:rsidR="00890DEE" w:rsidRPr="00927BE7" w:rsidRDefault="00890DEE" w:rsidP="00357E11">
            <w:pPr>
              <w:rPr>
                <w:rFonts w:eastAsia="Times New Roman" w:cstheme="minorHAnsi"/>
                <w:color w:val="000000"/>
              </w:rPr>
            </w:pPr>
            <w:r w:rsidRPr="00927BE7">
              <w:rPr>
                <w:rFonts w:cstheme="minorHAnsi"/>
              </w:rPr>
              <w:t xml:space="preserve">Final Filing Date (FFD) 5/3/2019, manager reviewing applicants. </w:t>
            </w:r>
          </w:p>
        </w:tc>
      </w:tr>
      <w:tr w:rsidR="00890DEE" w:rsidRPr="00237000" w14:paraId="597FD379" w14:textId="77777777" w:rsidTr="001C1BC1">
        <w:trPr>
          <w:trHeight w:val="289"/>
        </w:trPr>
        <w:tc>
          <w:tcPr>
            <w:tcW w:w="1116" w:type="dxa"/>
          </w:tcPr>
          <w:p w14:paraId="56A340F0"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4FFF190B" w14:textId="4D8AF8A0" w:rsidR="00890DEE" w:rsidRPr="00927BE7" w:rsidRDefault="00890DEE" w:rsidP="00357E11">
            <w:pPr>
              <w:rPr>
                <w:rFonts w:eastAsia="Times New Roman" w:cstheme="minorHAnsi"/>
                <w:color w:val="000000"/>
              </w:rPr>
            </w:pPr>
            <w:r w:rsidRPr="00927BE7">
              <w:rPr>
                <w:rFonts w:cstheme="minorHAnsi"/>
              </w:rPr>
              <w:t xml:space="preserve">Information Technology Manager </w:t>
            </w:r>
            <w:r w:rsidR="001A2F57">
              <w:rPr>
                <w:rFonts w:cstheme="minorHAnsi"/>
              </w:rPr>
              <w:t>1</w:t>
            </w:r>
            <w:r w:rsidRPr="00927BE7">
              <w:rPr>
                <w:rFonts w:cstheme="minorHAnsi"/>
              </w:rPr>
              <w:t xml:space="preserve"> </w:t>
            </w:r>
          </w:p>
        </w:tc>
        <w:tc>
          <w:tcPr>
            <w:tcW w:w="2237" w:type="dxa"/>
          </w:tcPr>
          <w:p w14:paraId="08709D61" w14:textId="77777777" w:rsidR="00890DEE" w:rsidRPr="00927BE7" w:rsidRDefault="00890DEE" w:rsidP="00357E11">
            <w:pPr>
              <w:rPr>
                <w:rFonts w:eastAsia="Times New Roman" w:cstheme="minorHAnsi"/>
                <w:color w:val="000000"/>
              </w:rPr>
            </w:pPr>
            <w:r w:rsidRPr="00927BE7">
              <w:rPr>
                <w:rFonts w:cstheme="minorHAnsi"/>
              </w:rPr>
              <w:t xml:space="preserve">Product Planning Chief </w:t>
            </w:r>
          </w:p>
        </w:tc>
        <w:tc>
          <w:tcPr>
            <w:tcW w:w="2079" w:type="dxa"/>
          </w:tcPr>
          <w:p w14:paraId="635258AB"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69208E6E"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21050AE6"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24F58E73" w14:textId="77777777" w:rsidTr="001C1BC1">
        <w:trPr>
          <w:trHeight w:val="289"/>
        </w:trPr>
        <w:tc>
          <w:tcPr>
            <w:tcW w:w="1116" w:type="dxa"/>
          </w:tcPr>
          <w:p w14:paraId="17E0B275"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222B02C1" w14:textId="2ACD3BFA"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1</w:t>
            </w:r>
          </w:p>
        </w:tc>
        <w:tc>
          <w:tcPr>
            <w:tcW w:w="2237" w:type="dxa"/>
          </w:tcPr>
          <w:p w14:paraId="67156E31" w14:textId="77777777" w:rsidR="00890DEE" w:rsidRPr="00927BE7" w:rsidRDefault="00890DEE" w:rsidP="00357E11">
            <w:pPr>
              <w:rPr>
                <w:rFonts w:eastAsia="Times New Roman" w:cstheme="minorHAnsi"/>
                <w:color w:val="000000"/>
              </w:rPr>
            </w:pPr>
            <w:r w:rsidRPr="00927BE7">
              <w:rPr>
                <w:rFonts w:cstheme="minorHAnsi"/>
              </w:rPr>
              <w:t xml:space="preserve">Developer </w:t>
            </w:r>
          </w:p>
        </w:tc>
        <w:tc>
          <w:tcPr>
            <w:tcW w:w="2079" w:type="dxa"/>
          </w:tcPr>
          <w:p w14:paraId="3C3143F7"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49091F5D"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7E051B4F"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6009D478" w14:textId="77777777" w:rsidTr="001C1BC1">
        <w:trPr>
          <w:trHeight w:val="303"/>
        </w:trPr>
        <w:tc>
          <w:tcPr>
            <w:tcW w:w="1116" w:type="dxa"/>
          </w:tcPr>
          <w:p w14:paraId="7B66A937"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2C76A236" w14:textId="14313F6C"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1</w:t>
            </w:r>
            <w:r w:rsidRPr="00927BE7">
              <w:rPr>
                <w:rFonts w:cstheme="minorHAnsi"/>
              </w:rPr>
              <w:t xml:space="preserve"> </w:t>
            </w:r>
          </w:p>
        </w:tc>
        <w:tc>
          <w:tcPr>
            <w:tcW w:w="2237" w:type="dxa"/>
          </w:tcPr>
          <w:p w14:paraId="5E39B593" w14:textId="77777777" w:rsidR="00890DEE" w:rsidRPr="00927BE7" w:rsidRDefault="00890DEE" w:rsidP="00357E11">
            <w:pPr>
              <w:rPr>
                <w:rFonts w:eastAsia="Times New Roman" w:cstheme="minorHAnsi"/>
                <w:color w:val="000000"/>
              </w:rPr>
            </w:pPr>
            <w:r w:rsidRPr="00927BE7">
              <w:rPr>
                <w:rFonts w:cstheme="minorHAnsi"/>
              </w:rPr>
              <w:t xml:space="preserve">Information Security Analyst </w:t>
            </w:r>
          </w:p>
        </w:tc>
        <w:tc>
          <w:tcPr>
            <w:tcW w:w="2079" w:type="dxa"/>
          </w:tcPr>
          <w:p w14:paraId="66F7BEF0"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4964E4AA"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3EA521AE"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7A78B122" w14:textId="77777777" w:rsidTr="001C1BC1">
        <w:trPr>
          <w:trHeight w:val="289"/>
        </w:trPr>
        <w:tc>
          <w:tcPr>
            <w:tcW w:w="1116" w:type="dxa"/>
          </w:tcPr>
          <w:p w14:paraId="7428EBA3"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60E4C991" w14:textId="752BEB1D"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1</w:t>
            </w:r>
            <w:r w:rsidRPr="00927BE7">
              <w:rPr>
                <w:rFonts w:cstheme="minorHAnsi"/>
              </w:rPr>
              <w:t xml:space="preserve"> </w:t>
            </w:r>
          </w:p>
        </w:tc>
        <w:tc>
          <w:tcPr>
            <w:tcW w:w="2237" w:type="dxa"/>
          </w:tcPr>
          <w:p w14:paraId="4415BB88" w14:textId="77777777" w:rsidR="00890DEE" w:rsidRPr="00927BE7" w:rsidRDefault="00890DEE" w:rsidP="00357E11">
            <w:pPr>
              <w:rPr>
                <w:rFonts w:eastAsia="Times New Roman" w:cstheme="minorHAnsi"/>
                <w:color w:val="000000"/>
              </w:rPr>
            </w:pPr>
            <w:r w:rsidRPr="00927BE7">
              <w:rPr>
                <w:rFonts w:cstheme="minorHAnsi"/>
              </w:rPr>
              <w:t xml:space="preserve">Developer </w:t>
            </w:r>
          </w:p>
        </w:tc>
        <w:tc>
          <w:tcPr>
            <w:tcW w:w="2079" w:type="dxa"/>
          </w:tcPr>
          <w:p w14:paraId="10C833EA"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6B7C53E0"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1BAA973D"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3CDAA395" w14:textId="77777777" w:rsidTr="001C1BC1">
        <w:trPr>
          <w:trHeight w:val="303"/>
        </w:trPr>
        <w:tc>
          <w:tcPr>
            <w:tcW w:w="1116" w:type="dxa"/>
          </w:tcPr>
          <w:p w14:paraId="03306B7A" w14:textId="77777777" w:rsidR="00890DEE" w:rsidRPr="00927BE7" w:rsidRDefault="00890DEE" w:rsidP="00357E11">
            <w:pPr>
              <w:jc w:val="center"/>
              <w:rPr>
                <w:rFonts w:eastAsia="Times New Roman" w:cstheme="minorHAnsi"/>
                <w:color w:val="000000"/>
              </w:rPr>
            </w:pPr>
            <w:r w:rsidRPr="00927BE7">
              <w:rPr>
                <w:rFonts w:cstheme="minorHAnsi"/>
              </w:rPr>
              <w:lastRenderedPageBreak/>
              <w:t xml:space="preserve">OSI </w:t>
            </w:r>
          </w:p>
        </w:tc>
        <w:tc>
          <w:tcPr>
            <w:tcW w:w="2274" w:type="dxa"/>
          </w:tcPr>
          <w:p w14:paraId="7397E030" w14:textId="440DA494"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1</w:t>
            </w:r>
            <w:r w:rsidRPr="00927BE7">
              <w:rPr>
                <w:rFonts w:cstheme="minorHAnsi"/>
              </w:rPr>
              <w:t xml:space="preserve"> </w:t>
            </w:r>
          </w:p>
        </w:tc>
        <w:tc>
          <w:tcPr>
            <w:tcW w:w="2237" w:type="dxa"/>
          </w:tcPr>
          <w:p w14:paraId="24808C79" w14:textId="77777777" w:rsidR="00890DEE" w:rsidRPr="00927BE7" w:rsidRDefault="00890DEE" w:rsidP="00357E11">
            <w:pPr>
              <w:rPr>
                <w:rFonts w:eastAsia="Times New Roman" w:cstheme="minorHAnsi"/>
                <w:color w:val="000000"/>
              </w:rPr>
            </w:pPr>
            <w:r w:rsidRPr="00927BE7">
              <w:rPr>
                <w:rFonts w:cstheme="minorHAnsi"/>
              </w:rPr>
              <w:t xml:space="preserve">Application Architect </w:t>
            </w:r>
          </w:p>
        </w:tc>
        <w:tc>
          <w:tcPr>
            <w:tcW w:w="2079" w:type="dxa"/>
          </w:tcPr>
          <w:p w14:paraId="7299D240"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1223C85B"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01C9FC24"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4D5CFDC7" w14:textId="77777777" w:rsidTr="001C1BC1">
        <w:trPr>
          <w:trHeight w:val="289"/>
        </w:trPr>
        <w:tc>
          <w:tcPr>
            <w:tcW w:w="1116" w:type="dxa"/>
          </w:tcPr>
          <w:p w14:paraId="2AC24EF1"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7B5B4CC9" w14:textId="09605C13"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1</w:t>
            </w:r>
            <w:r w:rsidRPr="00927BE7">
              <w:rPr>
                <w:rFonts w:cstheme="minorHAnsi"/>
              </w:rPr>
              <w:t xml:space="preserve"> </w:t>
            </w:r>
          </w:p>
        </w:tc>
        <w:tc>
          <w:tcPr>
            <w:tcW w:w="2237" w:type="dxa"/>
          </w:tcPr>
          <w:p w14:paraId="789DC808" w14:textId="77777777" w:rsidR="00890DEE" w:rsidRPr="00927BE7" w:rsidRDefault="00890DEE" w:rsidP="00357E11">
            <w:pPr>
              <w:rPr>
                <w:rFonts w:eastAsia="Times New Roman" w:cstheme="minorHAnsi"/>
                <w:color w:val="000000"/>
              </w:rPr>
            </w:pPr>
            <w:r w:rsidRPr="00927BE7">
              <w:rPr>
                <w:rFonts w:cstheme="minorHAnsi"/>
              </w:rPr>
              <w:t xml:space="preserve">Developer </w:t>
            </w:r>
          </w:p>
        </w:tc>
        <w:tc>
          <w:tcPr>
            <w:tcW w:w="2079" w:type="dxa"/>
          </w:tcPr>
          <w:p w14:paraId="580FD56A"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727B1CBF"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780AB209"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3BE8AFFF" w14:textId="77777777" w:rsidTr="001C1BC1">
        <w:trPr>
          <w:trHeight w:val="289"/>
        </w:trPr>
        <w:tc>
          <w:tcPr>
            <w:tcW w:w="1116" w:type="dxa"/>
          </w:tcPr>
          <w:p w14:paraId="03809489"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76CF0C0E" w14:textId="42C74E24"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2</w:t>
            </w:r>
          </w:p>
        </w:tc>
        <w:tc>
          <w:tcPr>
            <w:tcW w:w="2237" w:type="dxa"/>
          </w:tcPr>
          <w:p w14:paraId="000E6F73" w14:textId="77777777" w:rsidR="00890DEE" w:rsidRPr="00927BE7" w:rsidRDefault="00890DEE" w:rsidP="00357E11">
            <w:pPr>
              <w:rPr>
                <w:rFonts w:eastAsia="Times New Roman" w:cstheme="minorHAnsi"/>
                <w:color w:val="000000"/>
              </w:rPr>
            </w:pPr>
            <w:r w:rsidRPr="00927BE7">
              <w:rPr>
                <w:rFonts w:cstheme="minorHAnsi"/>
              </w:rPr>
              <w:t xml:space="preserve">DevOps Engineering </w:t>
            </w:r>
          </w:p>
        </w:tc>
        <w:tc>
          <w:tcPr>
            <w:tcW w:w="2079" w:type="dxa"/>
          </w:tcPr>
          <w:p w14:paraId="44D633B8"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688AE260"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331B5DC2"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676E66C9" w14:textId="77777777" w:rsidTr="001C1BC1">
        <w:trPr>
          <w:trHeight w:val="289"/>
        </w:trPr>
        <w:tc>
          <w:tcPr>
            <w:tcW w:w="1116" w:type="dxa"/>
          </w:tcPr>
          <w:p w14:paraId="68B49F47"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744F583B" w14:textId="7C211CDA" w:rsidR="00890DEE" w:rsidRPr="00927BE7" w:rsidRDefault="00890DEE" w:rsidP="00357E11">
            <w:pPr>
              <w:rPr>
                <w:rFonts w:eastAsia="Times New Roman" w:cstheme="minorHAnsi"/>
                <w:color w:val="000000"/>
              </w:rPr>
            </w:pPr>
            <w:r w:rsidRPr="00927BE7">
              <w:rPr>
                <w:rFonts w:cstheme="minorHAnsi"/>
              </w:rPr>
              <w:t xml:space="preserve">Information Technology Specialist </w:t>
            </w:r>
            <w:r w:rsidR="001A2F57">
              <w:rPr>
                <w:rFonts w:cstheme="minorHAnsi"/>
              </w:rPr>
              <w:t>2</w:t>
            </w:r>
          </w:p>
        </w:tc>
        <w:tc>
          <w:tcPr>
            <w:tcW w:w="2237" w:type="dxa"/>
          </w:tcPr>
          <w:p w14:paraId="22F8CFCA" w14:textId="77777777" w:rsidR="00890DEE" w:rsidRPr="00927BE7" w:rsidRDefault="00890DEE" w:rsidP="00357E11">
            <w:pPr>
              <w:rPr>
                <w:rFonts w:eastAsia="Times New Roman" w:cstheme="minorHAnsi"/>
                <w:color w:val="000000"/>
              </w:rPr>
            </w:pPr>
            <w:r w:rsidRPr="00927BE7">
              <w:rPr>
                <w:rFonts w:cstheme="minorHAnsi"/>
              </w:rPr>
              <w:t xml:space="preserve">Application Architect </w:t>
            </w:r>
          </w:p>
        </w:tc>
        <w:tc>
          <w:tcPr>
            <w:tcW w:w="2079" w:type="dxa"/>
          </w:tcPr>
          <w:p w14:paraId="3E4831B4"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72A79E81"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2378AC15"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76EBB3AF" w14:textId="77777777" w:rsidTr="001C1BC1">
        <w:trPr>
          <w:trHeight w:val="289"/>
        </w:trPr>
        <w:tc>
          <w:tcPr>
            <w:tcW w:w="1116" w:type="dxa"/>
          </w:tcPr>
          <w:p w14:paraId="116A1FF6"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2F58EC45" w14:textId="4C96ED3F" w:rsidR="00890DEE" w:rsidRPr="00927BE7" w:rsidRDefault="00890DEE" w:rsidP="00357E11">
            <w:pPr>
              <w:rPr>
                <w:rFonts w:eastAsia="Times New Roman" w:cstheme="minorHAnsi"/>
                <w:color w:val="000000"/>
              </w:rPr>
            </w:pPr>
            <w:r w:rsidRPr="00927BE7">
              <w:rPr>
                <w:rFonts w:cstheme="minorHAnsi"/>
              </w:rPr>
              <w:t xml:space="preserve">Information Technology Supervisor </w:t>
            </w:r>
            <w:r w:rsidR="001A2F57">
              <w:rPr>
                <w:rFonts w:cstheme="minorHAnsi"/>
              </w:rPr>
              <w:t>2</w:t>
            </w:r>
          </w:p>
        </w:tc>
        <w:tc>
          <w:tcPr>
            <w:tcW w:w="2237" w:type="dxa"/>
          </w:tcPr>
          <w:p w14:paraId="016CECFC" w14:textId="77777777" w:rsidR="00890DEE" w:rsidRPr="00927BE7" w:rsidRDefault="00890DEE" w:rsidP="00357E11">
            <w:pPr>
              <w:rPr>
                <w:rFonts w:eastAsia="Times New Roman" w:cstheme="minorHAnsi"/>
                <w:color w:val="000000"/>
              </w:rPr>
            </w:pPr>
            <w:r w:rsidRPr="00927BE7">
              <w:rPr>
                <w:rFonts w:cstheme="minorHAnsi"/>
              </w:rPr>
              <w:t xml:space="preserve">Data Management </w:t>
            </w:r>
          </w:p>
        </w:tc>
        <w:tc>
          <w:tcPr>
            <w:tcW w:w="2079" w:type="dxa"/>
          </w:tcPr>
          <w:p w14:paraId="4ACC31D3" w14:textId="77777777" w:rsidR="00890DEE" w:rsidRPr="00927BE7" w:rsidRDefault="00890DEE" w:rsidP="00357E11">
            <w:pPr>
              <w:jc w:val="center"/>
              <w:rPr>
                <w:rFonts w:eastAsia="Times New Roman" w:cstheme="minorHAnsi"/>
                <w:color w:val="000000"/>
              </w:rPr>
            </w:pPr>
            <w:r w:rsidRPr="00927BE7">
              <w:rPr>
                <w:rFonts w:cstheme="minorHAnsi"/>
              </w:rPr>
              <w:t xml:space="preserve">7/1/2017 </w:t>
            </w:r>
          </w:p>
        </w:tc>
        <w:tc>
          <w:tcPr>
            <w:tcW w:w="1151" w:type="dxa"/>
          </w:tcPr>
          <w:p w14:paraId="16A040ED" w14:textId="77777777" w:rsidR="00890DEE" w:rsidRPr="00927BE7" w:rsidRDefault="00890DEE" w:rsidP="00357E11">
            <w:pPr>
              <w:jc w:val="center"/>
              <w:rPr>
                <w:rFonts w:eastAsia="Times New Roman" w:cstheme="minorHAnsi"/>
                <w:color w:val="000000"/>
              </w:rPr>
            </w:pPr>
            <w:r w:rsidRPr="00927BE7">
              <w:rPr>
                <w:rFonts w:cstheme="minorHAnsi"/>
              </w:rPr>
              <w:t xml:space="preserve">683 </w:t>
            </w:r>
          </w:p>
        </w:tc>
        <w:tc>
          <w:tcPr>
            <w:tcW w:w="1943" w:type="dxa"/>
          </w:tcPr>
          <w:p w14:paraId="1CE777CD" w14:textId="77777777" w:rsidR="00890DEE" w:rsidRPr="00927BE7" w:rsidRDefault="00890DEE" w:rsidP="00357E11">
            <w:pPr>
              <w:rPr>
                <w:rFonts w:eastAsia="Times New Roman" w:cstheme="minorHAnsi"/>
                <w:color w:val="000000"/>
              </w:rPr>
            </w:pPr>
            <w:r w:rsidRPr="00927BE7">
              <w:rPr>
                <w:rFonts w:cstheme="minorHAnsi"/>
              </w:rPr>
              <w:t xml:space="preserve">Position on hold. </w:t>
            </w:r>
          </w:p>
        </w:tc>
      </w:tr>
      <w:tr w:rsidR="00890DEE" w:rsidRPr="00237000" w14:paraId="7EF91B27" w14:textId="77777777" w:rsidTr="001C1BC1">
        <w:trPr>
          <w:trHeight w:val="289"/>
        </w:trPr>
        <w:tc>
          <w:tcPr>
            <w:tcW w:w="1116" w:type="dxa"/>
          </w:tcPr>
          <w:p w14:paraId="4B5933F7" w14:textId="77777777" w:rsidR="00890DEE" w:rsidRPr="00927BE7" w:rsidRDefault="00890DEE" w:rsidP="00357E11">
            <w:pPr>
              <w:jc w:val="center"/>
              <w:rPr>
                <w:rFonts w:eastAsia="Times New Roman" w:cstheme="minorHAnsi"/>
                <w:color w:val="000000"/>
              </w:rPr>
            </w:pPr>
            <w:r w:rsidRPr="00927BE7">
              <w:rPr>
                <w:rFonts w:cstheme="minorHAnsi"/>
              </w:rPr>
              <w:t xml:space="preserve">OSI </w:t>
            </w:r>
          </w:p>
        </w:tc>
        <w:tc>
          <w:tcPr>
            <w:tcW w:w="2274" w:type="dxa"/>
          </w:tcPr>
          <w:p w14:paraId="382B5A15" w14:textId="609D1426" w:rsidR="00890DEE" w:rsidRPr="00927BE7" w:rsidRDefault="00890DEE" w:rsidP="00357E11">
            <w:pPr>
              <w:rPr>
                <w:rFonts w:eastAsia="Times New Roman" w:cstheme="minorHAnsi"/>
                <w:color w:val="000000"/>
              </w:rPr>
            </w:pPr>
            <w:r w:rsidRPr="00927BE7">
              <w:rPr>
                <w:rFonts w:cstheme="minorHAnsi"/>
              </w:rPr>
              <w:t xml:space="preserve">Information Technology Supervisor </w:t>
            </w:r>
            <w:r w:rsidR="001A2F57">
              <w:rPr>
                <w:rFonts w:cstheme="minorHAnsi"/>
              </w:rPr>
              <w:t>2</w:t>
            </w:r>
          </w:p>
        </w:tc>
        <w:tc>
          <w:tcPr>
            <w:tcW w:w="2237" w:type="dxa"/>
          </w:tcPr>
          <w:p w14:paraId="722B98D0" w14:textId="77777777" w:rsidR="00890DEE" w:rsidRPr="00927BE7" w:rsidRDefault="00890DEE" w:rsidP="00357E11">
            <w:pPr>
              <w:rPr>
                <w:rFonts w:eastAsia="Times New Roman" w:cstheme="minorHAnsi"/>
                <w:color w:val="000000"/>
              </w:rPr>
            </w:pPr>
            <w:r w:rsidRPr="00927BE7">
              <w:rPr>
                <w:rFonts w:cstheme="minorHAnsi"/>
              </w:rPr>
              <w:t xml:space="preserve">Implementation Services Manager </w:t>
            </w:r>
          </w:p>
        </w:tc>
        <w:tc>
          <w:tcPr>
            <w:tcW w:w="2079" w:type="dxa"/>
          </w:tcPr>
          <w:p w14:paraId="0D9264D1" w14:textId="77777777" w:rsidR="00890DEE" w:rsidRPr="00927BE7" w:rsidRDefault="00890DEE" w:rsidP="00357E11">
            <w:pPr>
              <w:jc w:val="center"/>
              <w:rPr>
                <w:rFonts w:eastAsia="Times New Roman" w:cstheme="minorHAnsi"/>
                <w:color w:val="000000"/>
              </w:rPr>
            </w:pPr>
            <w:r w:rsidRPr="00927BE7">
              <w:rPr>
                <w:rFonts w:cstheme="minorHAnsi"/>
              </w:rPr>
              <w:t xml:space="preserve">4/19/2019 </w:t>
            </w:r>
          </w:p>
        </w:tc>
        <w:tc>
          <w:tcPr>
            <w:tcW w:w="1151" w:type="dxa"/>
          </w:tcPr>
          <w:p w14:paraId="44326624" w14:textId="77777777" w:rsidR="00890DEE" w:rsidRPr="00927BE7" w:rsidRDefault="00890DEE" w:rsidP="00357E11">
            <w:pPr>
              <w:jc w:val="center"/>
              <w:rPr>
                <w:rFonts w:eastAsia="Times New Roman" w:cstheme="minorHAnsi"/>
                <w:color w:val="000000"/>
              </w:rPr>
            </w:pPr>
            <w:r w:rsidRPr="00927BE7">
              <w:rPr>
                <w:rFonts w:cstheme="minorHAnsi"/>
              </w:rPr>
              <w:t xml:space="preserve">26 </w:t>
            </w:r>
          </w:p>
        </w:tc>
        <w:tc>
          <w:tcPr>
            <w:tcW w:w="1943" w:type="dxa"/>
          </w:tcPr>
          <w:p w14:paraId="5C85401A" w14:textId="77777777" w:rsidR="00890DEE" w:rsidRPr="00927BE7" w:rsidRDefault="00890DEE" w:rsidP="00357E11">
            <w:pPr>
              <w:rPr>
                <w:rFonts w:eastAsia="Times New Roman" w:cstheme="minorHAnsi"/>
                <w:color w:val="000000"/>
              </w:rPr>
            </w:pPr>
            <w:r w:rsidRPr="00927BE7">
              <w:rPr>
                <w:rFonts w:cstheme="minorHAnsi"/>
              </w:rPr>
              <w:t xml:space="preserve">Manager working on revised duty statement. </w:t>
            </w:r>
          </w:p>
        </w:tc>
      </w:tr>
      <w:tr w:rsidR="00890DEE" w:rsidRPr="00237000" w14:paraId="09177CE7" w14:textId="77777777" w:rsidTr="001C1BC1">
        <w:trPr>
          <w:trHeight w:val="289"/>
        </w:trPr>
        <w:tc>
          <w:tcPr>
            <w:tcW w:w="1116" w:type="dxa"/>
          </w:tcPr>
          <w:p w14:paraId="3593B515" w14:textId="77777777" w:rsidR="00890DEE" w:rsidRPr="00927BE7" w:rsidRDefault="00890DEE" w:rsidP="00357E11">
            <w:pPr>
              <w:jc w:val="center"/>
              <w:rPr>
                <w:rFonts w:cstheme="minorHAnsi"/>
                <w:color w:val="000000"/>
              </w:rPr>
            </w:pPr>
            <w:r w:rsidRPr="00927BE7">
              <w:rPr>
                <w:rFonts w:cstheme="minorHAnsi"/>
              </w:rPr>
              <w:t xml:space="preserve">CDSS </w:t>
            </w:r>
          </w:p>
        </w:tc>
        <w:tc>
          <w:tcPr>
            <w:tcW w:w="2274" w:type="dxa"/>
          </w:tcPr>
          <w:p w14:paraId="7E96C1AA" w14:textId="77777777" w:rsidR="00890DEE" w:rsidRPr="00927BE7" w:rsidRDefault="00890DEE" w:rsidP="00357E11">
            <w:pPr>
              <w:rPr>
                <w:rFonts w:cstheme="minorHAnsi"/>
                <w:color w:val="000000"/>
              </w:rPr>
            </w:pPr>
            <w:r w:rsidRPr="00927BE7">
              <w:rPr>
                <w:rFonts w:cstheme="minorHAnsi"/>
              </w:rPr>
              <w:t xml:space="preserve">Office Technician </w:t>
            </w:r>
          </w:p>
        </w:tc>
        <w:tc>
          <w:tcPr>
            <w:tcW w:w="2237" w:type="dxa"/>
          </w:tcPr>
          <w:p w14:paraId="78908B31" w14:textId="77777777" w:rsidR="00890DEE" w:rsidRPr="00927BE7" w:rsidRDefault="00890DEE" w:rsidP="00357E11">
            <w:pPr>
              <w:rPr>
                <w:rFonts w:cstheme="minorHAnsi"/>
                <w:color w:val="000000"/>
              </w:rPr>
            </w:pPr>
            <w:r w:rsidRPr="00927BE7">
              <w:rPr>
                <w:rFonts w:cstheme="minorHAnsi"/>
              </w:rPr>
              <w:t xml:space="preserve">Administrative Support </w:t>
            </w:r>
          </w:p>
        </w:tc>
        <w:tc>
          <w:tcPr>
            <w:tcW w:w="2079" w:type="dxa"/>
          </w:tcPr>
          <w:p w14:paraId="5C38E17E" w14:textId="77777777" w:rsidR="00890DEE" w:rsidRPr="00927BE7" w:rsidRDefault="00890DEE" w:rsidP="00357E11">
            <w:pPr>
              <w:jc w:val="center"/>
              <w:rPr>
                <w:rFonts w:cstheme="minorHAnsi"/>
                <w:color w:val="000000"/>
              </w:rPr>
            </w:pPr>
            <w:r w:rsidRPr="00927BE7">
              <w:rPr>
                <w:rFonts w:cstheme="minorHAnsi"/>
              </w:rPr>
              <w:t xml:space="preserve">2/27/2019 </w:t>
            </w:r>
          </w:p>
        </w:tc>
        <w:tc>
          <w:tcPr>
            <w:tcW w:w="1151" w:type="dxa"/>
          </w:tcPr>
          <w:p w14:paraId="0D2F8102" w14:textId="77777777" w:rsidR="00890DEE" w:rsidRPr="00927BE7" w:rsidRDefault="00890DEE" w:rsidP="00357E11">
            <w:pPr>
              <w:jc w:val="center"/>
              <w:rPr>
                <w:rFonts w:cstheme="minorHAnsi"/>
                <w:color w:val="000000"/>
              </w:rPr>
            </w:pPr>
            <w:r w:rsidRPr="00927BE7">
              <w:rPr>
                <w:rFonts w:cstheme="minorHAnsi"/>
              </w:rPr>
              <w:t xml:space="preserve">77 </w:t>
            </w:r>
          </w:p>
        </w:tc>
        <w:tc>
          <w:tcPr>
            <w:tcW w:w="1943" w:type="dxa"/>
          </w:tcPr>
          <w:p w14:paraId="7274E238" w14:textId="77777777" w:rsidR="00890DEE" w:rsidRPr="00927BE7" w:rsidRDefault="00890DEE" w:rsidP="00357E11">
            <w:pPr>
              <w:rPr>
                <w:rFonts w:cstheme="minorHAnsi"/>
                <w:color w:val="000000"/>
              </w:rPr>
            </w:pPr>
            <w:r w:rsidRPr="00927BE7">
              <w:rPr>
                <w:rFonts w:cstheme="minorHAnsi"/>
              </w:rPr>
              <w:t xml:space="preserve">Interviews in progress week of 5/8/19. </w:t>
            </w:r>
          </w:p>
        </w:tc>
      </w:tr>
      <w:tr w:rsidR="00890DEE" w:rsidRPr="00237000" w14:paraId="629DD547" w14:textId="77777777" w:rsidTr="001C1BC1">
        <w:trPr>
          <w:trHeight w:val="289"/>
        </w:trPr>
        <w:tc>
          <w:tcPr>
            <w:tcW w:w="1116" w:type="dxa"/>
          </w:tcPr>
          <w:p w14:paraId="651F5573" w14:textId="77777777" w:rsidR="00890DEE" w:rsidRPr="00927BE7" w:rsidRDefault="00890DEE" w:rsidP="00357E11">
            <w:pPr>
              <w:jc w:val="center"/>
              <w:rPr>
                <w:rFonts w:cstheme="minorHAnsi"/>
                <w:color w:val="000000"/>
              </w:rPr>
            </w:pPr>
            <w:r w:rsidRPr="00927BE7">
              <w:rPr>
                <w:rFonts w:cstheme="minorHAnsi"/>
                <w:color w:val="000000"/>
              </w:rPr>
              <w:t>CDSS</w:t>
            </w:r>
          </w:p>
        </w:tc>
        <w:tc>
          <w:tcPr>
            <w:tcW w:w="2274" w:type="dxa"/>
          </w:tcPr>
          <w:p w14:paraId="7E1E0B11" w14:textId="77777777" w:rsidR="00890DEE" w:rsidRPr="00927BE7" w:rsidRDefault="00890DEE" w:rsidP="00357E11">
            <w:pPr>
              <w:rPr>
                <w:rFonts w:cstheme="minorHAnsi"/>
                <w:color w:val="000000"/>
              </w:rPr>
            </w:pPr>
            <w:r w:rsidRPr="00927BE7">
              <w:rPr>
                <w:rFonts w:cstheme="minorHAnsi"/>
                <w:color w:val="000000"/>
              </w:rPr>
              <w:t>Associate Government Policy Analyst</w:t>
            </w:r>
          </w:p>
        </w:tc>
        <w:tc>
          <w:tcPr>
            <w:tcW w:w="2237" w:type="dxa"/>
          </w:tcPr>
          <w:p w14:paraId="619B99C3" w14:textId="77777777" w:rsidR="00890DEE" w:rsidRPr="00927BE7" w:rsidRDefault="00890DEE" w:rsidP="00357E11">
            <w:pPr>
              <w:rPr>
                <w:rFonts w:cstheme="minorHAnsi"/>
                <w:color w:val="000000"/>
              </w:rPr>
            </w:pPr>
            <w:r w:rsidRPr="00927BE7">
              <w:rPr>
                <w:rFonts w:cstheme="minorHAnsi"/>
                <w:color w:val="000000"/>
              </w:rPr>
              <w:t>Administrative Support</w:t>
            </w:r>
          </w:p>
        </w:tc>
        <w:tc>
          <w:tcPr>
            <w:tcW w:w="2079" w:type="dxa"/>
          </w:tcPr>
          <w:p w14:paraId="2966C128" w14:textId="77777777" w:rsidR="00890DEE" w:rsidRPr="00927BE7" w:rsidRDefault="00890DEE" w:rsidP="00357E11">
            <w:pPr>
              <w:jc w:val="center"/>
              <w:rPr>
                <w:rFonts w:cstheme="minorHAnsi"/>
                <w:color w:val="000000"/>
              </w:rPr>
            </w:pPr>
            <w:r w:rsidRPr="00927BE7">
              <w:rPr>
                <w:rFonts w:cstheme="minorHAnsi"/>
              </w:rPr>
              <w:t>9/25/2018</w:t>
            </w:r>
          </w:p>
        </w:tc>
        <w:tc>
          <w:tcPr>
            <w:tcW w:w="1151" w:type="dxa"/>
          </w:tcPr>
          <w:p w14:paraId="660CE3E9" w14:textId="77777777" w:rsidR="00890DEE" w:rsidRPr="00927BE7" w:rsidRDefault="00890DEE" w:rsidP="00357E11">
            <w:pPr>
              <w:jc w:val="center"/>
              <w:rPr>
                <w:rFonts w:cstheme="minorHAnsi"/>
                <w:color w:val="000000"/>
              </w:rPr>
            </w:pPr>
            <w:r w:rsidRPr="00927BE7">
              <w:rPr>
                <w:rFonts w:cstheme="minorHAnsi"/>
              </w:rPr>
              <w:t>232</w:t>
            </w:r>
          </w:p>
        </w:tc>
        <w:tc>
          <w:tcPr>
            <w:tcW w:w="1943" w:type="dxa"/>
          </w:tcPr>
          <w:p w14:paraId="24F83F37" w14:textId="79DF8E2A" w:rsidR="00890DEE" w:rsidRPr="00927BE7" w:rsidRDefault="001A2F57" w:rsidP="001A2F57">
            <w:pPr>
              <w:rPr>
                <w:rFonts w:cstheme="minorHAnsi"/>
                <w:color w:val="000000"/>
              </w:rPr>
            </w:pPr>
            <w:r w:rsidRPr="00927BE7">
              <w:rPr>
                <w:rFonts w:cstheme="minorHAnsi"/>
                <w:color w:val="000000"/>
              </w:rPr>
              <w:t>New recruitment package in process to fill position</w:t>
            </w:r>
          </w:p>
        </w:tc>
      </w:tr>
      <w:tr w:rsidR="00890DEE" w:rsidRPr="00237000" w14:paraId="569F2428" w14:textId="77777777" w:rsidTr="001C1BC1">
        <w:trPr>
          <w:trHeight w:val="247"/>
        </w:trPr>
        <w:tc>
          <w:tcPr>
            <w:tcW w:w="1116" w:type="dxa"/>
          </w:tcPr>
          <w:p w14:paraId="5C0BFCC0" w14:textId="77777777" w:rsidR="00890DEE" w:rsidRPr="00927BE7" w:rsidRDefault="00890DEE" w:rsidP="00357E11">
            <w:pPr>
              <w:jc w:val="center"/>
              <w:rPr>
                <w:rFonts w:eastAsia="Times New Roman" w:cstheme="minorHAnsi"/>
                <w:color w:val="000000"/>
              </w:rPr>
            </w:pPr>
            <w:r w:rsidRPr="00927BE7">
              <w:rPr>
                <w:rFonts w:cstheme="minorHAnsi"/>
              </w:rPr>
              <w:t xml:space="preserve">CDSS </w:t>
            </w:r>
          </w:p>
        </w:tc>
        <w:tc>
          <w:tcPr>
            <w:tcW w:w="2274" w:type="dxa"/>
          </w:tcPr>
          <w:p w14:paraId="52EC4A89" w14:textId="77777777" w:rsidR="00890DEE" w:rsidRPr="00927BE7" w:rsidRDefault="00890DEE" w:rsidP="00357E11">
            <w:pPr>
              <w:rPr>
                <w:rFonts w:eastAsia="Times New Roman" w:cstheme="minorHAnsi"/>
                <w:color w:val="000000"/>
              </w:rPr>
            </w:pPr>
            <w:r w:rsidRPr="00927BE7">
              <w:rPr>
                <w:rFonts w:cstheme="minorHAnsi"/>
              </w:rPr>
              <w:t xml:space="preserve">Associate Government Policy Analyst </w:t>
            </w:r>
          </w:p>
        </w:tc>
        <w:tc>
          <w:tcPr>
            <w:tcW w:w="2237" w:type="dxa"/>
          </w:tcPr>
          <w:p w14:paraId="4DF43C1D" w14:textId="77777777" w:rsidR="00890DEE" w:rsidRPr="00927BE7" w:rsidRDefault="00890DEE" w:rsidP="00357E11">
            <w:pPr>
              <w:rPr>
                <w:rFonts w:eastAsia="Times New Roman" w:cstheme="minorHAnsi"/>
                <w:color w:val="000000"/>
              </w:rPr>
            </w:pPr>
            <w:r w:rsidRPr="00927BE7">
              <w:rPr>
                <w:rFonts w:cstheme="minorHAnsi"/>
              </w:rPr>
              <w:t xml:space="preserve">Administrative Support </w:t>
            </w:r>
          </w:p>
        </w:tc>
        <w:tc>
          <w:tcPr>
            <w:tcW w:w="2079" w:type="dxa"/>
          </w:tcPr>
          <w:p w14:paraId="2DB31647" w14:textId="77777777" w:rsidR="00890DEE" w:rsidRPr="00927BE7" w:rsidRDefault="00890DEE" w:rsidP="00357E11">
            <w:pPr>
              <w:jc w:val="center"/>
              <w:rPr>
                <w:rFonts w:eastAsia="Times New Roman" w:cstheme="minorHAnsi"/>
                <w:color w:val="000000"/>
              </w:rPr>
            </w:pPr>
            <w:r w:rsidRPr="00927BE7">
              <w:rPr>
                <w:rFonts w:cstheme="minorHAnsi"/>
              </w:rPr>
              <w:t xml:space="preserve">10/12/2018 </w:t>
            </w:r>
          </w:p>
        </w:tc>
        <w:tc>
          <w:tcPr>
            <w:tcW w:w="1151" w:type="dxa"/>
          </w:tcPr>
          <w:p w14:paraId="4A6A714B" w14:textId="77777777" w:rsidR="00890DEE" w:rsidRPr="00927BE7" w:rsidRDefault="00890DEE" w:rsidP="00357E11">
            <w:pPr>
              <w:jc w:val="center"/>
              <w:rPr>
                <w:rFonts w:eastAsia="Times New Roman" w:cstheme="minorHAnsi"/>
                <w:color w:val="000000"/>
              </w:rPr>
            </w:pPr>
            <w:r w:rsidRPr="00927BE7">
              <w:rPr>
                <w:rFonts w:cstheme="minorHAnsi"/>
              </w:rPr>
              <w:t xml:space="preserve">215 </w:t>
            </w:r>
          </w:p>
        </w:tc>
        <w:tc>
          <w:tcPr>
            <w:tcW w:w="1943" w:type="dxa"/>
          </w:tcPr>
          <w:p w14:paraId="7089195E" w14:textId="77777777" w:rsidR="00890DEE" w:rsidRPr="00927BE7" w:rsidRDefault="00890DEE" w:rsidP="00357E11">
            <w:pPr>
              <w:rPr>
                <w:rFonts w:eastAsia="Times New Roman" w:cstheme="minorHAnsi"/>
                <w:color w:val="000000"/>
              </w:rPr>
            </w:pPr>
            <w:r w:rsidRPr="00927BE7">
              <w:rPr>
                <w:rFonts w:cstheme="minorHAnsi"/>
              </w:rPr>
              <w:t xml:space="preserve">New recruitment package in process to fill position </w:t>
            </w:r>
          </w:p>
        </w:tc>
      </w:tr>
      <w:tr w:rsidR="00890DEE" w:rsidRPr="00237000" w14:paraId="7F964931" w14:textId="77777777" w:rsidTr="001C1BC1">
        <w:trPr>
          <w:trHeight w:val="247"/>
        </w:trPr>
        <w:tc>
          <w:tcPr>
            <w:tcW w:w="1116" w:type="dxa"/>
          </w:tcPr>
          <w:p w14:paraId="323AF9DC" w14:textId="77777777" w:rsidR="00890DEE" w:rsidRPr="00927BE7" w:rsidRDefault="00890DEE" w:rsidP="00357E11">
            <w:pPr>
              <w:jc w:val="center"/>
              <w:rPr>
                <w:rFonts w:cstheme="minorHAnsi"/>
                <w:color w:val="000000"/>
              </w:rPr>
            </w:pPr>
            <w:r w:rsidRPr="00927BE7">
              <w:rPr>
                <w:rFonts w:cstheme="minorHAnsi"/>
              </w:rPr>
              <w:t xml:space="preserve">CDSS </w:t>
            </w:r>
          </w:p>
        </w:tc>
        <w:tc>
          <w:tcPr>
            <w:tcW w:w="2274" w:type="dxa"/>
          </w:tcPr>
          <w:p w14:paraId="1B9032E8" w14:textId="77777777" w:rsidR="00890DEE" w:rsidRPr="00927BE7" w:rsidRDefault="00890DEE" w:rsidP="00357E11">
            <w:pPr>
              <w:rPr>
                <w:rFonts w:cstheme="minorHAnsi"/>
                <w:color w:val="000000"/>
              </w:rPr>
            </w:pPr>
            <w:r w:rsidRPr="00927BE7">
              <w:rPr>
                <w:rFonts w:cstheme="minorHAnsi"/>
              </w:rPr>
              <w:t xml:space="preserve">Associate Government Policy Analyst </w:t>
            </w:r>
          </w:p>
        </w:tc>
        <w:tc>
          <w:tcPr>
            <w:tcW w:w="2237" w:type="dxa"/>
          </w:tcPr>
          <w:p w14:paraId="05FDBAC9" w14:textId="77777777" w:rsidR="00890DEE" w:rsidRPr="00927BE7" w:rsidRDefault="00890DEE" w:rsidP="00357E11">
            <w:pPr>
              <w:rPr>
                <w:rFonts w:cstheme="minorHAnsi"/>
                <w:color w:val="000000"/>
              </w:rPr>
            </w:pPr>
            <w:r w:rsidRPr="00927BE7">
              <w:rPr>
                <w:rFonts w:cstheme="minorHAnsi"/>
              </w:rPr>
              <w:t xml:space="preserve">Administrative Support </w:t>
            </w:r>
          </w:p>
        </w:tc>
        <w:tc>
          <w:tcPr>
            <w:tcW w:w="2079" w:type="dxa"/>
          </w:tcPr>
          <w:p w14:paraId="71F375F3" w14:textId="77777777" w:rsidR="00890DEE" w:rsidRPr="00927BE7" w:rsidRDefault="00890DEE" w:rsidP="00357E11">
            <w:pPr>
              <w:jc w:val="center"/>
              <w:rPr>
                <w:rFonts w:cstheme="minorHAnsi"/>
                <w:color w:val="000000"/>
              </w:rPr>
            </w:pPr>
            <w:r w:rsidRPr="00927BE7">
              <w:rPr>
                <w:rFonts w:cstheme="minorHAnsi"/>
              </w:rPr>
              <w:t xml:space="preserve">4/15/2019 </w:t>
            </w:r>
          </w:p>
        </w:tc>
        <w:tc>
          <w:tcPr>
            <w:tcW w:w="1151" w:type="dxa"/>
          </w:tcPr>
          <w:p w14:paraId="2400EFAD" w14:textId="77777777" w:rsidR="00890DEE" w:rsidRPr="00927BE7" w:rsidRDefault="00890DEE" w:rsidP="00357E11">
            <w:pPr>
              <w:jc w:val="center"/>
              <w:rPr>
                <w:rFonts w:cstheme="minorHAnsi"/>
              </w:rPr>
            </w:pPr>
            <w:r w:rsidRPr="00927BE7">
              <w:rPr>
                <w:rFonts w:cstheme="minorHAnsi"/>
              </w:rPr>
              <w:t xml:space="preserve">30 </w:t>
            </w:r>
          </w:p>
        </w:tc>
        <w:tc>
          <w:tcPr>
            <w:tcW w:w="1943" w:type="dxa"/>
          </w:tcPr>
          <w:p w14:paraId="52F79830" w14:textId="77777777" w:rsidR="00890DEE" w:rsidRPr="00927BE7" w:rsidRDefault="00890DEE" w:rsidP="00357E11">
            <w:pPr>
              <w:rPr>
                <w:rFonts w:cstheme="minorHAnsi"/>
                <w:color w:val="000000"/>
              </w:rPr>
            </w:pPr>
            <w:r w:rsidRPr="00927BE7">
              <w:rPr>
                <w:rFonts w:cstheme="minorHAnsi"/>
              </w:rPr>
              <w:t xml:space="preserve">New recruitment package in process to fill position </w:t>
            </w:r>
          </w:p>
        </w:tc>
      </w:tr>
      <w:tr w:rsidR="00890DEE" w:rsidRPr="00237000" w14:paraId="24C8FAE1" w14:textId="77777777" w:rsidTr="001C1BC1">
        <w:trPr>
          <w:trHeight w:val="289"/>
        </w:trPr>
        <w:tc>
          <w:tcPr>
            <w:tcW w:w="1116" w:type="dxa"/>
          </w:tcPr>
          <w:p w14:paraId="4382E240" w14:textId="77777777" w:rsidR="00890DEE" w:rsidRPr="00927BE7" w:rsidRDefault="00890DEE" w:rsidP="00357E11">
            <w:pPr>
              <w:jc w:val="center"/>
              <w:rPr>
                <w:rFonts w:eastAsia="Times New Roman" w:cstheme="minorHAnsi"/>
                <w:color w:val="000000"/>
              </w:rPr>
            </w:pPr>
            <w:r w:rsidRPr="00927BE7">
              <w:rPr>
                <w:rFonts w:cstheme="minorHAnsi"/>
              </w:rPr>
              <w:t xml:space="preserve">CDSS </w:t>
            </w:r>
          </w:p>
        </w:tc>
        <w:tc>
          <w:tcPr>
            <w:tcW w:w="2274" w:type="dxa"/>
          </w:tcPr>
          <w:p w14:paraId="0F2E780F" w14:textId="77777777" w:rsidR="00890DEE" w:rsidRPr="00927BE7" w:rsidRDefault="00890DEE" w:rsidP="00357E11">
            <w:pPr>
              <w:rPr>
                <w:rFonts w:eastAsia="Times New Roman" w:cstheme="minorHAnsi"/>
                <w:color w:val="000000"/>
              </w:rPr>
            </w:pPr>
            <w:r w:rsidRPr="00927BE7">
              <w:rPr>
                <w:rFonts w:cstheme="minorHAnsi"/>
              </w:rPr>
              <w:t xml:space="preserve">Associate Government Policy Analyst </w:t>
            </w:r>
          </w:p>
        </w:tc>
        <w:tc>
          <w:tcPr>
            <w:tcW w:w="2237" w:type="dxa"/>
          </w:tcPr>
          <w:p w14:paraId="04C0A3E1" w14:textId="77777777" w:rsidR="00890DEE" w:rsidRPr="00927BE7" w:rsidRDefault="00890DEE" w:rsidP="00357E11">
            <w:pPr>
              <w:rPr>
                <w:rFonts w:eastAsia="Times New Roman" w:cstheme="minorHAnsi"/>
                <w:color w:val="000000"/>
              </w:rPr>
            </w:pPr>
            <w:r w:rsidRPr="00927BE7">
              <w:rPr>
                <w:rFonts w:cstheme="minorHAnsi"/>
              </w:rPr>
              <w:t xml:space="preserve">Administrative Support </w:t>
            </w:r>
          </w:p>
        </w:tc>
        <w:tc>
          <w:tcPr>
            <w:tcW w:w="2079" w:type="dxa"/>
          </w:tcPr>
          <w:p w14:paraId="6D5BACB4" w14:textId="77777777" w:rsidR="00890DEE" w:rsidRPr="00927BE7" w:rsidRDefault="00890DEE" w:rsidP="00357E11">
            <w:pPr>
              <w:jc w:val="center"/>
              <w:rPr>
                <w:rFonts w:eastAsia="Times New Roman" w:cstheme="minorHAnsi"/>
                <w:color w:val="000000"/>
              </w:rPr>
            </w:pPr>
            <w:r w:rsidRPr="00927BE7">
              <w:rPr>
                <w:rFonts w:cstheme="minorHAnsi"/>
              </w:rPr>
              <w:t xml:space="preserve">9/1/2018 </w:t>
            </w:r>
          </w:p>
        </w:tc>
        <w:tc>
          <w:tcPr>
            <w:tcW w:w="1151" w:type="dxa"/>
          </w:tcPr>
          <w:p w14:paraId="70FD578B" w14:textId="77777777" w:rsidR="00890DEE" w:rsidRPr="00927BE7" w:rsidRDefault="00890DEE" w:rsidP="00357E11">
            <w:pPr>
              <w:jc w:val="center"/>
              <w:rPr>
                <w:rFonts w:eastAsia="Times New Roman" w:cstheme="minorHAnsi"/>
                <w:color w:val="000000"/>
              </w:rPr>
            </w:pPr>
            <w:r w:rsidRPr="00927BE7">
              <w:rPr>
                <w:rFonts w:cstheme="minorHAnsi"/>
              </w:rPr>
              <w:t xml:space="preserve">256 </w:t>
            </w:r>
          </w:p>
        </w:tc>
        <w:tc>
          <w:tcPr>
            <w:tcW w:w="1943" w:type="dxa"/>
          </w:tcPr>
          <w:p w14:paraId="42146DE6" w14:textId="77777777" w:rsidR="00890DEE" w:rsidRPr="00927BE7" w:rsidRDefault="00890DEE" w:rsidP="00357E11">
            <w:pPr>
              <w:rPr>
                <w:rFonts w:eastAsia="Times New Roman" w:cstheme="minorHAnsi"/>
                <w:color w:val="000000"/>
              </w:rPr>
            </w:pPr>
            <w:r w:rsidRPr="00927BE7">
              <w:rPr>
                <w:rFonts w:cstheme="minorHAnsi"/>
              </w:rPr>
              <w:t xml:space="preserve">New recruitment package in process to fill position </w:t>
            </w:r>
          </w:p>
        </w:tc>
      </w:tr>
    </w:tbl>
    <w:p w14:paraId="3E1DE177" w14:textId="77777777" w:rsidR="00890DEE" w:rsidRDefault="00890DEE" w:rsidP="00890DEE">
      <w:pPr>
        <w:spacing w:after="200" w:line="276" w:lineRule="auto"/>
        <w:rPr>
          <w:rFonts w:ascii="Calibri" w:eastAsia="Arial" w:hAnsi="Calibri" w:cs="Times New Roman"/>
          <w:b/>
          <w:color w:val="000000"/>
          <w:spacing w:val="20"/>
          <w:kern w:val="28"/>
          <w:sz w:val="28"/>
          <w:szCs w:val="44"/>
          <w14:ligatures w14:val="standard"/>
          <w14:cntxtAlts/>
        </w:rPr>
      </w:pPr>
    </w:p>
    <w:p w14:paraId="1B5F7896" w14:textId="77777777" w:rsidR="00890DEE" w:rsidRPr="00237000" w:rsidRDefault="00890DEE" w:rsidP="00890DEE">
      <w:pPr>
        <w:pStyle w:val="Heading2"/>
      </w:pPr>
      <w:r w:rsidRPr="00237000">
        <w:t>RISKS</w:t>
      </w:r>
    </w:p>
    <w:p w14:paraId="31E6C4C0" w14:textId="123B61FE" w:rsidR="00890DEE" w:rsidRDefault="00890DEE" w:rsidP="00890DEE">
      <w:pPr>
        <w:spacing w:line="240" w:lineRule="auto"/>
        <w:rPr>
          <w:rFonts w:ascii="Arial" w:eastAsia="Arial" w:hAnsi="Arial" w:cs="Arial"/>
          <w:sz w:val="20"/>
          <w:szCs w:val="20"/>
        </w:rPr>
      </w:pPr>
      <w:r w:rsidRPr="00447BA9">
        <w:rPr>
          <w:rFonts w:eastAsia="Arial" w:cstheme="minorHAnsi"/>
        </w:rPr>
        <w:t>For this reporting period there are three High Priority risks open. The three risks are carried over from the prior month and no new risks were added. The below table provides details for each risk being actively managed by the PMO</w:t>
      </w:r>
      <w:r w:rsidRPr="00DD15D5">
        <w:rPr>
          <w:rFonts w:cstheme="minorHAnsi"/>
        </w:rPr>
        <w:t>.</w:t>
      </w:r>
      <w:r w:rsidR="00607BBA">
        <w:rPr>
          <w:rFonts w:cstheme="minorHAnsi"/>
        </w:rPr>
        <w:br/>
      </w:r>
    </w:p>
    <w:p w14:paraId="7D16B9CF" w14:textId="77777777" w:rsidR="00890DEE" w:rsidRPr="00D4250D" w:rsidRDefault="00890DEE" w:rsidP="00890DEE">
      <w:pPr>
        <w:pStyle w:val="Heading3"/>
      </w:pPr>
      <w:r>
        <w:t>Continued Risks</w:t>
      </w:r>
    </w:p>
    <w:tbl>
      <w:tblPr>
        <w:tblStyle w:val="TableGrid1"/>
        <w:tblW w:w="11070" w:type="dxa"/>
        <w:tblLook w:val="04A0" w:firstRow="1" w:lastRow="0" w:firstColumn="1" w:lastColumn="0" w:noHBand="0" w:noVBand="1"/>
      </w:tblPr>
      <w:tblGrid>
        <w:gridCol w:w="3505"/>
        <w:gridCol w:w="3150"/>
        <w:gridCol w:w="4415"/>
      </w:tblGrid>
      <w:tr w:rsidR="00890DEE" w:rsidRPr="00237000" w14:paraId="49E71AB1" w14:textId="77777777" w:rsidTr="00607BBA">
        <w:trPr>
          <w:cantSplit/>
          <w:trHeight w:val="288"/>
          <w:tblHeader/>
        </w:trPr>
        <w:tc>
          <w:tcPr>
            <w:tcW w:w="3505" w:type="dxa"/>
            <w:shd w:val="clear" w:color="auto" w:fill="B6DDE8" w:themeFill="accent5" w:themeFillTint="66"/>
          </w:tcPr>
          <w:p w14:paraId="6BE34603" w14:textId="77777777" w:rsidR="00890DEE" w:rsidRPr="00237000" w:rsidRDefault="00890DEE" w:rsidP="00357E11">
            <w:pPr>
              <w:rPr>
                <w:rFonts w:eastAsia="Times New Roman" w:cstheme="minorHAnsi"/>
                <w:b/>
                <w:bCs/>
              </w:rPr>
            </w:pPr>
            <w:r>
              <w:rPr>
                <w:rFonts w:eastAsia="Times New Roman" w:cstheme="minorHAnsi"/>
                <w:b/>
                <w:bCs/>
              </w:rPr>
              <w:t>Continued Risks</w:t>
            </w:r>
          </w:p>
        </w:tc>
        <w:tc>
          <w:tcPr>
            <w:tcW w:w="3150" w:type="dxa"/>
            <w:shd w:val="clear" w:color="auto" w:fill="B6DDE8" w:themeFill="accent5" w:themeFillTint="66"/>
          </w:tcPr>
          <w:p w14:paraId="0901DF33" w14:textId="77777777" w:rsidR="00890DEE" w:rsidRPr="00237000" w:rsidRDefault="00890DEE" w:rsidP="00357E11">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tcPr>
          <w:p w14:paraId="27DC4F9E" w14:textId="77777777" w:rsidR="00890DEE" w:rsidRPr="000111D4" w:rsidRDefault="00890DEE" w:rsidP="00357E11">
            <w:pPr>
              <w:rPr>
                <w:rFonts w:eastAsia="Times New Roman" w:cstheme="minorHAnsi"/>
                <w:bCs/>
              </w:rPr>
            </w:pPr>
            <w:r w:rsidRPr="000111D4">
              <w:rPr>
                <w:rFonts w:eastAsia="Times New Roman" w:cstheme="minorHAnsi"/>
                <w:b/>
                <w:bCs/>
              </w:rPr>
              <w:t>Mitigation</w:t>
            </w:r>
          </w:p>
        </w:tc>
      </w:tr>
      <w:tr w:rsidR="00890DEE" w:rsidRPr="00237000" w14:paraId="779EFA98" w14:textId="77777777" w:rsidTr="00607BBA">
        <w:trPr>
          <w:trHeight w:val="259"/>
        </w:trPr>
        <w:tc>
          <w:tcPr>
            <w:tcW w:w="3505" w:type="dxa"/>
          </w:tcPr>
          <w:p w14:paraId="5D172BCC" w14:textId="1954F75E" w:rsidR="00890DEE" w:rsidRPr="00927BE7" w:rsidRDefault="00890DEE" w:rsidP="00607BBA">
            <w:pPr>
              <w:pStyle w:val="Default"/>
              <w:rPr>
                <w:rFonts w:eastAsia="Times New Roman" w:cstheme="minorHAnsi"/>
                <w:b/>
                <w:bCs/>
              </w:rPr>
            </w:pPr>
            <w:r w:rsidRPr="00927BE7">
              <w:rPr>
                <w:rFonts w:asciiTheme="minorHAnsi" w:hAnsiTheme="minorHAnsi" w:cstheme="minorHAnsi"/>
                <w:sz w:val="22"/>
                <w:szCs w:val="22"/>
              </w:rPr>
              <w:t>CWS-CARES lacks guidance on establishing coding standards and practices for the Digital Service (DS) teams. Vendors are independently determining standards and grading their own code with no enterprise level standards to adhere to.</w:t>
            </w:r>
            <w:r w:rsidR="00607BBA">
              <w:rPr>
                <w:rFonts w:asciiTheme="minorHAnsi" w:hAnsiTheme="minorHAnsi" w:cstheme="minorHAnsi"/>
                <w:sz w:val="22"/>
                <w:szCs w:val="22"/>
              </w:rPr>
              <w:br/>
            </w:r>
            <w:r w:rsidRPr="00607BBA">
              <w:rPr>
                <w:rFonts w:asciiTheme="minorHAnsi" w:hAnsiTheme="minorHAnsi" w:cstheme="minorHAnsi"/>
                <w:color w:val="auto"/>
                <w:sz w:val="22"/>
                <w:szCs w:val="22"/>
              </w:rPr>
              <w:t>RI-111</w:t>
            </w:r>
            <w:r w:rsidRPr="00927BE7">
              <w:rPr>
                <w:rFonts w:cstheme="minorHAnsi"/>
              </w:rPr>
              <w:t xml:space="preserve"> </w:t>
            </w:r>
          </w:p>
        </w:tc>
        <w:tc>
          <w:tcPr>
            <w:tcW w:w="3150" w:type="dxa"/>
          </w:tcPr>
          <w:p w14:paraId="5CF8216D" w14:textId="77777777" w:rsidR="00890DEE" w:rsidRPr="00927BE7" w:rsidRDefault="00890DEE" w:rsidP="00357E11">
            <w:pPr>
              <w:pStyle w:val="Default"/>
              <w:rPr>
                <w:rFonts w:asciiTheme="minorHAnsi" w:hAnsiTheme="minorHAnsi" w:cstheme="minorHAnsi"/>
                <w:sz w:val="22"/>
                <w:szCs w:val="22"/>
              </w:rPr>
            </w:pPr>
            <w:r w:rsidRPr="00927BE7">
              <w:rPr>
                <w:rFonts w:asciiTheme="minorHAnsi" w:hAnsiTheme="minorHAnsi" w:cstheme="minorHAnsi"/>
                <w:sz w:val="22"/>
                <w:szCs w:val="22"/>
              </w:rPr>
              <w:t xml:space="preserve">This may lead into a grading system for code quality that is not reliable and poor-quality product with high technical debt migrated to production. CWDS technical leadership should consider dedicating efforts to establish these standards and a mechanism to monitor adherence to these standards. </w:t>
            </w:r>
            <w:r w:rsidRPr="00927BE7">
              <w:rPr>
                <w:rFonts w:asciiTheme="minorHAnsi" w:hAnsiTheme="minorHAnsi" w:cstheme="minorHAnsi"/>
                <w:sz w:val="22"/>
                <w:szCs w:val="22"/>
              </w:rPr>
              <w:lastRenderedPageBreak/>
              <w:t xml:space="preserve">The examples of what needs to established may include: </w:t>
            </w:r>
          </w:p>
          <w:p w14:paraId="36273727" w14:textId="77777777" w:rsidR="00890DEE" w:rsidRPr="00927BE7" w:rsidRDefault="00890DEE" w:rsidP="00357E11">
            <w:pPr>
              <w:pStyle w:val="Default"/>
              <w:spacing w:after="200"/>
              <w:rPr>
                <w:rFonts w:asciiTheme="minorHAnsi" w:hAnsiTheme="minorHAnsi" w:cstheme="minorHAnsi"/>
                <w:sz w:val="22"/>
                <w:szCs w:val="22"/>
              </w:rPr>
            </w:pPr>
            <w:r w:rsidRPr="00927BE7">
              <w:rPr>
                <w:rFonts w:asciiTheme="minorHAnsi" w:hAnsiTheme="minorHAnsi" w:cstheme="minorHAnsi"/>
                <w:sz w:val="22"/>
                <w:szCs w:val="22"/>
              </w:rPr>
              <w:t xml:space="preserve">• Code quality reporting targets </w:t>
            </w:r>
          </w:p>
          <w:p w14:paraId="197BA3DE" w14:textId="77777777" w:rsidR="00890DEE" w:rsidRPr="00927BE7" w:rsidRDefault="00890DEE" w:rsidP="00357E11">
            <w:pPr>
              <w:pStyle w:val="Default"/>
              <w:spacing w:after="200"/>
              <w:rPr>
                <w:rFonts w:asciiTheme="minorHAnsi" w:hAnsiTheme="minorHAnsi" w:cstheme="minorHAnsi"/>
                <w:sz w:val="22"/>
                <w:szCs w:val="22"/>
              </w:rPr>
            </w:pPr>
            <w:r w:rsidRPr="00927BE7">
              <w:rPr>
                <w:rFonts w:asciiTheme="minorHAnsi" w:hAnsiTheme="minorHAnsi" w:cstheme="minorHAnsi"/>
                <w:sz w:val="22"/>
                <w:szCs w:val="22"/>
              </w:rPr>
              <w:t xml:space="preserve">• CQ monitoring process </w:t>
            </w:r>
          </w:p>
          <w:p w14:paraId="374A472D" w14:textId="77777777" w:rsidR="00890DEE" w:rsidRPr="00927BE7" w:rsidRDefault="00890DEE" w:rsidP="00357E11">
            <w:pPr>
              <w:pStyle w:val="Default"/>
              <w:spacing w:after="200"/>
              <w:rPr>
                <w:rFonts w:asciiTheme="minorHAnsi" w:hAnsiTheme="minorHAnsi" w:cstheme="minorHAnsi"/>
                <w:sz w:val="22"/>
                <w:szCs w:val="22"/>
              </w:rPr>
            </w:pPr>
            <w:r w:rsidRPr="00927BE7">
              <w:rPr>
                <w:rFonts w:asciiTheme="minorHAnsi" w:hAnsiTheme="minorHAnsi" w:cstheme="minorHAnsi"/>
                <w:sz w:val="22"/>
                <w:szCs w:val="22"/>
              </w:rPr>
              <w:t xml:space="preserve">• Functional testing goals </w:t>
            </w:r>
          </w:p>
          <w:p w14:paraId="379966C9" w14:textId="77777777" w:rsidR="00890DEE" w:rsidRPr="00927BE7" w:rsidRDefault="00890DEE" w:rsidP="00357E11">
            <w:pPr>
              <w:rPr>
                <w:rFonts w:eastAsia="Times New Roman" w:cstheme="minorHAnsi"/>
                <w:b/>
                <w:bCs/>
                <w:color w:val="FFFFFF"/>
              </w:rPr>
            </w:pPr>
            <w:r w:rsidRPr="00927BE7">
              <w:rPr>
                <w:rFonts w:cstheme="minorHAnsi"/>
              </w:rPr>
              <w:t xml:space="preserve">• Non-functional testing goals (such as performance and other SLO) </w:t>
            </w:r>
          </w:p>
        </w:tc>
        <w:tc>
          <w:tcPr>
            <w:tcW w:w="4415" w:type="dxa"/>
            <w:noWrap/>
          </w:tcPr>
          <w:p w14:paraId="1308F3E8" w14:textId="77777777" w:rsidR="00890DEE" w:rsidRPr="00927BE7" w:rsidRDefault="00890DEE" w:rsidP="00357E11">
            <w:pPr>
              <w:pStyle w:val="Default"/>
              <w:rPr>
                <w:rFonts w:asciiTheme="minorHAnsi" w:hAnsiTheme="minorHAnsi" w:cstheme="minorHAnsi"/>
                <w:sz w:val="22"/>
                <w:szCs w:val="22"/>
              </w:rPr>
            </w:pPr>
            <w:r w:rsidRPr="00927BE7">
              <w:rPr>
                <w:rFonts w:asciiTheme="minorHAnsi" w:hAnsiTheme="minorHAnsi" w:cstheme="minorHAnsi"/>
                <w:sz w:val="22"/>
                <w:szCs w:val="22"/>
              </w:rPr>
              <w:lastRenderedPageBreak/>
              <w:t xml:space="preserve">CWS-CARES technical leadership must develop a clear and concise mechanism for best practices for coding and standards that need to be met to maintain a high quality of code. This should be communicated to the DS teams and monitored to verify adherence to established standards. </w:t>
            </w:r>
          </w:p>
          <w:p w14:paraId="5981B850" w14:textId="77777777" w:rsidR="00890DEE" w:rsidRPr="00927BE7" w:rsidRDefault="00890DEE" w:rsidP="00357E11">
            <w:pPr>
              <w:pStyle w:val="Default"/>
              <w:rPr>
                <w:rFonts w:asciiTheme="minorHAnsi" w:hAnsiTheme="minorHAnsi" w:cstheme="minorHAnsi"/>
                <w:sz w:val="22"/>
                <w:szCs w:val="22"/>
              </w:rPr>
            </w:pPr>
            <w:r w:rsidRPr="00927BE7">
              <w:rPr>
                <w:rFonts w:asciiTheme="minorHAnsi" w:hAnsiTheme="minorHAnsi" w:cstheme="minorHAnsi"/>
                <w:sz w:val="22"/>
                <w:szCs w:val="22"/>
                <w:u w:val="single"/>
              </w:rPr>
              <w:t xml:space="preserve">Progress as of 5/8/19 </w:t>
            </w:r>
          </w:p>
          <w:p w14:paraId="6088B545" w14:textId="77777777" w:rsidR="00890DEE" w:rsidRPr="00927BE7" w:rsidRDefault="00890DEE" w:rsidP="00357E11">
            <w:pPr>
              <w:spacing w:line="240" w:lineRule="auto"/>
              <w:rPr>
                <w:rFonts w:eastAsia="Times New Roman" w:cstheme="minorHAnsi"/>
                <w:b/>
                <w:bCs/>
                <w:color w:val="FFFFFF"/>
              </w:rPr>
            </w:pPr>
            <w:r w:rsidRPr="00927BE7">
              <w:rPr>
                <w:rFonts w:cstheme="minorHAnsi"/>
              </w:rPr>
              <w:t xml:space="preserve">IV&amp;V will review the coding practices and standards with GitHub access that was </w:t>
            </w:r>
            <w:r w:rsidRPr="00927BE7">
              <w:rPr>
                <w:rFonts w:cstheme="minorHAnsi"/>
              </w:rPr>
              <w:lastRenderedPageBreak/>
              <w:t xml:space="preserve">provided last week. A question was asked if code review was part of this risk or should code review be handled as a separate activity. IV&amp;V confirmed reviewing the code is a separate SOW activity but not related to this risk. </w:t>
            </w:r>
          </w:p>
        </w:tc>
      </w:tr>
      <w:tr w:rsidR="00890DEE" w:rsidRPr="00237000" w14:paraId="73D355BF" w14:textId="77777777" w:rsidTr="00607BBA">
        <w:trPr>
          <w:trHeight w:val="2288"/>
        </w:trPr>
        <w:tc>
          <w:tcPr>
            <w:tcW w:w="3505" w:type="dxa"/>
          </w:tcPr>
          <w:p w14:paraId="1638BF80" w14:textId="0650949B" w:rsidR="00890DEE" w:rsidRPr="00927BE7" w:rsidRDefault="00890DEE" w:rsidP="0006062B">
            <w:pPr>
              <w:pStyle w:val="Default"/>
              <w:rPr>
                <w:rFonts w:eastAsia="Times New Roman" w:cstheme="minorHAnsi"/>
                <w:b/>
                <w:bCs/>
              </w:rPr>
            </w:pPr>
            <w:r w:rsidRPr="00927BE7">
              <w:rPr>
                <w:rFonts w:asciiTheme="minorHAnsi" w:hAnsiTheme="minorHAnsi" w:cstheme="minorHAnsi"/>
                <w:sz w:val="22"/>
                <w:szCs w:val="22"/>
              </w:rPr>
              <w:lastRenderedPageBreak/>
              <w:t>The project's efforts to-date to formally communicate the principles and items associated with its Customer Value Measurement Process have been limited.</w:t>
            </w:r>
            <w:r w:rsidR="0006062B">
              <w:rPr>
                <w:rFonts w:asciiTheme="minorHAnsi" w:hAnsiTheme="minorHAnsi" w:cstheme="minorHAnsi"/>
                <w:sz w:val="22"/>
                <w:szCs w:val="22"/>
              </w:rPr>
              <w:br/>
            </w:r>
            <w:r w:rsidRPr="0006062B">
              <w:rPr>
                <w:rFonts w:asciiTheme="minorHAnsi" w:hAnsiTheme="minorHAnsi" w:cstheme="minorHAnsi"/>
                <w:color w:val="auto"/>
                <w:sz w:val="22"/>
                <w:szCs w:val="22"/>
              </w:rPr>
              <w:t>RI-110</w:t>
            </w:r>
            <w:r w:rsidRPr="00927BE7">
              <w:rPr>
                <w:rFonts w:cstheme="minorHAnsi"/>
              </w:rPr>
              <w:t xml:space="preserve"> </w:t>
            </w:r>
          </w:p>
        </w:tc>
        <w:tc>
          <w:tcPr>
            <w:tcW w:w="3150" w:type="dxa"/>
          </w:tcPr>
          <w:p w14:paraId="1A174C65" w14:textId="77777777" w:rsidR="00890DEE" w:rsidRPr="00927BE7" w:rsidRDefault="00890DEE" w:rsidP="00357E11">
            <w:pPr>
              <w:rPr>
                <w:rFonts w:eastAsia="Times New Roman" w:cstheme="minorHAnsi"/>
                <w:bCs/>
              </w:rPr>
            </w:pPr>
            <w:r w:rsidRPr="00927BE7">
              <w:rPr>
                <w:rFonts w:cstheme="minorHAnsi"/>
              </w:rPr>
              <w:t xml:space="preserve">The continued lack of a Customer Value Measurement Process could cause multiple digital service teams to have a different understanding of how the project is measuring customer value. Service teams might not be making choices to maximize customer value. Backlog items might not be correctly prioritized. The project county stakeholders are not appraised of potential value. </w:t>
            </w:r>
          </w:p>
        </w:tc>
        <w:tc>
          <w:tcPr>
            <w:tcW w:w="4415" w:type="dxa"/>
            <w:noWrap/>
          </w:tcPr>
          <w:p w14:paraId="7DC73A56" w14:textId="77777777" w:rsidR="00890DEE" w:rsidRPr="00927BE7" w:rsidRDefault="00890DEE" w:rsidP="00A72475">
            <w:pPr>
              <w:pStyle w:val="Default"/>
              <w:numPr>
                <w:ilvl w:val="0"/>
                <w:numId w:val="7"/>
              </w:numPr>
              <w:rPr>
                <w:rFonts w:asciiTheme="minorHAnsi" w:hAnsiTheme="minorHAnsi" w:cstheme="minorHAnsi"/>
                <w:sz w:val="22"/>
                <w:szCs w:val="22"/>
              </w:rPr>
            </w:pPr>
            <w:r w:rsidRPr="00927BE7">
              <w:rPr>
                <w:rFonts w:asciiTheme="minorHAnsi" w:hAnsiTheme="minorHAnsi" w:cstheme="minorHAnsi"/>
                <w:sz w:val="22"/>
                <w:szCs w:val="22"/>
              </w:rPr>
              <w:t xml:space="preserve">Identify value measurement metrics and tools needed to obtain metrics. (Usage Metrics completed) </w:t>
            </w:r>
          </w:p>
          <w:p w14:paraId="5F15E88E" w14:textId="77777777" w:rsidR="00890DEE" w:rsidRPr="00927BE7" w:rsidRDefault="00890DEE" w:rsidP="00A72475">
            <w:pPr>
              <w:pStyle w:val="Default"/>
              <w:numPr>
                <w:ilvl w:val="0"/>
                <w:numId w:val="7"/>
              </w:numPr>
              <w:rPr>
                <w:rFonts w:asciiTheme="minorHAnsi" w:hAnsiTheme="minorHAnsi" w:cstheme="minorHAnsi"/>
                <w:sz w:val="22"/>
                <w:szCs w:val="22"/>
              </w:rPr>
            </w:pPr>
            <w:r w:rsidRPr="00927BE7">
              <w:rPr>
                <w:rFonts w:asciiTheme="minorHAnsi" w:hAnsiTheme="minorHAnsi" w:cstheme="minorHAnsi"/>
                <w:sz w:val="22"/>
                <w:szCs w:val="22"/>
              </w:rPr>
              <w:t xml:space="preserve">Create metric reports and provide to leadership regularly. (Complete) </w:t>
            </w:r>
          </w:p>
          <w:p w14:paraId="66877E67" w14:textId="77777777" w:rsidR="00890DEE" w:rsidRPr="00927BE7" w:rsidRDefault="00890DEE" w:rsidP="00A72475">
            <w:pPr>
              <w:pStyle w:val="Default"/>
              <w:numPr>
                <w:ilvl w:val="0"/>
                <w:numId w:val="7"/>
              </w:numPr>
              <w:rPr>
                <w:rFonts w:asciiTheme="minorHAnsi" w:hAnsiTheme="minorHAnsi" w:cstheme="minorHAnsi"/>
                <w:sz w:val="22"/>
                <w:szCs w:val="22"/>
              </w:rPr>
            </w:pPr>
            <w:r w:rsidRPr="00927BE7">
              <w:rPr>
                <w:rFonts w:asciiTheme="minorHAnsi" w:hAnsiTheme="minorHAnsi" w:cstheme="minorHAnsi"/>
                <w:sz w:val="22"/>
                <w:szCs w:val="22"/>
              </w:rPr>
              <w:t xml:space="preserve">Develop customer survey/feedback process. (In progress) </w:t>
            </w:r>
          </w:p>
          <w:p w14:paraId="7709280E" w14:textId="77777777" w:rsidR="00890DEE" w:rsidRPr="00927BE7" w:rsidRDefault="00890DEE" w:rsidP="00A72475">
            <w:pPr>
              <w:pStyle w:val="Default"/>
              <w:numPr>
                <w:ilvl w:val="0"/>
                <w:numId w:val="7"/>
              </w:numPr>
              <w:rPr>
                <w:rFonts w:asciiTheme="minorHAnsi" w:hAnsiTheme="minorHAnsi" w:cstheme="minorHAnsi"/>
                <w:sz w:val="22"/>
                <w:szCs w:val="22"/>
              </w:rPr>
            </w:pPr>
            <w:r w:rsidRPr="00927BE7">
              <w:rPr>
                <w:rFonts w:asciiTheme="minorHAnsi" w:hAnsiTheme="minorHAnsi" w:cstheme="minorHAnsi"/>
                <w:sz w:val="22"/>
                <w:szCs w:val="22"/>
              </w:rPr>
              <w:t xml:space="preserve">Include measures/metrics as part of blueprint, incorporate into research and design, as well as adding measurable value statements into user stories. (In progress) </w:t>
            </w:r>
          </w:p>
          <w:p w14:paraId="35529DD8" w14:textId="77777777" w:rsidR="00890DEE" w:rsidRPr="00927BE7" w:rsidRDefault="00890DEE" w:rsidP="00A72475">
            <w:pPr>
              <w:pStyle w:val="Default"/>
              <w:numPr>
                <w:ilvl w:val="0"/>
                <w:numId w:val="7"/>
              </w:numPr>
              <w:rPr>
                <w:rFonts w:asciiTheme="minorHAnsi" w:hAnsiTheme="minorHAnsi" w:cstheme="minorHAnsi"/>
                <w:sz w:val="22"/>
                <w:szCs w:val="22"/>
              </w:rPr>
            </w:pPr>
            <w:r w:rsidRPr="00927BE7">
              <w:rPr>
                <w:rFonts w:asciiTheme="minorHAnsi" w:hAnsiTheme="minorHAnsi" w:cstheme="minorHAnsi"/>
                <w:sz w:val="22"/>
                <w:szCs w:val="22"/>
              </w:rPr>
              <w:t xml:space="preserve">Develop process for monitoring the results of the value assumption when the code is in production (and/or Sandbox). </w:t>
            </w:r>
          </w:p>
          <w:p w14:paraId="3D7E2B94" w14:textId="77777777" w:rsidR="00890DEE" w:rsidRPr="00927BE7" w:rsidRDefault="00890DEE" w:rsidP="00A72475">
            <w:pPr>
              <w:pStyle w:val="Default"/>
              <w:numPr>
                <w:ilvl w:val="0"/>
                <w:numId w:val="7"/>
              </w:numPr>
              <w:rPr>
                <w:rFonts w:asciiTheme="minorHAnsi" w:hAnsiTheme="minorHAnsi" w:cstheme="minorHAnsi"/>
                <w:sz w:val="22"/>
                <w:szCs w:val="22"/>
              </w:rPr>
            </w:pPr>
            <w:r w:rsidRPr="00927BE7">
              <w:rPr>
                <w:rFonts w:asciiTheme="minorHAnsi" w:hAnsiTheme="minorHAnsi" w:cstheme="minorHAnsi"/>
                <w:sz w:val="22"/>
                <w:szCs w:val="22"/>
              </w:rPr>
              <w:t xml:space="preserve">Create Sandbox environment for training and feedback (In progress) </w:t>
            </w:r>
          </w:p>
          <w:p w14:paraId="2D5A329C" w14:textId="77777777" w:rsidR="00890DEE" w:rsidRPr="00927BE7" w:rsidRDefault="00890DEE" w:rsidP="00A72475">
            <w:pPr>
              <w:pStyle w:val="Default"/>
              <w:numPr>
                <w:ilvl w:val="1"/>
                <w:numId w:val="7"/>
              </w:numPr>
              <w:rPr>
                <w:rFonts w:asciiTheme="minorHAnsi" w:hAnsiTheme="minorHAnsi" w:cstheme="minorHAnsi"/>
                <w:sz w:val="22"/>
                <w:szCs w:val="22"/>
              </w:rPr>
            </w:pPr>
            <w:r w:rsidRPr="00927BE7">
              <w:rPr>
                <w:rFonts w:asciiTheme="minorHAnsi" w:hAnsiTheme="minorHAnsi" w:cstheme="minorHAnsi"/>
                <w:sz w:val="22"/>
                <w:szCs w:val="22"/>
              </w:rPr>
              <w:t xml:space="preserve">a. Include in feedback process *#3 above </w:t>
            </w:r>
          </w:p>
          <w:p w14:paraId="78545F56" w14:textId="77777777" w:rsidR="00890DEE" w:rsidRPr="00927BE7" w:rsidRDefault="00890DEE" w:rsidP="00357E11">
            <w:pPr>
              <w:pStyle w:val="Default"/>
              <w:rPr>
                <w:rFonts w:asciiTheme="minorHAnsi" w:hAnsiTheme="minorHAnsi" w:cstheme="minorHAnsi"/>
                <w:sz w:val="22"/>
                <w:szCs w:val="22"/>
              </w:rPr>
            </w:pPr>
          </w:p>
          <w:p w14:paraId="57DA702F" w14:textId="77777777" w:rsidR="00890DEE" w:rsidRPr="00927BE7" w:rsidRDefault="00890DEE" w:rsidP="00357E11">
            <w:pPr>
              <w:spacing w:line="240" w:lineRule="auto"/>
              <w:rPr>
                <w:rFonts w:cstheme="minorHAnsi"/>
                <w:color w:val="000000"/>
              </w:rPr>
            </w:pPr>
            <w:r w:rsidRPr="00927BE7">
              <w:rPr>
                <w:rFonts w:cstheme="minorHAnsi"/>
                <w:u w:val="single"/>
              </w:rPr>
              <w:t>Progress as of 5/7/19:</w:t>
            </w:r>
          </w:p>
          <w:p w14:paraId="720EA459" w14:textId="77777777" w:rsidR="00890DEE" w:rsidRPr="00927BE7" w:rsidRDefault="00890DEE" w:rsidP="00357E11">
            <w:pPr>
              <w:spacing w:line="240" w:lineRule="auto"/>
              <w:rPr>
                <w:rFonts w:cstheme="minorHAnsi"/>
                <w:color w:val="000000"/>
              </w:rPr>
            </w:pPr>
          </w:p>
          <w:p w14:paraId="51137DF1" w14:textId="4851A382" w:rsidR="00890DEE" w:rsidRPr="0006062B" w:rsidRDefault="00890DEE" w:rsidP="0006062B">
            <w:pPr>
              <w:pStyle w:val="Default"/>
              <w:rPr>
                <w:rFonts w:asciiTheme="minorHAnsi" w:hAnsiTheme="minorHAnsi" w:cstheme="minorHAnsi"/>
                <w:sz w:val="22"/>
                <w:szCs w:val="22"/>
              </w:rPr>
            </w:pPr>
            <w:r w:rsidRPr="00927BE7">
              <w:rPr>
                <w:rFonts w:asciiTheme="minorHAnsi" w:hAnsiTheme="minorHAnsi" w:cstheme="minorHAnsi"/>
                <w:sz w:val="22"/>
                <w:szCs w:val="22"/>
              </w:rPr>
              <w:t xml:space="preserve">IPO clarified this risk relates to front end and there was no effect way to capture value when this risk was opened. Andrea would forward the value hypothesis documents used with Blueprints. IPO will be able to close this risk after reviewing the value hypothesis documents </w:t>
            </w:r>
          </w:p>
        </w:tc>
      </w:tr>
      <w:tr w:rsidR="00890DEE" w:rsidRPr="00237000" w14:paraId="11CA52C1" w14:textId="77777777" w:rsidTr="00607BBA">
        <w:trPr>
          <w:trHeight w:val="80"/>
        </w:trPr>
        <w:tc>
          <w:tcPr>
            <w:tcW w:w="3505" w:type="dxa"/>
          </w:tcPr>
          <w:p w14:paraId="088252EB" w14:textId="5D1D1C16" w:rsidR="00890DEE" w:rsidRPr="00927BE7" w:rsidRDefault="00890DEE" w:rsidP="0006062B">
            <w:pPr>
              <w:pStyle w:val="Default"/>
              <w:rPr>
                <w:rFonts w:eastAsia="Times New Roman" w:cstheme="minorHAnsi"/>
                <w:bCs/>
              </w:rPr>
            </w:pPr>
            <w:r w:rsidRPr="00927BE7">
              <w:rPr>
                <w:rFonts w:asciiTheme="minorHAnsi" w:hAnsiTheme="minorHAnsi" w:cstheme="minorHAnsi"/>
                <w:sz w:val="22"/>
                <w:szCs w:val="22"/>
              </w:rPr>
              <w:t>The current approach to the two-factor authentication is to use a code sent via an e-mail to the user, which can be restricting for County workers when email outages occur.</w:t>
            </w:r>
            <w:r w:rsidR="0006062B">
              <w:rPr>
                <w:rFonts w:asciiTheme="minorHAnsi" w:hAnsiTheme="minorHAnsi" w:cstheme="minorHAnsi"/>
                <w:sz w:val="22"/>
                <w:szCs w:val="22"/>
              </w:rPr>
              <w:br/>
            </w:r>
            <w:r w:rsidRPr="0006062B">
              <w:rPr>
                <w:rFonts w:asciiTheme="minorHAnsi" w:hAnsiTheme="minorHAnsi" w:cstheme="minorHAnsi"/>
                <w:sz w:val="22"/>
                <w:szCs w:val="22"/>
              </w:rPr>
              <w:t>RI-35</w:t>
            </w:r>
            <w:r w:rsidRPr="00927BE7">
              <w:rPr>
                <w:rFonts w:cstheme="minorHAnsi"/>
              </w:rPr>
              <w:t xml:space="preserve"> </w:t>
            </w:r>
          </w:p>
        </w:tc>
        <w:tc>
          <w:tcPr>
            <w:tcW w:w="3150" w:type="dxa"/>
          </w:tcPr>
          <w:p w14:paraId="0AB3C0C4" w14:textId="77777777" w:rsidR="00890DEE" w:rsidRPr="00927BE7" w:rsidRDefault="00890DEE" w:rsidP="00357E11">
            <w:pPr>
              <w:rPr>
                <w:rFonts w:eastAsia="Times New Roman" w:cstheme="minorHAnsi"/>
                <w:bCs/>
              </w:rPr>
            </w:pPr>
            <w:r w:rsidRPr="00927BE7">
              <w:rPr>
                <w:rFonts w:cstheme="minorHAnsi"/>
              </w:rPr>
              <w:t xml:space="preserve">In the event of a County e-mail outage, the child welfare workers may not have access to the CWS-CARES system. As designed, their initial logon is tied to another system that is different in each County. </w:t>
            </w:r>
          </w:p>
        </w:tc>
        <w:tc>
          <w:tcPr>
            <w:tcW w:w="4415" w:type="dxa"/>
            <w:noWrap/>
          </w:tcPr>
          <w:p w14:paraId="121484DF" w14:textId="77777777" w:rsidR="00890DEE" w:rsidRPr="00927BE7" w:rsidRDefault="00890DEE" w:rsidP="00A72475">
            <w:pPr>
              <w:pStyle w:val="Default"/>
              <w:numPr>
                <w:ilvl w:val="0"/>
                <w:numId w:val="8"/>
              </w:numPr>
              <w:rPr>
                <w:rFonts w:asciiTheme="minorHAnsi" w:hAnsiTheme="minorHAnsi" w:cstheme="minorHAnsi"/>
                <w:sz w:val="22"/>
                <w:szCs w:val="22"/>
              </w:rPr>
            </w:pPr>
            <w:r w:rsidRPr="00927BE7">
              <w:rPr>
                <w:rFonts w:asciiTheme="minorHAnsi" w:hAnsiTheme="minorHAnsi" w:cstheme="minorHAnsi"/>
                <w:sz w:val="22"/>
                <w:szCs w:val="22"/>
              </w:rPr>
              <w:t xml:space="preserve">CWDS Security Officer to Contact CDSS Security Officer to approve rolling back to one factor authentication. </w:t>
            </w:r>
          </w:p>
          <w:p w14:paraId="383A1C14" w14:textId="77777777" w:rsidR="00890DEE" w:rsidRPr="00927BE7" w:rsidRDefault="00890DEE" w:rsidP="00A72475">
            <w:pPr>
              <w:pStyle w:val="Default"/>
              <w:numPr>
                <w:ilvl w:val="0"/>
                <w:numId w:val="8"/>
              </w:numPr>
              <w:rPr>
                <w:rFonts w:asciiTheme="minorHAnsi" w:hAnsiTheme="minorHAnsi" w:cstheme="minorHAnsi"/>
                <w:sz w:val="22"/>
                <w:szCs w:val="22"/>
              </w:rPr>
            </w:pPr>
            <w:r w:rsidRPr="00927BE7">
              <w:rPr>
                <w:rFonts w:asciiTheme="minorHAnsi" w:hAnsiTheme="minorHAnsi" w:cstheme="minorHAnsi"/>
                <w:sz w:val="22"/>
                <w:szCs w:val="22"/>
              </w:rPr>
              <w:t xml:space="preserve">Roll back to one factor authentication. </w:t>
            </w:r>
          </w:p>
          <w:p w14:paraId="28540688" w14:textId="77777777" w:rsidR="00890DEE" w:rsidRPr="00927BE7" w:rsidRDefault="00890DEE" w:rsidP="00A72475">
            <w:pPr>
              <w:pStyle w:val="Default"/>
              <w:numPr>
                <w:ilvl w:val="0"/>
                <w:numId w:val="8"/>
              </w:numPr>
              <w:rPr>
                <w:rFonts w:asciiTheme="minorHAnsi" w:hAnsiTheme="minorHAnsi" w:cstheme="minorHAnsi"/>
                <w:sz w:val="22"/>
                <w:szCs w:val="22"/>
              </w:rPr>
            </w:pPr>
            <w:r w:rsidRPr="00927BE7">
              <w:rPr>
                <w:rFonts w:asciiTheme="minorHAnsi" w:hAnsiTheme="minorHAnsi" w:cstheme="minorHAnsi"/>
                <w:sz w:val="22"/>
                <w:szCs w:val="22"/>
              </w:rPr>
              <w:t xml:space="preserve">Research alternate authentication methods with counties that can be selected by the user at the time of the login (phone call, text, e-mail). </w:t>
            </w:r>
          </w:p>
          <w:p w14:paraId="7BB960FA" w14:textId="611BC23D" w:rsidR="00890DEE" w:rsidRPr="00927BE7" w:rsidRDefault="00890DEE" w:rsidP="00A72475">
            <w:pPr>
              <w:pStyle w:val="Default"/>
              <w:numPr>
                <w:ilvl w:val="0"/>
                <w:numId w:val="8"/>
              </w:numPr>
              <w:rPr>
                <w:rFonts w:eastAsia="Times New Roman" w:cstheme="minorHAnsi"/>
                <w:bCs/>
              </w:rPr>
            </w:pPr>
            <w:r w:rsidRPr="0006062B">
              <w:rPr>
                <w:rFonts w:asciiTheme="minorHAnsi" w:hAnsiTheme="minorHAnsi" w:cstheme="minorHAnsi"/>
                <w:sz w:val="22"/>
                <w:szCs w:val="22"/>
              </w:rPr>
              <w:t xml:space="preserve">Communicate to all stakeholders how and when to use these options. </w:t>
            </w:r>
            <w:r w:rsidR="0006062B">
              <w:rPr>
                <w:rFonts w:cstheme="minorHAnsi"/>
              </w:rPr>
              <w:br/>
            </w:r>
            <w:r w:rsidRPr="0006062B">
              <w:rPr>
                <w:rFonts w:asciiTheme="minorHAnsi" w:hAnsiTheme="minorHAnsi" w:cstheme="minorHAnsi"/>
                <w:sz w:val="22"/>
                <w:szCs w:val="22"/>
              </w:rPr>
              <w:t>No update provided</w:t>
            </w:r>
            <w:r w:rsidRPr="00927BE7">
              <w:rPr>
                <w:rFonts w:cstheme="minorHAnsi"/>
              </w:rPr>
              <w:t xml:space="preserve"> </w:t>
            </w:r>
          </w:p>
        </w:tc>
      </w:tr>
    </w:tbl>
    <w:p w14:paraId="19D57A60" w14:textId="77777777" w:rsidR="00890DEE" w:rsidRPr="000111D4" w:rsidRDefault="00890DEE" w:rsidP="00890DEE">
      <w:pPr>
        <w:spacing w:line="240" w:lineRule="auto"/>
        <w:rPr>
          <w:rFonts w:ascii="Arial" w:eastAsia="Arial" w:hAnsi="Arial" w:cs="Arial"/>
          <w:sz w:val="20"/>
          <w:szCs w:val="20"/>
        </w:rPr>
      </w:pPr>
    </w:p>
    <w:p w14:paraId="2DC47A8F" w14:textId="77777777" w:rsidR="00890DEE" w:rsidRPr="00237000" w:rsidRDefault="00890DEE" w:rsidP="00890DEE">
      <w:pPr>
        <w:pStyle w:val="Heading2"/>
      </w:pPr>
      <w:r w:rsidRPr="00237000">
        <w:lastRenderedPageBreak/>
        <w:t>ISSUES</w:t>
      </w:r>
    </w:p>
    <w:p w14:paraId="659E96F0" w14:textId="77AE033B" w:rsidR="00890DEE" w:rsidRPr="000111D4" w:rsidRDefault="00890DEE" w:rsidP="00890DEE">
      <w:pPr>
        <w:spacing w:line="240" w:lineRule="auto"/>
        <w:rPr>
          <w:rFonts w:eastAsia="Arial" w:cstheme="minorHAnsi"/>
        </w:rPr>
      </w:pPr>
      <w:r w:rsidRPr="00C91BFA">
        <w:rPr>
          <w:rFonts w:eastAsia="Arial" w:cstheme="minorHAnsi"/>
        </w:rPr>
        <w:t>For this reporting period, there are eleven High Priority issues open. One High Priority issue was changed to a medium issue thus removing it from this table. The below table provides details for each issue being actively managed by the PMO.</w:t>
      </w:r>
    </w:p>
    <w:p w14:paraId="101170F9" w14:textId="77777777" w:rsidR="00890DEE" w:rsidRDefault="00890DEE" w:rsidP="00890DEE">
      <w:pPr>
        <w:pStyle w:val="Heading3"/>
      </w:pPr>
      <w:r>
        <w:t>Continued Issues</w:t>
      </w:r>
    </w:p>
    <w:tbl>
      <w:tblPr>
        <w:tblStyle w:val="TableGrid1"/>
        <w:tblW w:w="11070" w:type="dxa"/>
        <w:tblLook w:val="04A0" w:firstRow="1" w:lastRow="0" w:firstColumn="1" w:lastColumn="0" w:noHBand="0" w:noVBand="1"/>
      </w:tblPr>
      <w:tblGrid>
        <w:gridCol w:w="3505"/>
        <w:gridCol w:w="3150"/>
        <w:gridCol w:w="4415"/>
      </w:tblGrid>
      <w:tr w:rsidR="00890DEE" w:rsidRPr="00237000" w14:paraId="7C3EBEA4" w14:textId="77777777" w:rsidTr="0006062B">
        <w:trPr>
          <w:trHeight w:val="80"/>
        </w:trPr>
        <w:tc>
          <w:tcPr>
            <w:tcW w:w="3505" w:type="dxa"/>
            <w:shd w:val="clear" w:color="auto" w:fill="B6DDE8" w:themeFill="accent5" w:themeFillTint="66"/>
          </w:tcPr>
          <w:p w14:paraId="0827B6A2" w14:textId="77777777" w:rsidR="00890DEE" w:rsidRPr="00237000" w:rsidRDefault="00890DEE" w:rsidP="00357E11">
            <w:pPr>
              <w:rPr>
                <w:rFonts w:eastAsia="Times New Roman" w:cstheme="minorHAnsi"/>
                <w:bCs/>
              </w:rPr>
            </w:pPr>
            <w:r>
              <w:rPr>
                <w:rFonts w:eastAsia="Times New Roman" w:cstheme="minorHAnsi"/>
                <w:b/>
                <w:bCs/>
              </w:rPr>
              <w:t xml:space="preserve">Continued </w:t>
            </w:r>
            <w:r w:rsidRPr="00237000">
              <w:rPr>
                <w:rFonts w:eastAsia="Times New Roman" w:cstheme="minorHAnsi"/>
                <w:b/>
                <w:bCs/>
              </w:rPr>
              <w:t>Issue</w:t>
            </w:r>
          </w:p>
        </w:tc>
        <w:tc>
          <w:tcPr>
            <w:tcW w:w="3150" w:type="dxa"/>
            <w:shd w:val="clear" w:color="auto" w:fill="B6DDE8" w:themeFill="accent5" w:themeFillTint="66"/>
          </w:tcPr>
          <w:p w14:paraId="769624D6" w14:textId="77777777" w:rsidR="00890DEE" w:rsidRPr="00237000" w:rsidRDefault="00890DEE" w:rsidP="00357E11">
            <w:pPr>
              <w:rPr>
                <w:rFonts w:eastAsia="Times New Roman" w:cstheme="minorHAnsi"/>
                <w:bCs/>
              </w:rPr>
            </w:pPr>
            <w:r w:rsidRPr="00237000">
              <w:rPr>
                <w:rFonts w:eastAsia="Times New Roman" w:cstheme="minorHAnsi"/>
                <w:b/>
                <w:bCs/>
              </w:rPr>
              <w:t>Impact</w:t>
            </w:r>
          </w:p>
        </w:tc>
        <w:tc>
          <w:tcPr>
            <w:tcW w:w="4415" w:type="dxa"/>
            <w:shd w:val="clear" w:color="auto" w:fill="B6DDE8" w:themeFill="accent5" w:themeFillTint="66"/>
            <w:noWrap/>
          </w:tcPr>
          <w:p w14:paraId="79102A96" w14:textId="77777777" w:rsidR="00890DEE" w:rsidRPr="00237000" w:rsidRDefault="00890DEE" w:rsidP="00357E11">
            <w:pPr>
              <w:rPr>
                <w:rFonts w:eastAsia="Times New Roman" w:cstheme="minorHAnsi"/>
                <w:bCs/>
              </w:rPr>
            </w:pPr>
            <w:r w:rsidRPr="00237000">
              <w:rPr>
                <w:rFonts w:eastAsia="Times New Roman" w:cstheme="minorHAnsi"/>
                <w:b/>
                <w:bCs/>
              </w:rPr>
              <w:t>Resolution</w:t>
            </w:r>
          </w:p>
        </w:tc>
      </w:tr>
      <w:tr w:rsidR="00890DEE" w:rsidRPr="00237000" w14:paraId="5E9B6247" w14:textId="77777777" w:rsidTr="0006062B">
        <w:trPr>
          <w:trHeight w:val="259"/>
        </w:trPr>
        <w:tc>
          <w:tcPr>
            <w:tcW w:w="3505" w:type="dxa"/>
          </w:tcPr>
          <w:p w14:paraId="2A5DBFBC" w14:textId="7338E184" w:rsidR="00890DEE" w:rsidRPr="00927BE7" w:rsidRDefault="00890DEE" w:rsidP="0006062B">
            <w:pPr>
              <w:pStyle w:val="Default"/>
              <w:rPr>
                <w:rFonts w:eastAsia="Times New Roman" w:cstheme="minorHAnsi"/>
                <w:b/>
                <w:bCs/>
              </w:rPr>
            </w:pPr>
            <w:r w:rsidRPr="00927BE7">
              <w:rPr>
                <w:rFonts w:asciiTheme="minorHAnsi" w:hAnsiTheme="minorHAnsi" w:cstheme="minorHAnsi"/>
                <w:sz w:val="22"/>
                <w:szCs w:val="22"/>
              </w:rPr>
              <w:t>Release timeframes are not derived from analysis of project historical data/performance metrics, but rather were based on key staff professional opinion and management commitments.</w:t>
            </w:r>
            <w:r w:rsidR="0006062B">
              <w:rPr>
                <w:rFonts w:asciiTheme="minorHAnsi" w:hAnsiTheme="minorHAnsi" w:cstheme="minorHAnsi"/>
                <w:sz w:val="22"/>
                <w:szCs w:val="22"/>
              </w:rPr>
              <w:br/>
            </w:r>
            <w:r w:rsidRPr="0006062B">
              <w:rPr>
                <w:rFonts w:asciiTheme="minorHAnsi" w:hAnsiTheme="minorHAnsi" w:cstheme="minorHAnsi"/>
                <w:sz w:val="22"/>
                <w:szCs w:val="22"/>
              </w:rPr>
              <w:t>RI-115</w:t>
            </w:r>
            <w:r w:rsidRPr="00927BE7">
              <w:rPr>
                <w:rFonts w:cstheme="minorHAnsi"/>
              </w:rPr>
              <w:t xml:space="preserve"> </w:t>
            </w:r>
          </w:p>
        </w:tc>
        <w:tc>
          <w:tcPr>
            <w:tcW w:w="3150" w:type="dxa"/>
          </w:tcPr>
          <w:p w14:paraId="0AA093B6" w14:textId="77777777" w:rsidR="00890DEE" w:rsidRPr="00927BE7" w:rsidRDefault="00890DEE" w:rsidP="00357E11">
            <w:pPr>
              <w:rPr>
                <w:rFonts w:eastAsia="Times New Roman" w:cstheme="minorHAnsi"/>
                <w:b/>
                <w:bCs/>
              </w:rPr>
            </w:pPr>
            <w:r w:rsidRPr="00927BE7">
              <w:rPr>
                <w:rFonts w:cstheme="minorHAnsi"/>
              </w:rPr>
              <w:t xml:space="preserve">Release timeframes will not be accurate in the absence of historical data/performance metrics. </w:t>
            </w:r>
          </w:p>
        </w:tc>
        <w:tc>
          <w:tcPr>
            <w:tcW w:w="4415" w:type="dxa"/>
            <w:noWrap/>
          </w:tcPr>
          <w:p w14:paraId="4D4F50EF" w14:textId="77777777" w:rsidR="00890DEE" w:rsidRPr="00927BE7" w:rsidRDefault="00890DEE" w:rsidP="00357E11">
            <w:pPr>
              <w:pStyle w:val="Default"/>
              <w:rPr>
                <w:rFonts w:asciiTheme="minorHAnsi" w:hAnsiTheme="minorHAnsi" w:cstheme="minorHAnsi"/>
                <w:sz w:val="22"/>
                <w:szCs w:val="22"/>
              </w:rPr>
            </w:pPr>
            <w:r w:rsidRPr="00927BE7">
              <w:rPr>
                <w:rFonts w:asciiTheme="minorHAnsi" w:hAnsiTheme="minorHAnsi" w:cstheme="minorHAnsi"/>
                <w:sz w:val="22"/>
                <w:szCs w:val="22"/>
              </w:rPr>
              <w:t xml:space="preserve">IPO recommends that the project instead use an Agile, data driven method such as the following: </w:t>
            </w:r>
          </w:p>
          <w:p w14:paraId="76E0B3EB" w14:textId="77777777" w:rsidR="00890DEE" w:rsidRPr="00927BE7" w:rsidRDefault="00890DEE" w:rsidP="00357E11">
            <w:pPr>
              <w:pStyle w:val="Default"/>
              <w:rPr>
                <w:rFonts w:asciiTheme="minorHAnsi" w:hAnsiTheme="minorHAnsi" w:cstheme="minorHAnsi"/>
                <w:sz w:val="22"/>
                <w:szCs w:val="22"/>
              </w:rPr>
            </w:pPr>
          </w:p>
          <w:p w14:paraId="25632912" w14:textId="77777777" w:rsidR="00890DEE" w:rsidRPr="00927BE7" w:rsidRDefault="00890DEE" w:rsidP="00A72475">
            <w:pPr>
              <w:pStyle w:val="Default"/>
              <w:numPr>
                <w:ilvl w:val="0"/>
                <w:numId w:val="9"/>
              </w:numPr>
              <w:rPr>
                <w:rFonts w:asciiTheme="minorHAnsi" w:hAnsiTheme="minorHAnsi" w:cstheme="minorHAnsi"/>
                <w:sz w:val="22"/>
                <w:szCs w:val="22"/>
              </w:rPr>
            </w:pPr>
            <w:r w:rsidRPr="00927BE7">
              <w:rPr>
                <w:rFonts w:asciiTheme="minorHAnsi" w:hAnsiTheme="minorHAnsi" w:cstheme="minorHAnsi"/>
                <w:sz w:val="22"/>
                <w:szCs w:val="22"/>
              </w:rPr>
              <w:t xml:space="preserve">For each product feature, ensure its associated backlog is refined/pointed. </w:t>
            </w:r>
          </w:p>
          <w:p w14:paraId="63AF7EAB" w14:textId="08574B90" w:rsidR="00890DEE" w:rsidRPr="0006062B" w:rsidRDefault="00890DEE" w:rsidP="00A72475">
            <w:pPr>
              <w:pStyle w:val="Default"/>
              <w:numPr>
                <w:ilvl w:val="0"/>
                <w:numId w:val="9"/>
              </w:numPr>
              <w:rPr>
                <w:rFonts w:asciiTheme="minorHAnsi" w:hAnsiTheme="minorHAnsi" w:cstheme="minorHAnsi"/>
                <w:sz w:val="22"/>
                <w:szCs w:val="22"/>
              </w:rPr>
            </w:pPr>
            <w:r w:rsidRPr="00927BE7">
              <w:rPr>
                <w:rFonts w:asciiTheme="minorHAnsi" w:hAnsiTheme="minorHAnsi" w:cstheme="minorHAnsi"/>
                <w:sz w:val="22"/>
                <w:szCs w:val="22"/>
              </w:rPr>
              <w:t>Using each team’s established velocity, determine the number sprints needed to complete the backlog.</w:t>
            </w:r>
          </w:p>
        </w:tc>
      </w:tr>
      <w:tr w:rsidR="00890DEE" w:rsidRPr="00237000" w14:paraId="6C3686E5" w14:textId="77777777" w:rsidTr="0006062B">
        <w:trPr>
          <w:trHeight w:val="902"/>
        </w:trPr>
        <w:tc>
          <w:tcPr>
            <w:tcW w:w="3505" w:type="dxa"/>
          </w:tcPr>
          <w:p w14:paraId="0C75D4F3" w14:textId="44A9B075" w:rsidR="00890DEE" w:rsidRPr="00927BE7" w:rsidRDefault="00890DEE" w:rsidP="0006062B">
            <w:pPr>
              <w:pStyle w:val="Default"/>
              <w:rPr>
                <w:rFonts w:eastAsia="Times New Roman" w:cstheme="minorHAnsi"/>
                <w:bCs/>
                <w:i/>
              </w:rPr>
            </w:pPr>
            <w:r w:rsidRPr="00927BE7">
              <w:rPr>
                <w:rFonts w:asciiTheme="minorHAnsi" w:hAnsiTheme="minorHAnsi" w:cstheme="minorHAnsi"/>
                <w:sz w:val="22"/>
                <w:szCs w:val="22"/>
              </w:rPr>
              <w:t>The complicating factor of following a typical Agile practice of releasing and iterating improvements on an MVP is that child welfare workers cannot be expected to incorporate incomplete or insufficient features into their daily work. So, our team has given more consideration to releasing either complete (though potentially improvable) features or end-to-end workflows.</w:t>
            </w:r>
            <w:r w:rsidR="0006062B">
              <w:rPr>
                <w:rFonts w:asciiTheme="minorHAnsi" w:hAnsiTheme="minorHAnsi" w:cstheme="minorHAnsi"/>
                <w:sz w:val="22"/>
                <w:szCs w:val="22"/>
              </w:rPr>
              <w:br/>
            </w:r>
            <w:r w:rsidRPr="0006062B">
              <w:rPr>
                <w:rFonts w:asciiTheme="minorHAnsi" w:hAnsiTheme="minorHAnsi" w:cstheme="minorHAnsi"/>
                <w:sz w:val="22"/>
                <w:szCs w:val="22"/>
              </w:rPr>
              <w:t>RI-113</w:t>
            </w:r>
            <w:r w:rsidRPr="00927BE7">
              <w:rPr>
                <w:rFonts w:cstheme="minorHAnsi"/>
              </w:rPr>
              <w:t xml:space="preserve"> </w:t>
            </w:r>
          </w:p>
        </w:tc>
        <w:tc>
          <w:tcPr>
            <w:tcW w:w="3150" w:type="dxa"/>
          </w:tcPr>
          <w:p w14:paraId="1F772846" w14:textId="562C49D3" w:rsidR="00890DEE" w:rsidRPr="00927BE7" w:rsidRDefault="00890DEE" w:rsidP="00357E11">
            <w:pPr>
              <w:rPr>
                <w:rFonts w:eastAsia="Times New Roman" w:cstheme="minorHAnsi"/>
                <w:bCs/>
              </w:rPr>
            </w:pPr>
            <w:r w:rsidRPr="00927BE7">
              <w:rPr>
                <w:rFonts w:cstheme="minorHAnsi"/>
              </w:rPr>
              <w:t>County expectations on product releases may not be met.</w:t>
            </w:r>
          </w:p>
        </w:tc>
        <w:tc>
          <w:tcPr>
            <w:tcW w:w="4415" w:type="dxa"/>
            <w:noWrap/>
          </w:tcPr>
          <w:p w14:paraId="3950CF89" w14:textId="64CCED1A" w:rsidR="00890DEE" w:rsidRPr="00927BE7" w:rsidRDefault="00890DEE" w:rsidP="00357E11">
            <w:pPr>
              <w:rPr>
                <w:rFonts w:eastAsia="Times New Roman" w:cstheme="minorHAnsi"/>
                <w:bCs/>
              </w:rPr>
            </w:pPr>
            <w:r w:rsidRPr="00927BE7">
              <w:rPr>
                <w:rFonts w:cstheme="minorHAnsi"/>
              </w:rPr>
              <w:t>IPO believes two definitions may be needed. One definition for functionality that exists today in the legacy system being replicated in CWS-CARES, and one definition for purely new functionality (i.e., functionality that doesn't exist in legacy). IPO further recommended the definitions be memorialized within the next 30 days. The agreed upon definitions should also be shared with external project stakeholders to reduce the risk of misunderstanding.</w:t>
            </w:r>
          </w:p>
        </w:tc>
      </w:tr>
      <w:tr w:rsidR="00890DEE" w:rsidRPr="00237000" w14:paraId="04B30E0D" w14:textId="77777777" w:rsidTr="0006062B">
        <w:trPr>
          <w:trHeight w:val="260"/>
        </w:trPr>
        <w:tc>
          <w:tcPr>
            <w:tcW w:w="3505" w:type="dxa"/>
          </w:tcPr>
          <w:p w14:paraId="3074B571" w14:textId="33DE46B9" w:rsidR="00890DEE" w:rsidRPr="00927BE7" w:rsidRDefault="00890DEE" w:rsidP="000B3066">
            <w:pPr>
              <w:pStyle w:val="Default"/>
              <w:rPr>
                <w:rFonts w:eastAsia="Times New Roman" w:cstheme="minorHAnsi"/>
                <w:b/>
              </w:rPr>
            </w:pPr>
            <w:r w:rsidRPr="00927BE7">
              <w:rPr>
                <w:rFonts w:asciiTheme="minorHAnsi" w:hAnsiTheme="minorHAnsi" w:cstheme="minorHAnsi"/>
                <w:sz w:val="22"/>
                <w:szCs w:val="22"/>
              </w:rPr>
              <w:t xml:space="preserve">Timely decisions on future releases, need protocol for future releases </w:t>
            </w:r>
            <w:r w:rsidR="000B3066">
              <w:rPr>
                <w:rFonts w:asciiTheme="minorHAnsi" w:hAnsiTheme="minorHAnsi" w:cstheme="minorHAnsi"/>
                <w:sz w:val="22"/>
                <w:szCs w:val="22"/>
              </w:rPr>
              <w:br/>
            </w:r>
            <w:r w:rsidRPr="000B3066">
              <w:rPr>
                <w:rFonts w:asciiTheme="minorHAnsi" w:hAnsiTheme="minorHAnsi" w:cstheme="minorHAnsi"/>
                <w:sz w:val="22"/>
                <w:szCs w:val="22"/>
              </w:rPr>
              <w:t>RI-114</w:t>
            </w:r>
            <w:r w:rsidRPr="00927BE7">
              <w:rPr>
                <w:rFonts w:cstheme="minorHAnsi"/>
              </w:rPr>
              <w:t xml:space="preserve"> </w:t>
            </w:r>
          </w:p>
        </w:tc>
        <w:tc>
          <w:tcPr>
            <w:tcW w:w="3150" w:type="dxa"/>
          </w:tcPr>
          <w:p w14:paraId="08618D6B" w14:textId="4D899117" w:rsidR="00890DEE" w:rsidRPr="00927BE7" w:rsidRDefault="00890DEE" w:rsidP="00357E11">
            <w:pPr>
              <w:rPr>
                <w:rFonts w:eastAsia="Times New Roman" w:cstheme="minorHAnsi"/>
                <w:b/>
              </w:rPr>
            </w:pPr>
            <w:r w:rsidRPr="00927BE7">
              <w:rPr>
                <w:rFonts w:cstheme="minorHAnsi"/>
              </w:rPr>
              <w:t>Not making these decisions in a timely manner may cause inadequate release planning to occur, resources may be assigned to tasks not aligned with project priorities.</w:t>
            </w:r>
          </w:p>
        </w:tc>
        <w:tc>
          <w:tcPr>
            <w:tcW w:w="4415" w:type="dxa"/>
            <w:noWrap/>
          </w:tcPr>
          <w:p w14:paraId="217AF26D" w14:textId="0F69164F" w:rsidR="00890DEE" w:rsidRPr="00927BE7" w:rsidRDefault="00890DEE" w:rsidP="00357E11">
            <w:pPr>
              <w:rPr>
                <w:rFonts w:eastAsia="Times New Roman" w:cstheme="minorHAnsi"/>
                <w:color w:val="000000"/>
              </w:rPr>
            </w:pPr>
            <w:r w:rsidRPr="00927BE7">
              <w:rPr>
                <w:rFonts w:cstheme="minorHAnsi"/>
              </w:rPr>
              <w:t>The project must establish a practice of</w:t>
            </w:r>
            <w:r>
              <w:rPr>
                <w:rFonts w:cstheme="minorHAnsi"/>
              </w:rPr>
              <w:t xml:space="preserve"> </w:t>
            </w:r>
            <w:r w:rsidRPr="00927BE7">
              <w:rPr>
                <w:rFonts w:cstheme="minorHAnsi"/>
              </w:rPr>
              <w:t>making decisions on future release product composition and delivery timing no later than two Sprints prior to the release currently in progress.</w:t>
            </w:r>
          </w:p>
        </w:tc>
      </w:tr>
      <w:tr w:rsidR="00890DEE" w:rsidRPr="00237000" w14:paraId="4D7B863E" w14:textId="77777777" w:rsidTr="0006062B">
        <w:trPr>
          <w:trHeight w:val="1523"/>
        </w:trPr>
        <w:tc>
          <w:tcPr>
            <w:tcW w:w="3505" w:type="dxa"/>
          </w:tcPr>
          <w:p w14:paraId="70FC566E" w14:textId="2DD0549C" w:rsidR="00890DEE" w:rsidRPr="00927BE7" w:rsidRDefault="00890DEE" w:rsidP="000B3066">
            <w:pPr>
              <w:pStyle w:val="Default"/>
              <w:rPr>
                <w:rFonts w:eastAsia="Times New Roman" w:cstheme="minorHAnsi"/>
                <w:bCs/>
              </w:rPr>
            </w:pPr>
            <w:r w:rsidRPr="00927BE7">
              <w:rPr>
                <w:rFonts w:asciiTheme="minorHAnsi" w:hAnsiTheme="minorHAnsi" w:cstheme="minorHAnsi"/>
                <w:sz w:val="22"/>
                <w:szCs w:val="22"/>
              </w:rPr>
              <w:t>Lack of dedicated QA Automation Engineering Resources</w:t>
            </w:r>
            <w:r w:rsidR="000B3066">
              <w:rPr>
                <w:rFonts w:asciiTheme="minorHAnsi" w:hAnsiTheme="minorHAnsi" w:cstheme="minorHAnsi"/>
                <w:sz w:val="22"/>
                <w:szCs w:val="22"/>
              </w:rPr>
              <w:br/>
            </w:r>
            <w:r w:rsidRPr="000B3066">
              <w:rPr>
                <w:rFonts w:asciiTheme="minorHAnsi" w:hAnsiTheme="minorHAnsi" w:cstheme="minorHAnsi"/>
                <w:sz w:val="22"/>
                <w:szCs w:val="22"/>
              </w:rPr>
              <w:t>RI-105</w:t>
            </w:r>
            <w:r w:rsidRPr="00927BE7">
              <w:rPr>
                <w:rFonts w:cstheme="minorHAnsi"/>
              </w:rPr>
              <w:t xml:space="preserve"> </w:t>
            </w:r>
          </w:p>
        </w:tc>
        <w:tc>
          <w:tcPr>
            <w:tcW w:w="3150" w:type="dxa"/>
          </w:tcPr>
          <w:p w14:paraId="1B8C9BF8" w14:textId="77777777" w:rsidR="00890DEE" w:rsidRPr="00927BE7" w:rsidRDefault="00890DEE" w:rsidP="00357E11">
            <w:pPr>
              <w:rPr>
                <w:rFonts w:eastAsia="Times New Roman" w:cstheme="minorHAnsi"/>
                <w:bCs/>
              </w:rPr>
            </w:pPr>
            <w:r w:rsidRPr="00927BE7">
              <w:rPr>
                <w:rFonts w:cstheme="minorHAnsi"/>
              </w:rPr>
              <w:t xml:space="preserve">The lack of dedicated QA Automation engineering resources to support the automate test scripts and support CWDS automation tests in the future (integration tests, and regression tests) limits the quality and overall coverage of tests performed against the system </w:t>
            </w:r>
          </w:p>
        </w:tc>
        <w:tc>
          <w:tcPr>
            <w:tcW w:w="4415" w:type="dxa"/>
            <w:noWrap/>
          </w:tcPr>
          <w:p w14:paraId="7B4107E9" w14:textId="77777777" w:rsidR="00890DEE" w:rsidRPr="00927BE7" w:rsidRDefault="00890DEE" w:rsidP="00A72475">
            <w:pPr>
              <w:pStyle w:val="Default"/>
              <w:numPr>
                <w:ilvl w:val="0"/>
                <w:numId w:val="10"/>
              </w:numPr>
              <w:rPr>
                <w:rFonts w:asciiTheme="minorHAnsi" w:hAnsiTheme="minorHAnsi" w:cstheme="minorHAnsi"/>
                <w:sz w:val="22"/>
                <w:szCs w:val="22"/>
              </w:rPr>
            </w:pPr>
            <w:r w:rsidRPr="00927BE7">
              <w:rPr>
                <w:rFonts w:asciiTheme="minorHAnsi" w:hAnsiTheme="minorHAnsi" w:cstheme="minorHAnsi"/>
                <w:sz w:val="22"/>
                <w:szCs w:val="22"/>
              </w:rPr>
              <w:t xml:space="preserve">Manual QA engineers and Development teams to create automated test scripts in Selenium based on happy path regression testing scenarios within pre-int and int environments. Adjust scripts with any additional updates needed to run in production like dataset. </w:t>
            </w:r>
          </w:p>
          <w:p w14:paraId="1831E71A" w14:textId="5CA142BB" w:rsidR="00890DEE" w:rsidRPr="000B3066" w:rsidRDefault="00890DEE" w:rsidP="00A72475">
            <w:pPr>
              <w:pStyle w:val="Default"/>
              <w:numPr>
                <w:ilvl w:val="0"/>
                <w:numId w:val="10"/>
              </w:numPr>
              <w:rPr>
                <w:rFonts w:asciiTheme="minorHAnsi" w:hAnsiTheme="minorHAnsi" w:cstheme="minorHAnsi"/>
                <w:sz w:val="22"/>
                <w:szCs w:val="22"/>
              </w:rPr>
            </w:pPr>
            <w:r w:rsidRPr="00927BE7">
              <w:rPr>
                <w:rFonts w:asciiTheme="minorHAnsi" w:hAnsiTheme="minorHAnsi" w:cstheme="minorHAnsi"/>
                <w:sz w:val="22"/>
                <w:szCs w:val="22"/>
              </w:rPr>
              <w:t>Identified QA and Development resources to run automated test scripts during Sprint and work to resolve any SEV 1 defects.</w:t>
            </w:r>
          </w:p>
        </w:tc>
      </w:tr>
      <w:tr w:rsidR="00890DEE" w:rsidRPr="00237000" w14:paraId="2BB0A441" w14:textId="77777777" w:rsidTr="0006062B">
        <w:trPr>
          <w:trHeight w:val="257"/>
        </w:trPr>
        <w:tc>
          <w:tcPr>
            <w:tcW w:w="3505" w:type="dxa"/>
          </w:tcPr>
          <w:p w14:paraId="3FCF2FC8" w14:textId="24113286" w:rsidR="00890DEE" w:rsidRPr="00927BE7" w:rsidRDefault="00890DEE" w:rsidP="000B3066">
            <w:pPr>
              <w:pStyle w:val="Default"/>
              <w:rPr>
                <w:rFonts w:eastAsia="Times New Roman" w:cstheme="minorHAnsi"/>
                <w:bCs/>
              </w:rPr>
            </w:pPr>
            <w:r w:rsidRPr="00927BE7">
              <w:rPr>
                <w:rFonts w:asciiTheme="minorHAnsi" w:hAnsiTheme="minorHAnsi" w:cstheme="minorHAnsi"/>
                <w:sz w:val="22"/>
                <w:szCs w:val="22"/>
              </w:rPr>
              <w:t xml:space="preserve">Information regarding test processes and procedures, plan testing activities, and status reports of quality assurance (QA) activities are not being reviewed directly by </w:t>
            </w:r>
            <w:r w:rsidRPr="00927BE7">
              <w:rPr>
                <w:rFonts w:asciiTheme="minorHAnsi" w:hAnsiTheme="minorHAnsi" w:cstheme="minorHAnsi"/>
                <w:sz w:val="22"/>
                <w:szCs w:val="22"/>
              </w:rPr>
              <w:lastRenderedPageBreak/>
              <w:t>project leadership when determining the readiness of software for release.</w:t>
            </w:r>
            <w:r w:rsidR="000B3066">
              <w:rPr>
                <w:rFonts w:asciiTheme="minorHAnsi" w:hAnsiTheme="minorHAnsi" w:cstheme="minorHAnsi"/>
                <w:sz w:val="22"/>
                <w:szCs w:val="22"/>
              </w:rPr>
              <w:br/>
            </w:r>
            <w:r w:rsidRPr="000B3066">
              <w:rPr>
                <w:rFonts w:asciiTheme="minorHAnsi" w:hAnsiTheme="minorHAnsi" w:cstheme="minorHAnsi"/>
                <w:sz w:val="22"/>
                <w:szCs w:val="22"/>
              </w:rPr>
              <w:t>RI-95</w:t>
            </w:r>
            <w:r w:rsidRPr="00927BE7">
              <w:rPr>
                <w:rFonts w:cstheme="minorHAnsi"/>
              </w:rPr>
              <w:t xml:space="preserve"> </w:t>
            </w:r>
          </w:p>
        </w:tc>
        <w:tc>
          <w:tcPr>
            <w:tcW w:w="3150" w:type="dxa"/>
          </w:tcPr>
          <w:p w14:paraId="0A68E580" w14:textId="77777777" w:rsidR="00890DEE" w:rsidRPr="00927BE7" w:rsidRDefault="00890DEE" w:rsidP="00357E11">
            <w:pPr>
              <w:rPr>
                <w:rFonts w:eastAsia="Times New Roman" w:cstheme="minorHAnsi"/>
                <w:bCs/>
              </w:rPr>
            </w:pPr>
            <w:r w:rsidRPr="00927BE7">
              <w:rPr>
                <w:rFonts w:cstheme="minorHAnsi"/>
              </w:rPr>
              <w:lastRenderedPageBreak/>
              <w:t xml:space="preserve">Potential impact on quality of software being released. </w:t>
            </w:r>
          </w:p>
        </w:tc>
        <w:tc>
          <w:tcPr>
            <w:tcW w:w="4415" w:type="dxa"/>
            <w:noWrap/>
          </w:tcPr>
          <w:p w14:paraId="1931EF29" w14:textId="3023527A" w:rsidR="00890DEE" w:rsidRPr="000B3066" w:rsidRDefault="00890DEE" w:rsidP="00A72475">
            <w:pPr>
              <w:pStyle w:val="Default"/>
              <w:numPr>
                <w:ilvl w:val="0"/>
                <w:numId w:val="11"/>
              </w:numPr>
              <w:rPr>
                <w:rFonts w:asciiTheme="minorHAnsi" w:hAnsiTheme="minorHAnsi" w:cstheme="minorHAnsi"/>
                <w:sz w:val="22"/>
                <w:szCs w:val="22"/>
              </w:rPr>
            </w:pPr>
            <w:r w:rsidRPr="00927BE7">
              <w:rPr>
                <w:rFonts w:asciiTheme="minorHAnsi" w:hAnsiTheme="minorHAnsi" w:cstheme="minorHAnsi"/>
                <w:sz w:val="22"/>
                <w:szCs w:val="22"/>
              </w:rPr>
              <w:t>Adoption of an enterprise test management tool to store test processes and procedures, plan testing activities, and status reports of quality assurance (QA) activities.</w:t>
            </w:r>
          </w:p>
        </w:tc>
      </w:tr>
      <w:tr w:rsidR="00890DEE" w:rsidRPr="00237000" w14:paraId="1EBF9F87" w14:textId="77777777" w:rsidTr="0006062B">
        <w:trPr>
          <w:trHeight w:val="257"/>
        </w:trPr>
        <w:tc>
          <w:tcPr>
            <w:tcW w:w="3505" w:type="dxa"/>
          </w:tcPr>
          <w:p w14:paraId="6E338433" w14:textId="6D474638" w:rsidR="00890DEE" w:rsidRPr="000111D4" w:rsidRDefault="00890DEE" w:rsidP="00357E11">
            <w:pPr>
              <w:spacing w:line="240" w:lineRule="auto"/>
              <w:rPr>
                <w:rFonts w:eastAsia="Times New Roman" w:cstheme="minorHAnsi"/>
                <w:bCs/>
              </w:rPr>
            </w:pPr>
            <w:r w:rsidRPr="000111D4">
              <w:rPr>
                <w:rFonts w:eastAsia="Times New Roman" w:cstheme="minorHAnsi"/>
                <w:bCs/>
              </w:rPr>
              <w:t>A few incidents were reported with the release of CARES 2.0 that impact the accuracy and displaying of current data in search results and in Snapshot cards. Communication was sent to the Orgs when a fix was identified for the underlying problem, not when the incidents were identified as impacting search results and Snapshot information. Impacts of using this inaccurate data potentially impact child safety.</w:t>
            </w:r>
            <w:r w:rsidR="000B3066">
              <w:rPr>
                <w:rFonts w:eastAsia="Times New Roman" w:cstheme="minorHAnsi"/>
                <w:bCs/>
              </w:rPr>
              <w:br/>
            </w:r>
            <w:r w:rsidRPr="000111D4">
              <w:rPr>
                <w:rFonts w:eastAsia="Times New Roman" w:cstheme="minorHAnsi"/>
                <w:bCs/>
              </w:rPr>
              <w:t>RI-92</w:t>
            </w:r>
          </w:p>
        </w:tc>
        <w:tc>
          <w:tcPr>
            <w:tcW w:w="3150" w:type="dxa"/>
          </w:tcPr>
          <w:p w14:paraId="49638BD7" w14:textId="77777777" w:rsidR="00890DEE" w:rsidRPr="000111D4" w:rsidRDefault="00890DEE" w:rsidP="00357E11">
            <w:pPr>
              <w:rPr>
                <w:rFonts w:eastAsia="Times New Roman" w:cstheme="minorHAnsi"/>
                <w:bCs/>
              </w:rPr>
            </w:pPr>
            <w:r w:rsidRPr="000111D4">
              <w:rPr>
                <w:rFonts w:eastAsia="Times New Roman" w:cstheme="minorHAnsi"/>
                <w:bCs/>
              </w:rPr>
              <w:t>If users are not notified in a timely manner of high priority and critical bugs in CWS-CARES, this could affect decisions made by CWS-CARES users based on inaccurate data which may ultimately impact child safety.</w:t>
            </w:r>
          </w:p>
        </w:tc>
        <w:tc>
          <w:tcPr>
            <w:tcW w:w="4415" w:type="dxa"/>
            <w:noWrap/>
          </w:tcPr>
          <w:p w14:paraId="0AF8A5EE" w14:textId="77777777" w:rsidR="00890DEE" w:rsidRPr="000111D4" w:rsidRDefault="00890DEE" w:rsidP="00A72475">
            <w:pPr>
              <w:pStyle w:val="ListParagraph"/>
              <w:numPr>
                <w:ilvl w:val="0"/>
                <w:numId w:val="3"/>
              </w:numPr>
              <w:spacing w:line="240" w:lineRule="auto"/>
              <w:ind w:hanging="374"/>
              <w:rPr>
                <w:rFonts w:eastAsia="Times New Roman" w:cstheme="minorHAnsi"/>
                <w:bCs/>
              </w:rPr>
            </w:pPr>
            <w:r w:rsidRPr="000111D4">
              <w:rPr>
                <w:rFonts w:eastAsia="Times New Roman" w:cstheme="minorHAnsi"/>
                <w:bCs/>
              </w:rPr>
              <w:t>Solidify internal communication framework</w:t>
            </w:r>
          </w:p>
          <w:p w14:paraId="00024161" w14:textId="77777777" w:rsidR="00890DEE" w:rsidRPr="000111D4" w:rsidRDefault="00890DEE" w:rsidP="00A72475">
            <w:pPr>
              <w:pStyle w:val="ListParagraph"/>
              <w:numPr>
                <w:ilvl w:val="0"/>
                <w:numId w:val="3"/>
              </w:numPr>
              <w:spacing w:line="240" w:lineRule="auto"/>
              <w:rPr>
                <w:rFonts w:eastAsia="Times New Roman" w:cstheme="minorHAnsi"/>
                <w:bCs/>
              </w:rPr>
            </w:pPr>
            <w:r w:rsidRPr="000111D4">
              <w:rPr>
                <w:rFonts w:eastAsia="Times New Roman" w:cstheme="minorHAnsi"/>
                <w:bCs/>
              </w:rPr>
              <w:t>Follow communication protocols to notify users regarding bugs ranked high and critical</w:t>
            </w:r>
          </w:p>
          <w:p w14:paraId="7192D644" w14:textId="77777777" w:rsidR="00890DEE" w:rsidRPr="000111D4" w:rsidRDefault="00890DEE" w:rsidP="00A72475">
            <w:pPr>
              <w:pStyle w:val="ListParagraph"/>
              <w:numPr>
                <w:ilvl w:val="0"/>
                <w:numId w:val="3"/>
              </w:numPr>
              <w:spacing w:line="240" w:lineRule="auto"/>
              <w:rPr>
                <w:rFonts w:eastAsia="Times New Roman" w:cstheme="minorHAnsi"/>
                <w:bCs/>
              </w:rPr>
            </w:pPr>
            <w:r w:rsidRPr="000111D4">
              <w:rPr>
                <w:rFonts w:eastAsia="Times New Roman" w:cstheme="minorHAnsi"/>
                <w:bCs/>
              </w:rPr>
              <w:t>Provide updates to users on potential interim processes and planned hot fix dates</w:t>
            </w:r>
          </w:p>
          <w:p w14:paraId="2932D91B" w14:textId="77777777" w:rsidR="00890DEE" w:rsidRPr="000111D4" w:rsidRDefault="00890DEE" w:rsidP="00A72475">
            <w:pPr>
              <w:pStyle w:val="ListParagraph"/>
              <w:numPr>
                <w:ilvl w:val="0"/>
                <w:numId w:val="3"/>
              </w:numPr>
              <w:spacing w:line="240" w:lineRule="auto"/>
            </w:pPr>
            <w:r w:rsidRPr="000111D4">
              <w:rPr>
                <w:rFonts w:eastAsia="Times New Roman" w:cstheme="minorHAnsi"/>
                <w:bCs/>
              </w:rPr>
              <w:t>Daily prioritization of bugs</w:t>
            </w:r>
          </w:p>
        </w:tc>
      </w:tr>
      <w:tr w:rsidR="00890DEE" w:rsidRPr="00237000" w14:paraId="14744403" w14:textId="77777777" w:rsidTr="0006062B">
        <w:trPr>
          <w:trHeight w:val="257"/>
        </w:trPr>
        <w:tc>
          <w:tcPr>
            <w:tcW w:w="3505" w:type="dxa"/>
          </w:tcPr>
          <w:p w14:paraId="1772EACB" w14:textId="38972209" w:rsidR="00890DEE" w:rsidRPr="00927BE7" w:rsidRDefault="00890DEE" w:rsidP="000B3066">
            <w:pPr>
              <w:pStyle w:val="Default"/>
              <w:rPr>
                <w:rFonts w:eastAsia="Times New Roman" w:cstheme="minorHAnsi"/>
                <w:bCs/>
              </w:rPr>
            </w:pPr>
            <w:r w:rsidRPr="00927BE7">
              <w:rPr>
                <w:rFonts w:asciiTheme="minorHAnsi" w:hAnsiTheme="minorHAnsi" w:cstheme="minorHAnsi"/>
                <w:sz w:val="22"/>
                <w:szCs w:val="22"/>
              </w:rPr>
              <w:t>There is currently only one resource supporting the IDM solution as a Subject Matter Expert (SME) and that resource is a contractor. In the event of the contractor potentially transferring off the Project, the IDM Solution would possibly lose support on a SME level.</w:t>
            </w:r>
            <w:r w:rsidR="000B3066">
              <w:rPr>
                <w:rFonts w:asciiTheme="minorHAnsi" w:hAnsiTheme="minorHAnsi" w:cstheme="minorHAnsi"/>
                <w:sz w:val="22"/>
                <w:szCs w:val="22"/>
              </w:rPr>
              <w:br/>
            </w:r>
            <w:r w:rsidRPr="000B3066">
              <w:rPr>
                <w:rFonts w:asciiTheme="minorHAnsi" w:eastAsia="Times New Roman" w:hAnsiTheme="minorHAnsi" w:cstheme="minorHAnsi"/>
                <w:bCs/>
                <w:color w:val="auto"/>
                <w:sz w:val="22"/>
                <w:szCs w:val="22"/>
              </w:rPr>
              <w:t>RI-90</w:t>
            </w:r>
            <w:r w:rsidRPr="00927BE7">
              <w:rPr>
                <w:rFonts w:cstheme="minorHAnsi"/>
              </w:rPr>
              <w:t xml:space="preserve"> </w:t>
            </w:r>
          </w:p>
        </w:tc>
        <w:tc>
          <w:tcPr>
            <w:tcW w:w="3150" w:type="dxa"/>
          </w:tcPr>
          <w:p w14:paraId="2EA62771" w14:textId="77777777" w:rsidR="00890DEE" w:rsidRPr="00927BE7" w:rsidRDefault="00890DEE" w:rsidP="00357E11">
            <w:pPr>
              <w:rPr>
                <w:rFonts w:eastAsia="Times New Roman" w:cstheme="minorHAnsi"/>
                <w:bCs/>
              </w:rPr>
            </w:pPr>
            <w:r w:rsidRPr="00927BE7">
              <w:rPr>
                <w:rFonts w:cstheme="minorHAnsi"/>
              </w:rPr>
              <w:t xml:space="preserve">Since there is only one technical subject matter expert (SME) to support the solution and that this resource is a contractor, raises concerns going forward with the project's ability to support the IDM solution </w:t>
            </w:r>
          </w:p>
        </w:tc>
        <w:tc>
          <w:tcPr>
            <w:tcW w:w="4415" w:type="dxa"/>
            <w:noWrap/>
          </w:tcPr>
          <w:p w14:paraId="44270C8E" w14:textId="77777777" w:rsidR="00890DEE" w:rsidRPr="00927BE7" w:rsidRDefault="00890DEE" w:rsidP="00A72475">
            <w:pPr>
              <w:pStyle w:val="Default"/>
              <w:numPr>
                <w:ilvl w:val="0"/>
                <w:numId w:val="12"/>
              </w:numPr>
              <w:rPr>
                <w:rFonts w:asciiTheme="minorHAnsi" w:hAnsiTheme="minorHAnsi" w:cstheme="minorHAnsi"/>
                <w:sz w:val="22"/>
                <w:szCs w:val="22"/>
              </w:rPr>
            </w:pPr>
            <w:r w:rsidRPr="00927BE7">
              <w:rPr>
                <w:rFonts w:asciiTheme="minorHAnsi" w:hAnsiTheme="minorHAnsi" w:cstheme="minorHAnsi"/>
                <w:sz w:val="22"/>
                <w:szCs w:val="22"/>
              </w:rPr>
              <w:t xml:space="preserve">Ensure an exit strategy clause is included in vendor contracts. </w:t>
            </w:r>
          </w:p>
          <w:p w14:paraId="4F1930DC" w14:textId="786CAD4E" w:rsidR="00890DEE" w:rsidRPr="000B3066" w:rsidRDefault="00890DEE" w:rsidP="00A72475">
            <w:pPr>
              <w:pStyle w:val="Default"/>
              <w:numPr>
                <w:ilvl w:val="0"/>
                <w:numId w:val="12"/>
              </w:numPr>
              <w:rPr>
                <w:rFonts w:asciiTheme="minorHAnsi" w:hAnsiTheme="minorHAnsi" w:cstheme="minorHAnsi"/>
                <w:sz w:val="22"/>
                <w:szCs w:val="22"/>
              </w:rPr>
            </w:pPr>
            <w:r w:rsidRPr="00927BE7">
              <w:rPr>
                <w:rFonts w:asciiTheme="minorHAnsi" w:hAnsiTheme="minorHAnsi" w:cstheme="minorHAnsi"/>
                <w:sz w:val="22"/>
                <w:szCs w:val="22"/>
              </w:rPr>
              <w:t xml:space="preserve">Implement a knowledge transfer process to be executed continually throughout Project. </w:t>
            </w:r>
          </w:p>
        </w:tc>
      </w:tr>
      <w:tr w:rsidR="00890DEE" w:rsidRPr="00237000" w14:paraId="501B0318" w14:textId="77777777" w:rsidTr="0006062B">
        <w:trPr>
          <w:trHeight w:val="257"/>
        </w:trPr>
        <w:tc>
          <w:tcPr>
            <w:tcW w:w="3505" w:type="dxa"/>
          </w:tcPr>
          <w:p w14:paraId="05668EB4" w14:textId="79CA7EED" w:rsidR="00890DEE" w:rsidRPr="00927BE7" w:rsidRDefault="00890DEE" w:rsidP="000B3066">
            <w:pPr>
              <w:spacing w:line="240" w:lineRule="auto"/>
              <w:rPr>
                <w:rFonts w:eastAsia="Times New Roman" w:cstheme="minorHAnsi"/>
                <w:color w:val="000000"/>
              </w:rPr>
            </w:pPr>
            <w:r w:rsidRPr="00927BE7">
              <w:rPr>
                <w:rFonts w:cstheme="minorHAnsi"/>
              </w:rPr>
              <w:t>Lack of a defined trigger date and scope lock for a release from the Development Team is impacting the Implementation Team’s ability to initiate preparation activities, e.g., communication, training materials and OCM activities</w:t>
            </w:r>
            <w:r>
              <w:rPr>
                <w:rFonts w:cstheme="minorHAnsi"/>
              </w:rPr>
              <w:t>.</w:t>
            </w:r>
            <w:r w:rsidR="000B3066">
              <w:rPr>
                <w:rFonts w:cstheme="minorHAnsi"/>
              </w:rPr>
              <w:br/>
            </w:r>
            <w:r w:rsidRPr="00927BE7">
              <w:rPr>
                <w:rFonts w:cstheme="minorHAnsi"/>
              </w:rPr>
              <w:t xml:space="preserve">RI-33 </w:t>
            </w:r>
          </w:p>
        </w:tc>
        <w:tc>
          <w:tcPr>
            <w:tcW w:w="3150" w:type="dxa"/>
          </w:tcPr>
          <w:p w14:paraId="426CB0F8" w14:textId="51A66E75" w:rsidR="00890DEE" w:rsidRPr="00927BE7" w:rsidRDefault="00890DEE" w:rsidP="00357E11">
            <w:pPr>
              <w:rPr>
                <w:rFonts w:eastAsia="Times New Roman" w:cstheme="minorHAnsi"/>
                <w:color w:val="000000"/>
              </w:rPr>
            </w:pPr>
            <w:r w:rsidRPr="00927BE7">
              <w:rPr>
                <w:rFonts w:cstheme="minorHAnsi"/>
              </w:rPr>
              <w:t>Organizations may not have time to prepare for or execute OCM, training, and implementation activities. This may result in an organization delaying the use of functionality if they are not prepared. This may also cause more organizations to stack within a given timeframe, limiting the implementation team’s ability to support the organizations while they transition from CWS/CMS to the Intake Digital Service.</w:t>
            </w:r>
          </w:p>
        </w:tc>
        <w:tc>
          <w:tcPr>
            <w:tcW w:w="4415" w:type="dxa"/>
            <w:noWrap/>
          </w:tcPr>
          <w:p w14:paraId="5ECDE1B9" w14:textId="77777777" w:rsidR="00890DEE" w:rsidRPr="00927BE7" w:rsidRDefault="00890DEE" w:rsidP="00A72475">
            <w:pPr>
              <w:pStyle w:val="Default"/>
              <w:numPr>
                <w:ilvl w:val="0"/>
                <w:numId w:val="4"/>
              </w:numPr>
              <w:rPr>
                <w:rFonts w:asciiTheme="minorHAnsi" w:hAnsiTheme="minorHAnsi" w:cstheme="minorHAnsi"/>
                <w:sz w:val="22"/>
                <w:szCs w:val="22"/>
              </w:rPr>
            </w:pPr>
            <w:r w:rsidRPr="00927BE7">
              <w:rPr>
                <w:rFonts w:asciiTheme="minorHAnsi" w:hAnsiTheme="minorHAnsi" w:cstheme="minorHAnsi"/>
                <w:sz w:val="22"/>
                <w:szCs w:val="22"/>
              </w:rPr>
              <w:t xml:space="preserve">Adherence to “hands off code” as defined in the Product Release Roadmap will enable the Implementation Team to have full understanding what is in the release, who is impacted, the extent of the impacts, and provide the counties with the appropriate information for preparedness activities and a predictable implementation schedule. </w:t>
            </w:r>
          </w:p>
          <w:p w14:paraId="1B5968ED" w14:textId="68745324" w:rsidR="00890DEE" w:rsidRPr="00927BE7" w:rsidRDefault="00890DEE" w:rsidP="00A72475">
            <w:pPr>
              <w:pStyle w:val="ListParagraph"/>
              <w:numPr>
                <w:ilvl w:val="0"/>
                <w:numId w:val="4"/>
              </w:numPr>
              <w:spacing w:line="240" w:lineRule="auto"/>
              <w:rPr>
                <w:rFonts w:eastAsia="Times New Roman" w:cstheme="minorHAnsi"/>
                <w:color w:val="000000"/>
              </w:rPr>
            </w:pPr>
            <w:r w:rsidRPr="00927BE7">
              <w:rPr>
                <w:rFonts w:cstheme="minorHAnsi"/>
              </w:rPr>
              <w:t>Prevention of scope creep to ensure delivery and all supporting implementation preparedness materials (trainings, business process impacts, audience analysis, readiness activities) aligns with communication to CARES users.</w:t>
            </w:r>
          </w:p>
        </w:tc>
      </w:tr>
      <w:tr w:rsidR="00890DEE" w:rsidRPr="00237000" w14:paraId="3D738FBE" w14:textId="77777777" w:rsidTr="0006062B">
        <w:trPr>
          <w:trHeight w:val="257"/>
        </w:trPr>
        <w:tc>
          <w:tcPr>
            <w:tcW w:w="3505" w:type="dxa"/>
          </w:tcPr>
          <w:p w14:paraId="76512F26" w14:textId="6AB98861" w:rsidR="00890DEE" w:rsidRPr="00927BE7" w:rsidRDefault="00890DEE" w:rsidP="000B3066">
            <w:pPr>
              <w:spacing w:line="240" w:lineRule="auto"/>
              <w:rPr>
                <w:rFonts w:eastAsia="Times New Roman" w:cstheme="minorHAnsi"/>
                <w:color w:val="000000"/>
              </w:rPr>
            </w:pPr>
            <w:r w:rsidRPr="00927BE7">
              <w:rPr>
                <w:rFonts w:cstheme="minorHAnsi"/>
              </w:rPr>
              <w:t>There is no formal process in place to ensure knowledge is transferred from vendors to state staff during the vendors transition off the Project as their contracts approach expiration.</w:t>
            </w:r>
            <w:r w:rsidR="000B3066">
              <w:rPr>
                <w:rFonts w:cstheme="minorHAnsi"/>
              </w:rPr>
              <w:br/>
            </w:r>
            <w:r w:rsidRPr="00927BE7">
              <w:rPr>
                <w:rFonts w:cstheme="minorHAnsi"/>
              </w:rPr>
              <w:t xml:space="preserve">RI-81 </w:t>
            </w:r>
          </w:p>
        </w:tc>
        <w:tc>
          <w:tcPr>
            <w:tcW w:w="3150" w:type="dxa"/>
          </w:tcPr>
          <w:p w14:paraId="238ACB01" w14:textId="6AB1D87D" w:rsidR="00890DEE" w:rsidRPr="00927BE7" w:rsidRDefault="00890DEE" w:rsidP="00357E11">
            <w:pPr>
              <w:rPr>
                <w:rFonts w:eastAsia="Times New Roman" w:cstheme="minorHAnsi"/>
                <w:color w:val="000000"/>
              </w:rPr>
            </w:pPr>
            <w:r w:rsidRPr="00927BE7">
              <w:rPr>
                <w:rFonts w:cstheme="minorHAnsi"/>
              </w:rPr>
              <w:t>Crucial Project specific knowledge is lost when backups are not identified nor a process in place to transfer knowledge between vendors and state staff.</w:t>
            </w:r>
          </w:p>
        </w:tc>
        <w:tc>
          <w:tcPr>
            <w:tcW w:w="4415" w:type="dxa"/>
            <w:noWrap/>
          </w:tcPr>
          <w:p w14:paraId="1E9AA521" w14:textId="77777777" w:rsidR="00890DEE" w:rsidRPr="00927BE7" w:rsidRDefault="00890DEE" w:rsidP="00357E11">
            <w:pPr>
              <w:pStyle w:val="Default"/>
              <w:rPr>
                <w:rFonts w:asciiTheme="minorHAnsi" w:hAnsiTheme="minorHAnsi" w:cstheme="minorHAnsi"/>
                <w:color w:val="auto"/>
                <w:sz w:val="22"/>
                <w:szCs w:val="22"/>
              </w:rPr>
            </w:pPr>
          </w:p>
          <w:p w14:paraId="2DBDAC92" w14:textId="77777777" w:rsidR="00890DEE" w:rsidRPr="00927BE7" w:rsidRDefault="00890DEE" w:rsidP="00A72475">
            <w:pPr>
              <w:pStyle w:val="Default"/>
              <w:numPr>
                <w:ilvl w:val="0"/>
                <w:numId w:val="13"/>
              </w:numPr>
              <w:rPr>
                <w:rFonts w:asciiTheme="minorHAnsi" w:hAnsiTheme="minorHAnsi" w:cstheme="minorHAnsi"/>
                <w:sz w:val="22"/>
                <w:szCs w:val="22"/>
              </w:rPr>
            </w:pPr>
            <w:r w:rsidRPr="00927BE7">
              <w:rPr>
                <w:rFonts w:asciiTheme="minorHAnsi" w:hAnsiTheme="minorHAnsi" w:cstheme="minorHAnsi"/>
                <w:sz w:val="22"/>
                <w:szCs w:val="22"/>
              </w:rPr>
              <w:t xml:space="preserve">Ensure an exit strategy clause is included in vendor contracts. </w:t>
            </w:r>
          </w:p>
          <w:p w14:paraId="60B2910D" w14:textId="67B0C81E" w:rsidR="00890DEE" w:rsidRPr="000B3066" w:rsidRDefault="00890DEE" w:rsidP="00A72475">
            <w:pPr>
              <w:pStyle w:val="Default"/>
              <w:numPr>
                <w:ilvl w:val="0"/>
                <w:numId w:val="13"/>
              </w:numPr>
              <w:rPr>
                <w:rFonts w:asciiTheme="minorHAnsi" w:hAnsiTheme="minorHAnsi" w:cstheme="minorHAnsi"/>
                <w:sz w:val="22"/>
                <w:szCs w:val="22"/>
              </w:rPr>
            </w:pPr>
            <w:r w:rsidRPr="00927BE7">
              <w:rPr>
                <w:rFonts w:asciiTheme="minorHAnsi" w:hAnsiTheme="minorHAnsi" w:cstheme="minorHAnsi"/>
                <w:sz w:val="22"/>
                <w:szCs w:val="22"/>
              </w:rPr>
              <w:t>Implement a knowledge transfer process to be executed continually throughout Project."</w:t>
            </w:r>
          </w:p>
        </w:tc>
      </w:tr>
      <w:tr w:rsidR="00890DEE" w:rsidRPr="00237000" w14:paraId="48D7005D" w14:textId="77777777" w:rsidTr="0006062B">
        <w:trPr>
          <w:trHeight w:val="257"/>
        </w:trPr>
        <w:tc>
          <w:tcPr>
            <w:tcW w:w="3505" w:type="dxa"/>
          </w:tcPr>
          <w:p w14:paraId="5A18BE92" w14:textId="767112EE" w:rsidR="00890DEE" w:rsidRPr="00927BE7" w:rsidRDefault="00890DEE" w:rsidP="000B3066">
            <w:pPr>
              <w:pStyle w:val="Default"/>
              <w:rPr>
                <w:rFonts w:eastAsia="Times New Roman" w:cstheme="minorHAnsi"/>
              </w:rPr>
            </w:pPr>
            <w:r w:rsidRPr="00927BE7">
              <w:rPr>
                <w:rFonts w:asciiTheme="minorHAnsi" w:hAnsiTheme="minorHAnsi" w:cstheme="minorHAnsi"/>
                <w:sz w:val="22"/>
                <w:szCs w:val="22"/>
              </w:rPr>
              <w:lastRenderedPageBreak/>
              <w:t>There are no quantitative and qualitative measures defined and being applied as Go/No-Go criteria for determining releases of Minimum Viable Products (MVPs).</w:t>
            </w:r>
            <w:r w:rsidR="000B3066">
              <w:rPr>
                <w:rFonts w:asciiTheme="minorHAnsi" w:hAnsiTheme="minorHAnsi" w:cstheme="minorHAnsi"/>
                <w:sz w:val="22"/>
                <w:szCs w:val="22"/>
              </w:rPr>
              <w:br/>
            </w:r>
            <w:r w:rsidRPr="000B3066">
              <w:rPr>
                <w:rFonts w:asciiTheme="minorHAnsi" w:hAnsiTheme="minorHAnsi" w:cstheme="minorHAnsi"/>
                <w:color w:val="auto"/>
                <w:sz w:val="22"/>
                <w:szCs w:val="22"/>
              </w:rPr>
              <w:t>RI-85</w:t>
            </w:r>
            <w:r w:rsidRPr="00927BE7">
              <w:rPr>
                <w:rFonts w:cstheme="minorHAnsi"/>
              </w:rPr>
              <w:t xml:space="preserve"> </w:t>
            </w:r>
          </w:p>
        </w:tc>
        <w:tc>
          <w:tcPr>
            <w:tcW w:w="3150" w:type="dxa"/>
          </w:tcPr>
          <w:p w14:paraId="0253D770" w14:textId="55B28667" w:rsidR="00890DEE" w:rsidRPr="00927BE7" w:rsidRDefault="00890DEE" w:rsidP="00357E11">
            <w:pPr>
              <w:rPr>
                <w:rFonts w:eastAsia="Times New Roman" w:cstheme="minorHAnsi"/>
                <w:color w:val="000000"/>
              </w:rPr>
            </w:pPr>
            <w:r w:rsidRPr="00927BE7">
              <w:rPr>
                <w:rFonts w:cstheme="minorHAnsi"/>
              </w:rPr>
              <w:t>Project will have difficulty in determining product build priorities and sequencing, as well as measuring customer satisfaction and ensuring County adoption of the delivered product.</w:t>
            </w:r>
          </w:p>
        </w:tc>
        <w:tc>
          <w:tcPr>
            <w:tcW w:w="4415" w:type="dxa"/>
            <w:noWrap/>
          </w:tcPr>
          <w:p w14:paraId="74A69B9F" w14:textId="77777777" w:rsidR="00890DEE" w:rsidRPr="00927BE7"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 xml:space="preserve">Identify value measurement metrics and tools needed to obtain metrics. (Usage Metrics completed) </w:t>
            </w:r>
          </w:p>
          <w:p w14:paraId="36AD2C08" w14:textId="77777777" w:rsidR="00890DEE" w:rsidRPr="00927BE7"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 xml:space="preserve">Create metric reports and provide to leadership regularly. (Complete) </w:t>
            </w:r>
          </w:p>
          <w:p w14:paraId="2C7EFFC1" w14:textId="77777777" w:rsidR="00890DEE" w:rsidRPr="00927BE7"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 xml:space="preserve">Develop customer survey/feedback process. (In progress) </w:t>
            </w:r>
          </w:p>
          <w:p w14:paraId="1F266894" w14:textId="77777777" w:rsidR="00890DEE" w:rsidRPr="00927BE7"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 xml:space="preserve">Include measures/metrics as part of blueprint, incorporate into research and design, as well as adding measurable value statements into user stories. (In progress) </w:t>
            </w:r>
          </w:p>
          <w:p w14:paraId="1F86CAF6" w14:textId="77777777" w:rsidR="00890DEE" w:rsidRPr="00927BE7"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 xml:space="preserve">Develop process for monitoring the results of the value assumption when the code is in production (and/or Sandbox). </w:t>
            </w:r>
          </w:p>
          <w:p w14:paraId="11250700" w14:textId="77777777" w:rsidR="00890DEE" w:rsidRPr="00927BE7"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 xml:space="preserve">Create Sandbox environment for training and feedback (In progress) </w:t>
            </w:r>
          </w:p>
          <w:p w14:paraId="5A45F50E" w14:textId="764D36F2" w:rsidR="00890DEE" w:rsidRPr="000B3066" w:rsidRDefault="00890DEE" w:rsidP="00A72475">
            <w:pPr>
              <w:pStyle w:val="Default"/>
              <w:numPr>
                <w:ilvl w:val="0"/>
                <w:numId w:val="14"/>
              </w:numPr>
              <w:rPr>
                <w:rFonts w:asciiTheme="minorHAnsi" w:hAnsiTheme="minorHAnsi" w:cstheme="minorHAnsi"/>
                <w:sz w:val="22"/>
                <w:szCs w:val="22"/>
              </w:rPr>
            </w:pPr>
            <w:r w:rsidRPr="00927BE7">
              <w:rPr>
                <w:rFonts w:asciiTheme="minorHAnsi" w:hAnsiTheme="minorHAnsi" w:cstheme="minorHAnsi"/>
                <w:sz w:val="22"/>
                <w:szCs w:val="22"/>
              </w:rPr>
              <w:t>Include in feedback process (#3 above).</w:t>
            </w:r>
          </w:p>
        </w:tc>
      </w:tr>
      <w:tr w:rsidR="00890DEE" w:rsidRPr="00237000" w14:paraId="0206A2CF" w14:textId="77777777" w:rsidTr="0006062B">
        <w:trPr>
          <w:trHeight w:val="257"/>
        </w:trPr>
        <w:tc>
          <w:tcPr>
            <w:tcW w:w="3505" w:type="dxa"/>
          </w:tcPr>
          <w:p w14:paraId="592BB4CE" w14:textId="5BBB5118" w:rsidR="00890DEE" w:rsidRPr="00927BE7" w:rsidRDefault="00890DEE" w:rsidP="00357E11">
            <w:pPr>
              <w:pStyle w:val="Default"/>
              <w:rPr>
                <w:rFonts w:asciiTheme="minorHAnsi" w:hAnsiTheme="minorHAnsi" w:cstheme="minorHAnsi"/>
                <w:sz w:val="22"/>
                <w:szCs w:val="22"/>
              </w:rPr>
            </w:pPr>
            <w:r w:rsidRPr="00927BE7">
              <w:rPr>
                <w:rFonts w:asciiTheme="minorHAnsi" w:hAnsiTheme="minorHAnsi" w:cstheme="minorHAnsi"/>
                <w:sz w:val="22"/>
                <w:szCs w:val="22"/>
              </w:rPr>
              <w:t>The current process to support decisions regarding prioritization that also factors in dependencies and impacts of what is not chosen as priorities is subjective, which creates difficulty in strategizing releases effectively.</w:t>
            </w:r>
            <w:r w:rsidR="000B3066">
              <w:rPr>
                <w:rFonts w:asciiTheme="minorHAnsi" w:hAnsiTheme="minorHAnsi" w:cstheme="minorHAnsi"/>
                <w:sz w:val="22"/>
                <w:szCs w:val="22"/>
              </w:rPr>
              <w:br/>
            </w:r>
            <w:r w:rsidRPr="00927BE7">
              <w:rPr>
                <w:rFonts w:asciiTheme="minorHAnsi" w:hAnsiTheme="minorHAnsi" w:cstheme="minorHAnsi"/>
                <w:sz w:val="22"/>
                <w:szCs w:val="22"/>
              </w:rPr>
              <w:t xml:space="preserve">RI-77 </w:t>
            </w:r>
          </w:p>
        </w:tc>
        <w:tc>
          <w:tcPr>
            <w:tcW w:w="3150" w:type="dxa"/>
          </w:tcPr>
          <w:p w14:paraId="0C645550" w14:textId="229C2EF7" w:rsidR="00890DEE" w:rsidRPr="000B3066" w:rsidRDefault="00890DEE" w:rsidP="000B3066">
            <w:pPr>
              <w:pStyle w:val="Default"/>
              <w:rPr>
                <w:rFonts w:asciiTheme="minorHAnsi" w:hAnsiTheme="minorHAnsi" w:cstheme="minorHAnsi"/>
                <w:sz w:val="22"/>
                <w:szCs w:val="22"/>
              </w:rPr>
            </w:pPr>
            <w:r w:rsidRPr="00927BE7">
              <w:rPr>
                <w:rFonts w:asciiTheme="minorHAnsi" w:hAnsiTheme="minorHAnsi" w:cstheme="minorHAnsi"/>
                <w:sz w:val="22"/>
                <w:szCs w:val="22"/>
              </w:rPr>
              <w:t>The Project's ability to identify future releases impacts development priorities.</w:t>
            </w:r>
          </w:p>
        </w:tc>
        <w:tc>
          <w:tcPr>
            <w:tcW w:w="4415" w:type="dxa"/>
            <w:noWrap/>
          </w:tcPr>
          <w:p w14:paraId="57E913F9" w14:textId="77777777" w:rsidR="00890DEE" w:rsidRPr="00927BE7" w:rsidRDefault="00890DEE" w:rsidP="00A72475">
            <w:pPr>
              <w:pStyle w:val="Default"/>
              <w:numPr>
                <w:ilvl w:val="0"/>
                <w:numId w:val="15"/>
              </w:numPr>
              <w:rPr>
                <w:rFonts w:asciiTheme="minorHAnsi" w:hAnsiTheme="minorHAnsi" w:cstheme="minorHAnsi"/>
                <w:sz w:val="22"/>
                <w:szCs w:val="22"/>
              </w:rPr>
            </w:pPr>
            <w:r w:rsidRPr="00927BE7">
              <w:rPr>
                <w:rFonts w:asciiTheme="minorHAnsi" w:hAnsiTheme="minorHAnsi" w:cstheme="minorHAnsi"/>
                <w:sz w:val="22"/>
                <w:szCs w:val="22"/>
              </w:rPr>
              <w:t xml:space="preserve">Develop a product strategy driven by business priorities to show dependencies and how to build. </w:t>
            </w:r>
          </w:p>
          <w:p w14:paraId="23B01F3C" w14:textId="77777777" w:rsidR="00890DEE" w:rsidRPr="00927BE7" w:rsidRDefault="00890DEE" w:rsidP="00A72475">
            <w:pPr>
              <w:pStyle w:val="Default"/>
              <w:numPr>
                <w:ilvl w:val="0"/>
                <w:numId w:val="15"/>
              </w:numPr>
              <w:rPr>
                <w:rFonts w:asciiTheme="minorHAnsi" w:hAnsiTheme="minorHAnsi" w:cstheme="minorHAnsi"/>
                <w:sz w:val="22"/>
                <w:szCs w:val="22"/>
              </w:rPr>
            </w:pPr>
            <w:r w:rsidRPr="00927BE7">
              <w:rPr>
                <w:rFonts w:asciiTheme="minorHAnsi" w:hAnsiTheme="minorHAnsi" w:cstheme="minorHAnsi"/>
                <w:sz w:val="22"/>
                <w:szCs w:val="22"/>
              </w:rPr>
              <w:t xml:space="preserve">Develop a more objective process that can quantify business value and level of difficulty, which also includes dependencies. </w:t>
            </w:r>
          </w:p>
          <w:p w14:paraId="5CDC1461" w14:textId="4B985173" w:rsidR="00890DEE" w:rsidRPr="000B3066" w:rsidRDefault="00890DEE" w:rsidP="00A72475">
            <w:pPr>
              <w:pStyle w:val="Default"/>
              <w:numPr>
                <w:ilvl w:val="0"/>
                <w:numId w:val="15"/>
              </w:numPr>
              <w:rPr>
                <w:rFonts w:asciiTheme="minorHAnsi" w:hAnsiTheme="minorHAnsi" w:cstheme="minorHAnsi"/>
                <w:sz w:val="22"/>
                <w:szCs w:val="22"/>
              </w:rPr>
            </w:pPr>
            <w:r w:rsidRPr="00927BE7">
              <w:rPr>
                <w:rFonts w:asciiTheme="minorHAnsi" w:hAnsiTheme="minorHAnsi" w:cstheme="minorHAnsi"/>
                <w:sz w:val="22"/>
                <w:szCs w:val="22"/>
              </w:rPr>
              <w:t>A product decision making framework was approved by the Executive Leadership Team."</w:t>
            </w:r>
          </w:p>
        </w:tc>
      </w:tr>
    </w:tbl>
    <w:p w14:paraId="53A0A34F" w14:textId="121A3C52" w:rsidR="00357E11" w:rsidRDefault="00357E11" w:rsidP="00890DEE">
      <w:pPr>
        <w:spacing w:after="200" w:line="276" w:lineRule="auto"/>
      </w:pPr>
    </w:p>
    <w:p w14:paraId="1388C239" w14:textId="77777777" w:rsidR="00357E11" w:rsidRDefault="00357E11">
      <w:pPr>
        <w:spacing w:after="200" w:line="276" w:lineRule="auto"/>
      </w:pPr>
      <w:r>
        <w:br w:type="page"/>
      </w:r>
    </w:p>
    <w:p w14:paraId="54A5EBD0" w14:textId="77777777" w:rsidR="00890DEE" w:rsidRPr="00237000" w:rsidRDefault="00890DEE" w:rsidP="00890DEE">
      <w:pPr>
        <w:pStyle w:val="Heading2"/>
      </w:pPr>
      <w:r w:rsidRPr="00237000">
        <w:lastRenderedPageBreak/>
        <w:t>BUDGET/EXPENDITURES</w:t>
      </w:r>
    </w:p>
    <w:p w14:paraId="7C545A6F" w14:textId="487D5AF2" w:rsidR="00890DEE" w:rsidRPr="00237000" w:rsidRDefault="00890DEE" w:rsidP="008F72DD">
      <w:pPr>
        <w:tabs>
          <w:tab w:val="center" w:pos="5400"/>
          <w:tab w:val="left" w:pos="6855"/>
        </w:tabs>
        <w:jc w:val="center"/>
        <w:rPr>
          <w:rFonts w:eastAsia="Arial" w:cstheme="minorHAnsi"/>
          <w:caps/>
        </w:rPr>
      </w:pPr>
      <w:r w:rsidRPr="00237000">
        <w:rPr>
          <w:rFonts w:eastAsia="Arial" w:cstheme="minorHAnsi"/>
          <w:caps/>
        </w:rPr>
        <w:t xml:space="preserve">as of </w:t>
      </w:r>
      <w:r>
        <w:rPr>
          <w:rFonts w:eastAsia="Arial" w:cstheme="minorHAnsi"/>
          <w:caps/>
        </w:rPr>
        <w:t>may</w:t>
      </w:r>
      <w:r w:rsidRPr="00237000">
        <w:rPr>
          <w:rFonts w:eastAsia="Arial" w:cstheme="minorHAnsi"/>
          <w:caps/>
        </w:rPr>
        <w:t xml:space="preserve"> </w:t>
      </w:r>
      <w:r>
        <w:rPr>
          <w:rFonts w:eastAsia="Arial" w:cstheme="minorHAnsi"/>
          <w:caps/>
        </w:rPr>
        <w:t>1</w:t>
      </w:r>
      <w:r w:rsidRPr="00237000">
        <w:rPr>
          <w:rFonts w:eastAsia="Arial" w:cstheme="minorHAnsi"/>
          <w:caps/>
        </w:rPr>
        <w:t>, 2019</w:t>
      </w:r>
    </w:p>
    <w:p w14:paraId="4B1E464A" w14:textId="77777777" w:rsidR="00890DEE" w:rsidRDefault="00890DEE" w:rsidP="00890DEE">
      <w:bookmarkStart w:id="3" w:name="RANGE!A1:I35"/>
      <w:bookmarkEnd w:id="3"/>
    </w:p>
    <w:p w14:paraId="43084EFF" w14:textId="77777777" w:rsidR="008F72DD" w:rsidRPr="00A26A7B" w:rsidRDefault="008F72DD" w:rsidP="008F72DD">
      <w:pPr>
        <w:spacing w:line="240" w:lineRule="auto"/>
        <w:jc w:val="center"/>
        <w:rPr>
          <w:rFonts w:ascii="Calibri" w:eastAsia="Times New Roman" w:hAnsi="Calibri" w:cs="Calibri"/>
          <w:b/>
          <w:bCs/>
          <w:color w:val="000000"/>
          <w:sz w:val="24"/>
          <w:szCs w:val="24"/>
        </w:rPr>
      </w:pPr>
      <w:r w:rsidRPr="00A26A7B">
        <w:rPr>
          <w:rFonts w:ascii="Calibri" w:eastAsia="Times New Roman" w:hAnsi="Calibri" w:cs="Calibri"/>
          <w:b/>
          <w:bCs/>
          <w:color w:val="000000"/>
          <w:sz w:val="24"/>
          <w:szCs w:val="24"/>
        </w:rPr>
        <w:t>2018-19 CWS-CARES Budget/Expenditure Report Summary</w:t>
      </w:r>
    </w:p>
    <w:p w14:paraId="4B6CD31B" w14:textId="5B9E0CA8" w:rsidR="00890DEE" w:rsidRDefault="00890DEE" w:rsidP="00890DEE"/>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8F72DD" w:rsidRPr="00A26A7B" w14:paraId="70B71F0A" w14:textId="77777777" w:rsidTr="00C34FEE">
        <w:trPr>
          <w:cantSplit/>
          <w:trHeight w:val="615"/>
          <w:tblHeader/>
        </w:trPr>
        <w:tc>
          <w:tcPr>
            <w:tcW w:w="2840" w:type="dxa"/>
            <w:shd w:val="clear" w:color="auto" w:fill="B6DDE8" w:themeFill="accent5" w:themeFillTint="66"/>
            <w:noWrap/>
            <w:hideMark/>
          </w:tcPr>
          <w:p w14:paraId="336AA1EB"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OSI Spending Authority Budget Item</w:t>
            </w:r>
          </w:p>
        </w:tc>
        <w:tc>
          <w:tcPr>
            <w:tcW w:w="1600" w:type="dxa"/>
            <w:shd w:val="clear" w:color="auto" w:fill="B6DDE8" w:themeFill="accent5" w:themeFillTint="66"/>
            <w:noWrap/>
            <w:hideMark/>
          </w:tcPr>
          <w:p w14:paraId="1CD2945B"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r w:rsidRPr="00A26A7B">
              <w:rPr>
                <w:rFonts w:ascii="Calibri" w:eastAsia="Times New Roman" w:hAnsi="Calibri" w:cs="Calibri"/>
                <w:b/>
                <w:bCs/>
                <w:color w:val="000000"/>
                <w:vertAlign w:val="superscript"/>
              </w:rPr>
              <w:t>1</w:t>
            </w:r>
          </w:p>
        </w:tc>
        <w:tc>
          <w:tcPr>
            <w:tcW w:w="2000" w:type="dxa"/>
            <w:shd w:val="clear" w:color="auto" w:fill="B6DDE8" w:themeFill="accent5" w:themeFillTint="66"/>
            <w:noWrap/>
            <w:hideMark/>
          </w:tcPr>
          <w:p w14:paraId="559234AF"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noWrap/>
            <w:hideMark/>
          </w:tcPr>
          <w:p w14:paraId="64FBFE4E"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520" w:type="dxa"/>
            <w:shd w:val="clear" w:color="auto" w:fill="B6DDE8" w:themeFill="accent5" w:themeFillTint="66"/>
            <w:noWrap/>
            <w:hideMark/>
          </w:tcPr>
          <w:p w14:paraId="3257E348"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8F72DD" w:rsidRPr="00A26A7B" w14:paraId="24824370" w14:textId="77777777" w:rsidTr="00C34FEE">
        <w:trPr>
          <w:trHeight w:val="315"/>
        </w:trPr>
        <w:tc>
          <w:tcPr>
            <w:tcW w:w="2840" w:type="dxa"/>
            <w:noWrap/>
            <w:hideMark/>
          </w:tcPr>
          <w:p w14:paraId="3C2EB353"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Personnel Services*</w:t>
            </w:r>
          </w:p>
        </w:tc>
        <w:tc>
          <w:tcPr>
            <w:tcW w:w="1600" w:type="dxa"/>
            <w:noWrap/>
            <w:hideMark/>
          </w:tcPr>
          <w:p w14:paraId="66A2582F" w14:textId="49124F5D"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9,935,256</w:t>
            </w:r>
          </w:p>
        </w:tc>
        <w:tc>
          <w:tcPr>
            <w:tcW w:w="2000" w:type="dxa"/>
            <w:noWrap/>
            <w:hideMark/>
          </w:tcPr>
          <w:p w14:paraId="7D1DE587" w14:textId="4362EC8C"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3,211,349</w:t>
            </w:r>
          </w:p>
        </w:tc>
        <w:tc>
          <w:tcPr>
            <w:tcW w:w="2320" w:type="dxa"/>
            <w:noWrap/>
            <w:hideMark/>
          </w:tcPr>
          <w:p w14:paraId="7EFB5FCE" w14:textId="451982FD"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4,303,783</w:t>
            </w:r>
          </w:p>
        </w:tc>
        <w:tc>
          <w:tcPr>
            <w:tcW w:w="2520" w:type="dxa"/>
            <w:noWrap/>
            <w:hideMark/>
          </w:tcPr>
          <w:p w14:paraId="0C97541B" w14:textId="7EC2EC5D"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7,</w:t>
            </w:r>
            <w:r w:rsidR="008F72DD">
              <w:rPr>
                <w:rFonts w:ascii="Calibri" w:eastAsia="Times New Roman" w:hAnsi="Calibri" w:cs="Calibri"/>
                <w:color w:val="000000"/>
              </w:rPr>
              <w:t>515</w:t>
            </w:r>
            <w:r w:rsidR="008F72DD" w:rsidRPr="00A26A7B">
              <w:rPr>
                <w:rFonts w:ascii="Calibri" w:eastAsia="Times New Roman" w:hAnsi="Calibri" w:cs="Calibri"/>
                <w:color w:val="000000"/>
              </w:rPr>
              <w:t>,</w:t>
            </w:r>
            <w:r w:rsidR="008F72DD">
              <w:rPr>
                <w:rFonts w:ascii="Calibri" w:eastAsia="Times New Roman" w:hAnsi="Calibri" w:cs="Calibri"/>
                <w:color w:val="000000"/>
              </w:rPr>
              <w:t>132</w:t>
            </w:r>
          </w:p>
        </w:tc>
      </w:tr>
      <w:tr w:rsidR="008F72DD" w:rsidRPr="00A26A7B" w14:paraId="2A4D6AAF" w14:textId="77777777" w:rsidTr="00C34FEE">
        <w:trPr>
          <w:trHeight w:val="315"/>
        </w:trPr>
        <w:tc>
          <w:tcPr>
            <w:tcW w:w="2840" w:type="dxa"/>
            <w:noWrap/>
            <w:hideMark/>
          </w:tcPr>
          <w:p w14:paraId="3461D8EF"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Other OE&amp;E**</w:t>
            </w:r>
          </w:p>
        </w:tc>
        <w:tc>
          <w:tcPr>
            <w:tcW w:w="1600" w:type="dxa"/>
            <w:noWrap/>
            <w:hideMark/>
          </w:tcPr>
          <w:p w14:paraId="28CC19F9" w14:textId="16F29E6E"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5,717,563</w:t>
            </w:r>
          </w:p>
        </w:tc>
        <w:tc>
          <w:tcPr>
            <w:tcW w:w="2000" w:type="dxa"/>
            <w:noWrap/>
            <w:hideMark/>
          </w:tcPr>
          <w:p w14:paraId="390D346F" w14:textId="74B49223"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2,099,722</w:t>
            </w:r>
          </w:p>
        </w:tc>
        <w:tc>
          <w:tcPr>
            <w:tcW w:w="2320" w:type="dxa"/>
            <w:noWrap/>
            <w:hideMark/>
          </w:tcPr>
          <w:p w14:paraId="4AA14B08" w14:textId="4E57410D"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3,244,560</w:t>
            </w:r>
          </w:p>
        </w:tc>
        <w:tc>
          <w:tcPr>
            <w:tcW w:w="2520" w:type="dxa"/>
            <w:noWrap/>
            <w:hideMark/>
          </w:tcPr>
          <w:p w14:paraId="28C86167" w14:textId="04675EC7"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eastAsia="Times New Roman" w:hAnsi="Calibri" w:cs="Calibri"/>
                <w:color w:val="000000"/>
              </w:rPr>
              <w:t>5</w:t>
            </w:r>
            <w:r w:rsidR="008F72DD" w:rsidRPr="00A26A7B">
              <w:rPr>
                <w:rFonts w:ascii="Calibri" w:eastAsia="Times New Roman" w:hAnsi="Calibri" w:cs="Calibri"/>
                <w:color w:val="000000"/>
              </w:rPr>
              <w:t>,</w:t>
            </w:r>
            <w:r w:rsidR="008F72DD">
              <w:rPr>
                <w:rFonts w:ascii="Calibri" w:eastAsia="Times New Roman" w:hAnsi="Calibri" w:cs="Calibri"/>
                <w:color w:val="000000"/>
              </w:rPr>
              <w:t>344</w:t>
            </w:r>
            <w:r w:rsidR="008F72DD" w:rsidRPr="00A26A7B">
              <w:rPr>
                <w:rFonts w:ascii="Calibri" w:eastAsia="Times New Roman" w:hAnsi="Calibri" w:cs="Calibri"/>
                <w:color w:val="000000"/>
              </w:rPr>
              <w:t>,</w:t>
            </w:r>
            <w:r w:rsidR="008F72DD">
              <w:rPr>
                <w:rFonts w:ascii="Calibri" w:eastAsia="Times New Roman" w:hAnsi="Calibri" w:cs="Calibri"/>
                <w:color w:val="000000"/>
              </w:rPr>
              <w:t>282</w:t>
            </w:r>
          </w:p>
        </w:tc>
      </w:tr>
      <w:tr w:rsidR="008F72DD" w:rsidRPr="00A26A7B" w14:paraId="383CDC21" w14:textId="77777777" w:rsidTr="00C34FEE">
        <w:trPr>
          <w:trHeight w:val="315"/>
        </w:trPr>
        <w:tc>
          <w:tcPr>
            <w:tcW w:w="2840" w:type="dxa"/>
            <w:noWrap/>
            <w:hideMark/>
          </w:tcPr>
          <w:p w14:paraId="7702933D"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Data Center Services**</w:t>
            </w:r>
          </w:p>
        </w:tc>
        <w:tc>
          <w:tcPr>
            <w:tcW w:w="1600" w:type="dxa"/>
            <w:noWrap/>
            <w:hideMark/>
          </w:tcPr>
          <w:p w14:paraId="38D778EE" w14:textId="0CAB9D9C"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eastAsia="Times New Roman" w:hAnsi="Calibri" w:cs="Calibri"/>
                <w:color w:val="000000"/>
              </w:rPr>
              <w:t>2</w:t>
            </w:r>
            <w:r w:rsidR="008F72DD" w:rsidRPr="00A26A7B">
              <w:rPr>
                <w:rFonts w:ascii="Calibri" w:eastAsia="Times New Roman" w:hAnsi="Calibri" w:cs="Calibri"/>
                <w:color w:val="000000"/>
              </w:rPr>
              <w:t>,</w:t>
            </w:r>
            <w:r w:rsidR="008F72DD">
              <w:rPr>
                <w:rFonts w:ascii="Calibri" w:eastAsia="Times New Roman" w:hAnsi="Calibri" w:cs="Calibri"/>
                <w:color w:val="000000"/>
              </w:rPr>
              <w:t>660</w:t>
            </w:r>
            <w:r w:rsidR="008F72DD" w:rsidRPr="00A26A7B">
              <w:rPr>
                <w:rFonts w:ascii="Calibri" w:eastAsia="Times New Roman" w:hAnsi="Calibri" w:cs="Calibri"/>
                <w:color w:val="000000"/>
              </w:rPr>
              <w:t>,</w:t>
            </w:r>
            <w:r w:rsidR="008F72DD">
              <w:rPr>
                <w:rFonts w:ascii="Calibri" w:eastAsia="Times New Roman" w:hAnsi="Calibri" w:cs="Calibri"/>
                <w:color w:val="000000"/>
              </w:rPr>
              <w:t>543</w:t>
            </w:r>
          </w:p>
        </w:tc>
        <w:tc>
          <w:tcPr>
            <w:tcW w:w="2000" w:type="dxa"/>
            <w:noWrap/>
            <w:hideMark/>
          </w:tcPr>
          <w:p w14:paraId="3D472059" w14:textId="2ECA2EAF"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2,575,283</w:t>
            </w:r>
          </w:p>
        </w:tc>
        <w:tc>
          <w:tcPr>
            <w:tcW w:w="2320" w:type="dxa"/>
            <w:noWrap/>
            <w:hideMark/>
          </w:tcPr>
          <w:p w14:paraId="6CB0C0A9" w14:textId="1D6DAE37"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1,001,985</w:t>
            </w:r>
          </w:p>
        </w:tc>
        <w:tc>
          <w:tcPr>
            <w:tcW w:w="2520" w:type="dxa"/>
            <w:noWrap/>
            <w:hideMark/>
          </w:tcPr>
          <w:p w14:paraId="53DBF46D" w14:textId="13C14821"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eastAsia="Times New Roman" w:hAnsi="Calibri" w:cs="Calibri"/>
                <w:color w:val="000000"/>
              </w:rPr>
              <w:t>3</w:t>
            </w:r>
            <w:r w:rsidR="008F72DD" w:rsidRPr="00A26A7B">
              <w:rPr>
                <w:rFonts w:ascii="Calibri" w:eastAsia="Times New Roman" w:hAnsi="Calibri" w:cs="Calibri"/>
                <w:color w:val="000000"/>
              </w:rPr>
              <w:t>,</w:t>
            </w:r>
            <w:r w:rsidR="008F72DD">
              <w:rPr>
                <w:rFonts w:ascii="Calibri" w:eastAsia="Times New Roman" w:hAnsi="Calibri" w:cs="Calibri"/>
                <w:color w:val="000000"/>
              </w:rPr>
              <w:t>577</w:t>
            </w:r>
            <w:r w:rsidR="008F72DD" w:rsidRPr="00A26A7B">
              <w:rPr>
                <w:rFonts w:ascii="Calibri" w:eastAsia="Times New Roman" w:hAnsi="Calibri" w:cs="Calibri"/>
                <w:color w:val="000000"/>
              </w:rPr>
              <w:t>,</w:t>
            </w:r>
            <w:r w:rsidR="008F72DD">
              <w:rPr>
                <w:rFonts w:ascii="Calibri" w:eastAsia="Times New Roman" w:hAnsi="Calibri" w:cs="Calibri"/>
                <w:color w:val="000000"/>
              </w:rPr>
              <w:t>268</w:t>
            </w:r>
          </w:p>
        </w:tc>
      </w:tr>
      <w:tr w:rsidR="008F72DD" w:rsidRPr="00A26A7B" w14:paraId="74289FF8" w14:textId="77777777" w:rsidTr="00C34FEE">
        <w:trPr>
          <w:trHeight w:val="315"/>
        </w:trPr>
        <w:tc>
          <w:tcPr>
            <w:tcW w:w="2840" w:type="dxa"/>
            <w:noWrap/>
            <w:hideMark/>
          </w:tcPr>
          <w:p w14:paraId="11D5B25C"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Contract Services**</w:t>
            </w:r>
          </w:p>
        </w:tc>
        <w:tc>
          <w:tcPr>
            <w:tcW w:w="1600" w:type="dxa"/>
            <w:noWrap/>
            <w:hideMark/>
          </w:tcPr>
          <w:p w14:paraId="4E283B21" w14:textId="78F8CCC9"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5</w:t>
            </w:r>
            <w:r w:rsidR="008F72DD">
              <w:rPr>
                <w:rFonts w:ascii="Calibri" w:eastAsia="Times New Roman" w:hAnsi="Calibri" w:cs="Calibri"/>
                <w:color w:val="000000"/>
              </w:rPr>
              <w:t>2</w:t>
            </w:r>
            <w:r w:rsidR="008F72DD" w:rsidRPr="00A26A7B">
              <w:rPr>
                <w:rFonts w:ascii="Calibri" w:eastAsia="Times New Roman" w:hAnsi="Calibri" w:cs="Calibri"/>
                <w:color w:val="000000"/>
              </w:rPr>
              <w:t>,</w:t>
            </w:r>
            <w:r w:rsidR="008F72DD">
              <w:rPr>
                <w:rFonts w:ascii="Calibri" w:eastAsia="Times New Roman" w:hAnsi="Calibri" w:cs="Calibri"/>
                <w:color w:val="000000"/>
              </w:rPr>
              <w:t>831</w:t>
            </w:r>
            <w:r w:rsidR="008F72DD" w:rsidRPr="00A26A7B">
              <w:rPr>
                <w:rFonts w:ascii="Calibri" w:eastAsia="Times New Roman" w:hAnsi="Calibri" w:cs="Calibri"/>
                <w:color w:val="000000"/>
              </w:rPr>
              <w:t>,244</w:t>
            </w:r>
          </w:p>
        </w:tc>
        <w:tc>
          <w:tcPr>
            <w:tcW w:w="2000" w:type="dxa"/>
            <w:noWrap/>
            <w:hideMark/>
          </w:tcPr>
          <w:p w14:paraId="7871344E" w14:textId="7BD54110"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23,747,921</w:t>
            </w:r>
          </w:p>
        </w:tc>
        <w:tc>
          <w:tcPr>
            <w:tcW w:w="2320" w:type="dxa"/>
            <w:noWrap/>
            <w:hideMark/>
          </w:tcPr>
          <w:p w14:paraId="29F093F1" w14:textId="3F2E015E"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11,701,748</w:t>
            </w:r>
          </w:p>
        </w:tc>
        <w:tc>
          <w:tcPr>
            <w:tcW w:w="2520" w:type="dxa"/>
            <w:noWrap/>
            <w:hideMark/>
          </w:tcPr>
          <w:p w14:paraId="0D6844EB" w14:textId="62F7450B"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3</w:t>
            </w:r>
            <w:r w:rsidR="008F72DD">
              <w:rPr>
                <w:rFonts w:ascii="Calibri" w:eastAsia="Times New Roman" w:hAnsi="Calibri" w:cs="Calibri"/>
                <w:color w:val="000000"/>
              </w:rPr>
              <w:t>5</w:t>
            </w:r>
            <w:r w:rsidR="008F72DD" w:rsidRPr="00A26A7B">
              <w:rPr>
                <w:rFonts w:ascii="Calibri" w:eastAsia="Times New Roman" w:hAnsi="Calibri" w:cs="Calibri"/>
                <w:color w:val="000000"/>
              </w:rPr>
              <w:t>,</w:t>
            </w:r>
            <w:r w:rsidR="008F72DD">
              <w:rPr>
                <w:rFonts w:ascii="Calibri" w:eastAsia="Times New Roman" w:hAnsi="Calibri" w:cs="Calibri"/>
                <w:color w:val="000000"/>
              </w:rPr>
              <w:t>449</w:t>
            </w:r>
            <w:r w:rsidR="008F72DD" w:rsidRPr="00A26A7B">
              <w:rPr>
                <w:rFonts w:ascii="Calibri" w:eastAsia="Times New Roman" w:hAnsi="Calibri" w:cs="Calibri"/>
                <w:color w:val="000000"/>
              </w:rPr>
              <w:t>,</w:t>
            </w:r>
            <w:r w:rsidR="008F72DD">
              <w:rPr>
                <w:rFonts w:ascii="Calibri" w:eastAsia="Times New Roman" w:hAnsi="Calibri" w:cs="Calibri"/>
                <w:color w:val="000000"/>
              </w:rPr>
              <w:t>669</w:t>
            </w:r>
          </w:p>
        </w:tc>
      </w:tr>
      <w:tr w:rsidR="008F72DD" w:rsidRPr="00A26A7B" w14:paraId="346FF520" w14:textId="77777777" w:rsidTr="00C34FEE">
        <w:trPr>
          <w:trHeight w:val="315"/>
        </w:trPr>
        <w:tc>
          <w:tcPr>
            <w:tcW w:w="2840" w:type="dxa"/>
            <w:noWrap/>
            <w:hideMark/>
          </w:tcPr>
          <w:p w14:paraId="558DDA90"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Enterprise Services*</w:t>
            </w:r>
          </w:p>
        </w:tc>
        <w:tc>
          <w:tcPr>
            <w:tcW w:w="1600" w:type="dxa"/>
            <w:noWrap/>
            <w:hideMark/>
          </w:tcPr>
          <w:p w14:paraId="3E06AEB0" w14:textId="4320A54A"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5,420,394</w:t>
            </w:r>
          </w:p>
        </w:tc>
        <w:tc>
          <w:tcPr>
            <w:tcW w:w="2000" w:type="dxa"/>
            <w:noWrap/>
            <w:hideMark/>
          </w:tcPr>
          <w:p w14:paraId="216870C1" w14:textId="5671F01B"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984,937</w:t>
            </w:r>
          </w:p>
        </w:tc>
        <w:tc>
          <w:tcPr>
            <w:tcW w:w="2320" w:type="dxa"/>
            <w:noWrap/>
            <w:hideMark/>
          </w:tcPr>
          <w:p w14:paraId="3EBA5549" w14:textId="6C152F0C"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703,526</w:t>
            </w:r>
          </w:p>
        </w:tc>
        <w:tc>
          <w:tcPr>
            <w:tcW w:w="2520" w:type="dxa"/>
            <w:noWrap/>
            <w:hideMark/>
          </w:tcPr>
          <w:p w14:paraId="0D669BB4" w14:textId="03BAC724"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1,</w:t>
            </w:r>
            <w:r w:rsidR="008F72DD">
              <w:rPr>
                <w:rFonts w:ascii="Calibri" w:eastAsia="Times New Roman" w:hAnsi="Calibri" w:cs="Calibri"/>
                <w:color w:val="000000"/>
              </w:rPr>
              <w:t>688</w:t>
            </w:r>
            <w:r w:rsidR="008F72DD" w:rsidRPr="00A26A7B">
              <w:rPr>
                <w:rFonts w:ascii="Calibri" w:eastAsia="Times New Roman" w:hAnsi="Calibri" w:cs="Calibri"/>
                <w:color w:val="000000"/>
              </w:rPr>
              <w:t>,</w:t>
            </w:r>
            <w:r w:rsidR="008F72DD">
              <w:rPr>
                <w:rFonts w:ascii="Calibri" w:eastAsia="Times New Roman" w:hAnsi="Calibri" w:cs="Calibri"/>
                <w:color w:val="000000"/>
              </w:rPr>
              <w:t>463</w:t>
            </w:r>
          </w:p>
        </w:tc>
      </w:tr>
      <w:tr w:rsidR="008F72DD" w:rsidRPr="00A26A7B" w14:paraId="44717306" w14:textId="77777777" w:rsidTr="00C34FEE">
        <w:trPr>
          <w:trHeight w:val="315"/>
        </w:trPr>
        <w:tc>
          <w:tcPr>
            <w:tcW w:w="2840" w:type="dxa"/>
            <w:shd w:val="clear" w:color="auto" w:fill="BFBFBF" w:themeFill="background1" w:themeFillShade="BF"/>
            <w:noWrap/>
            <w:hideMark/>
          </w:tcPr>
          <w:p w14:paraId="461B90F6"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rPr>
              <w:t>OSI Spending Authority Total</w:t>
            </w:r>
          </w:p>
        </w:tc>
        <w:tc>
          <w:tcPr>
            <w:tcW w:w="1600" w:type="dxa"/>
            <w:shd w:val="clear" w:color="auto" w:fill="BFBFBF" w:themeFill="background1" w:themeFillShade="BF"/>
            <w:noWrap/>
            <w:hideMark/>
          </w:tcPr>
          <w:p w14:paraId="2A94FA05" w14:textId="2F765339"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sidRPr="00A26A7B">
              <w:rPr>
                <w:rFonts w:ascii="Calibri" w:eastAsia="Times New Roman" w:hAnsi="Calibri" w:cs="Calibri"/>
                <w:b/>
                <w:bCs/>
              </w:rPr>
              <w:t>76,565,000</w:t>
            </w:r>
          </w:p>
        </w:tc>
        <w:tc>
          <w:tcPr>
            <w:tcW w:w="2000" w:type="dxa"/>
            <w:shd w:val="clear" w:color="auto" w:fill="BFBFBF" w:themeFill="background1" w:themeFillShade="BF"/>
            <w:noWrap/>
            <w:hideMark/>
          </w:tcPr>
          <w:p w14:paraId="304864B0" w14:textId="69636C73"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hAnsi="Calibri" w:cs="Calibri"/>
                <w:b/>
                <w:bCs/>
                <w:color w:val="000000"/>
              </w:rPr>
              <w:t>32,619,212</w:t>
            </w:r>
          </w:p>
        </w:tc>
        <w:tc>
          <w:tcPr>
            <w:tcW w:w="2320" w:type="dxa"/>
            <w:shd w:val="clear" w:color="auto" w:fill="BFBFBF" w:themeFill="background1" w:themeFillShade="BF"/>
            <w:noWrap/>
            <w:hideMark/>
          </w:tcPr>
          <w:p w14:paraId="644B89BA" w14:textId="26446134" w:rsidR="008F72DD" w:rsidRPr="00927BE7"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hAnsi="Calibri" w:cs="Calibri"/>
                <w:b/>
                <w:bCs/>
                <w:color w:val="000000"/>
              </w:rPr>
              <w:t>20</w:t>
            </w:r>
            <w:r w:rsidR="008F72DD" w:rsidRPr="00927BE7">
              <w:rPr>
                <w:rFonts w:ascii="Calibri" w:hAnsi="Calibri" w:cs="Calibri"/>
                <w:b/>
                <w:bCs/>
                <w:color w:val="000000"/>
              </w:rPr>
              <w:t>,</w:t>
            </w:r>
            <w:r w:rsidR="008F72DD">
              <w:rPr>
                <w:rFonts w:ascii="Calibri" w:hAnsi="Calibri" w:cs="Calibri"/>
                <w:b/>
                <w:bCs/>
                <w:color w:val="000000"/>
              </w:rPr>
              <w:t>955</w:t>
            </w:r>
            <w:r w:rsidR="008F72DD" w:rsidRPr="00927BE7">
              <w:rPr>
                <w:rFonts w:ascii="Calibri" w:hAnsi="Calibri" w:cs="Calibri"/>
                <w:b/>
                <w:bCs/>
                <w:color w:val="000000"/>
              </w:rPr>
              <w:t>,</w:t>
            </w:r>
            <w:r w:rsidR="008F72DD">
              <w:rPr>
                <w:rFonts w:ascii="Calibri" w:hAnsi="Calibri" w:cs="Calibri"/>
                <w:b/>
                <w:bCs/>
                <w:color w:val="000000"/>
              </w:rPr>
              <w:t>602</w:t>
            </w:r>
          </w:p>
        </w:tc>
        <w:tc>
          <w:tcPr>
            <w:tcW w:w="2520" w:type="dxa"/>
            <w:shd w:val="clear" w:color="auto" w:fill="BFBFBF" w:themeFill="background1" w:themeFillShade="BF"/>
            <w:noWrap/>
            <w:hideMark/>
          </w:tcPr>
          <w:p w14:paraId="40EFA3F3" w14:textId="2851D12C"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eastAsia="Times New Roman" w:hAnsi="Calibri" w:cs="Calibri"/>
                <w:b/>
                <w:bCs/>
              </w:rPr>
              <w:t>53</w:t>
            </w:r>
            <w:r w:rsidR="008F72DD" w:rsidRPr="00A26A7B">
              <w:rPr>
                <w:rFonts w:ascii="Calibri" w:eastAsia="Times New Roman" w:hAnsi="Calibri" w:cs="Calibri"/>
                <w:b/>
                <w:bCs/>
              </w:rPr>
              <w:t>,</w:t>
            </w:r>
            <w:r w:rsidR="008F72DD">
              <w:rPr>
                <w:rFonts w:ascii="Calibri" w:eastAsia="Times New Roman" w:hAnsi="Calibri" w:cs="Calibri"/>
                <w:b/>
                <w:bCs/>
              </w:rPr>
              <w:t>574</w:t>
            </w:r>
            <w:r w:rsidR="008F72DD" w:rsidRPr="00A26A7B">
              <w:rPr>
                <w:rFonts w:ascii="Calibri" w:eastAsia="Times New Roman" w:hAnsi="Calibri" w:cs="Calibri"/>
                <w:b/>
                <w:bCs/>
              </w:rPr>
              <w:t>,</w:t>
            </w:r>
            <w:r w:rsidR="008F72DD">
              <w:rPr>
                <w:rFonts w:ascii="Calibri" w:eastAsia="Times New Roman" w:hAnsi="Calibri" w:cs="Calibri"/>
                <w:b/>
                <w:bCs/>
              </w:rPr>
              <w:t>814</w:t>
            </w:r>
          </w:p>
        </w:tc>
      </w:tr>
    </w:tbl>
    <w:p w14:paraId="59588171" w14:textId="77777777" w:rsidR="008F72DD" w:rsidRDefault="008F72DD" w:rsidP="00890DEE"/>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8F72DD" w:rsidRPr="00A26A7B" w14:paraId="01F419FA" w14:textId="77777777" w:rsidTr="00C34FEE">
        <w:trPr>
          <w:cantSplit/>
          <w:trHeight w:val="635"/>
          <w:tblHeader/>
        </w:trPr>
        <w:tc>
          <w:tcPr>
            <w:tcW w:w="2840" w:type="dxa"/>
            <w:shd w:val="clear" w:color="auto" w:fill="B6DDE8" w:themeFill="accent5" w:themeFillTint="66"/>
            <w:hideMark/>
          </w:tcPr>
          <w:p w14:paraId="1A4A9015"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Local Assistance</w:t>
            </w:r>
            <w:r>
              <w:rPr>
                <w:rFonts w:ascii="Calibri" w:eastAsia="Times New Roman" w:hAnsi="Calibri" w:cs="Calibri"/>
                <w:b/>
                <w:bCs/>
                <w:color w:val="000000"/>
              </w:rPr>
              <w:t xml:space="preserve"> </w:t>
            </w:r>
            <w:r w:rsidRPr="00A26A7B">
              <w:rPr>
                <w:rFonts w:ascii="Calibri" w:eastAsia="Times New Roman" w:hAnsi="Calibri" w:cs="Calibri"/>
                <w:b/>
                <w:bCs/>
                <w:color w:val="000000"/>
              </w:rPr>
              <w:t>Budget Item</w:t>
            </w:r>
          </w:p>
        </w:tc>
        <w:tc>
          <w:tcPr>
            <w:tcW w:w="1600" w:type="dxa"/>
            <w:shd w:val="clear" w:color="auto" w:fill="B6DDE8" w:themeFill="accent5" w:themeFillTint="66"/>
            <w:hideMark/>
          </w:tcPr>
          <w:p w14:paraId="398643C8"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B6DDE8" w:themeFill="accent5" w:themeFillTint="66"/>
            <w:hideMark/>
          </w:tcPr>
          <w:p w14:paraId="6EE31470"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hideMark/>
          </w:tcPr>
          <w:p w14:paraId="18940327"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520" w:type="dxa"/>
            <w:shd w:val="clear" w:color="auto" w:fill="B6DDE8" w:themeFill="accent5" w:themeFillTint="66"/>
            <w:hideMark/>
          </w:tcPr>
          <w:p w14:paraId="0149A964"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8F72DD" w:rsidRPr="00A26A7B" w14:paraId="18BBECB4" w14:textId="77777777" w:rsidTr="00C34FEE">
        <w:trPr>
          <w:trHeight w:val="315"/>
        </w:trPr>
        <w:tc>
          <w:tcPr>
            <w:tcW w:w="2840" w:type="dxa"/>
            <w:noWrap/>
            <w:hideMark/>
          </w:tcPr>
          <w:p w14:paraId="0C954B97"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Contract Services***</w:t>
            </w:r>
          </w:p>
        </w:tc>
        <w:tc>
          <w:tcPr>
            <w:tcW w:w="1600" w:type="dxa"/>
            <w:noWrap/>
            <w:hideMark/>
          </w:tcPr>
          <w:p w14:paraId="56818E92" w14:textId="65D2512F"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587,180</w:t>
            </w:r>
          </w:p>
        </w:tc>
        <w:tc>
          <w:tcPr>
            <w:tcW w:w="2000" w:type="dxa"/>
            <w:noWrap/>
            <w:hideMark/>
          </w:tcPr>
          <w:p w14:paraId="434756C5" w14:textId="50816DDC"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326,006</w:t>
            </w:r>
          </w:p>
        </w:tc>
        <w:tc>
          <w:tcPr>
            <w:tcW w:w="2320" w:type="dxa"/>
            <w:noWrap/>
            <w:hideMark/>
          </w:tcPr>
          <w:p w14:paraId="22D89B3C" w14:textId="10607F72"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628,049</w:t>
            </w:r>
          </w:p>
        </w:tc>
        <w:tc>
          <w:tcPr>
            <w:tcW w:w="2520" w:type="dxa"/>
            <w:noWrap/>
            <w:hideMark/>
          </w:tcPr>
          <w:p w14:paraId="6AC81434" w14:textId="6105E8D1"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954,055</w:t>
            </w:r>
          </w:p>
        </w:tc>
      </w:tr>
      <w:tr w:rsidR="008F72DD" w:rsidRPr="00A26A7B" w14:paraId="32501B1A" w14:textId="77777777" w:rsidTr="00C34FEE">
        <w:trPr>
          <w:trHeight w:val="315"/>
        </w:trPr>
        <w:tc>
          <w:tcPr>
            <w:tcW w:w="2840" w:type="dxa"/>
            <w:noWrap/>
            <w:hideMark/>
          </w:tcPr>
          <w:p w14:paraId="7C7478BF"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Other OE&amp;E***</w:t>
            </w:r>
          </w:p>
        </w:tc>
        <w:tc>
          <w:tcPr>
            <w:tcW w:w="1600" w:type="dxa"/>
            <w:noWrap/>
            <w:hideMark/>
          </w:tcPr>
          <w:p w14:paraId="1B4942E8" w14:textId="3AC180CE"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3,492,074</w:t>
            </w:r>
          </w:p>
        </w:tc>
        <w:tc>
          <w:tcPr>
            <w:tcW w:w="2000" w:type="dxa"/>
            <w:noWrap/>
            <w:hideMark/>
          </w:tcPr>
          <w:p w14:paraId="64987A26" w14:textId="363DE245" w:rsidR="008F72DD" w:rsidRPr="00A26A7B" w:rsidRDefault="00C34FEE" w:rsidP="003578D6">
            <w:pPr>
              <w:spacing w:line="240" w:lineRule="auto"/>
              <w:rPr>
                <w:rFonts w:ascii="Calibri" w:eastAsia="Times New Roman" w:hAnsi="Calibri" w:cs="Calibri"/>
                <w:color w:val="000000"/>
              </w:rPr>
            </w:pPr>
            <w:r>
              <w:rPr>
                <w:rFonts w:ascii="Calibri" w:hAnsi="Calibri" w:cs="Calibri"/>
                <w:color w:val="000000"/>
              </w:rPr>
              <w:t>$0.00</w:t>
            </w:r>
          </w:p>
        </w:tc>
        <w:tc>
          <w:tcPr>
            <w:tcW w:w="2320" w:type="dxa"/>
            <w:noWrap/>
            <w:hideMark/>
          </w:tcPr>
          <w:p w14:paraId="4892E2AA" w14:textId="7F1E46EE"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2,170,410</w:t>
            </w:r>
          </w:p>
        </w:tc>
        <w:tc>
          <w:tcPr>
            <w:tcW w:w="2520" w:type="dxa"/>
            <w:noWrap/>
            <w:hideMark/>
          </w:tcPr>
          <w:p w14:paraId="460E6BF3" w14:textId="47941ECF"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2,170,410</w:t>
            </w:r>
          </w:p>
        </w:tc>
      </w:tr>
      <w:tr w:rsidR="008F72DD" w:rsidRPr="00A26A7B" w14:paraId="671885B9" w14:textId="77777777" w:rsidTr="00C34FEE">
        <w:trPr>
          <w:trHeight w:val="315"/>
        </w:trPr>
        <w:tc>
          <w:tcPr>
            <w:tcW w:w="2840" w:type="dxa"/>
            <w:noWrap/>
            <w:hideMark/>
          </w:tcPr>
          <w:p w14:paraId="462C7568"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County Participation Costs***</w:t>
            </w:r>
          </w:p>
        </w:tc>
        <w:tc>
          <w:tcPr>
            <w:tcW w:w="1600" w:type="dxa"/>
            <w:noWrap/>
            <w:hideMark/>
          </w:tcPr>
          <w:p w14:paraId="32A10321" w14:textId="186EB8E7"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19,157,746</w:t>
            </w:r>
          </w:p>
        </w:tc>
        <w:tc>
          <w:tcPr>
            <w:tcW w:w="2000" w:type="dxa"/>
            <w:noWrap/>
            <w:hideMark/>
          </w:tcPr>
          <w:p w14:paraId="6601D57D" w14:textId="6AB83741"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335,418</w:t>
            </w:r>
          </w:p>
        </w:tc>
        <w:tc>
          <w:tcPr>
            <w:tcW w:w="2320" w:type="dxa"/>
            <w:noWrap/>
            <w:hideMark/>
          </w:tcPr>
          <w:p w14:paraId="6F6807B4" w14:textId="382CA170"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1,150,000</w:t>
            </w:r>
          </w:p>
        </w:tc>
        <w:tc>
          <w:tcPr>
            <w:tcW w:w="2520" w:type="dxa"/>
            <w:noWrap/>
            <w:hideMark/>
          </w:tcPr>
          <w:p w14:paraId="04FC88CB" w14:textId="233A23F3"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1,</w:t>
            </w:r>
            <w:r w:rsidR="008F72DD">
              <w:rPr>
                <w:rFonts w:ascii="Calibri" w:eastAsia="Times New Roman" w:hAnsi="Calibri" w:cs="Calibri"/>
                <w:color w:val="000000"/>
              </w:rPr>
              <w:t>485</w:t>
            </w:r>
            <w:r w:rsidR="008F72DD" w:rsidRPr="00A26A7B">
              <w:rPr>
                <w:rFonts w:ascii="Calibri" w:eastAsia="Times New Roman" w:hAnsi="Calibri" w:cs="Calibri"/>
                <w:color w:val="000000"/>
              </w:rPr>
              <w:t>,</w:t>
            </w:r>
            <w:r w:rsidR="008F72DD">
              <w:rPr>
                <w:rFonts w:ascii="Calibri" w:eastAsia="Times New Roman" w:hAnsi="Calibri" w:cs="Calibri"/>
                <w:color w:val="000000"/>
              </w:rPr>
              <w:t>418</w:t>
            </w:r>
          </w:p>
        </w:tc>
      </w:tr>
      <w:tr w:rsidR="008F72DD" w:rsidRPr="00A26A7B" w14:paraId="3A1489BA" w14:textId="77777777" w:rsidTr="00C34FEE">
        <w:trPr>
          <w:trHeight w:val="315"/>
        </w:trPr>
        <w:tc>
          <w:tcPr>
            <w:tcW w:w="2840" w:type="dxa"/>
            <w:shd w:val="clear" w:color="auto" w:fill="BFBFBF" w:themeFill="background1" w:themeFillShade="BF"/>
            <w:noWrap/>
            <w:hideMark/>
          </w:tcPr>
          <w:p w14:paraId="32CEE9F7"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rPr>
              <w:t>CDSS Local Assistance Total</w:t>
            </w:r>
          </w:p>
        </w:tc>
        <w:tc>
          <w:tcPr>
            <w:tcW w:w="1600" w:type="dxa"/>
            <w:shd w:val="clear" w:color="auto" w:fill="BFBFBF" w:themeFill="background1" w:themeFillShade="BF"/>
            <w:noWrap/>
            <w:hideMark/>
          </w:tcPr>
          <w:p w14:paraId="46F287D0" w14:textId="0881E817"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sidRPr="00A26A7B">
              <w:rPr>
                <w:rFonts w:ascii="Calibri" w:eastAsia="Times New Roman" w:hAnsi="Calibri" w:cs="Calibri"/>
                <w:b/>
                <w:bCs/>
              </w:rPr>
              <w:t>23,237,000</w:t>
            </w:r>
          </w:p>
        </w:tc>
        <w:tc>
          <w:tcPr>
            <w:tcW w:w="2000" w:type="dxa"/>
            <w:shd w:val="clear" w:color="auto" w:fill="BFBFBF" w:themeFill="background1" w:themeFillShade="BF"/>
            <w:noWrap/>
            <w:hideMark/>
          </w:tcPr>
          <w:p w14:paraId="615123A8" w14:textId="7AB1606A"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hAnsi="Calibri" w:cs="Calibri"/>
                <w:b/>
                <w:bCs/>
                <w:color w:val="000000"/>
              </w:rPr>
              <w:t>661,424</w:t>
            </w:r>
          </w:p>
        </w:tc>
        <w:tc>
          <w:tcPr>
            <w:tcW w:w="2320" w:type="dxa"/>
            <w:shd w:val="clear" w:color="auto" w:fill="BFBFBF" w:themeFill="background1" w:themeFillShade="BF"/>
            <w:noWrap/>
            <w:hideMark/>
          </w:tcPr>
          <w:p w14:paraId="00D1CFDB" w14:textId="01CCCD34"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hAnsi="Calibri" w:cs="Calibri"/>
                <w:b/>
                <w:bCs/>
                <w:color w:val="000000"/>
              </w:rPr>
              <w:t>3,948,459</w:t>
            </w:r>
          </w:p>
        </w:tc>
        <w:tc>
          <w:tcPr>
            <w:tcW w:w="2520" w:type="dxa"/>
            <w:shd w:val="clear" w:color="auto" w:fill="BFBFBF" w:themeFill="background1" w:themeFillShade="BF"/>
            <w:noWrap/>
            <w:hideMark/>
          </w:tcPr>
          <w:p w14:paraId="0C1FC6A6" w14:textId="28E8FFC3"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sidRPr="00A26A7B">
              <w:rPr>
                <w:rFonts w:ascii="Calibri" w:eastAsia="Times New Roman" w:hAnsi="Calibri" w:cs="Calibri"/>
                <w:b/>
                <w:bCs/>
              </w:rPr>
              <w:t>4,</w:t>
            </w:r>
            <w:r w:rsidR="008F72DD">
              <w:rPr>
                <w:rFonts w:ascii="Calibri" w:eastAsia="Times New Roman" w:hAnsi="Calibri" w:cs="Calibri"/>
                <w:b/>
                <w:bCs/>
              </w:rPr>
              <w:t>609</w:t>
            </w:r>
            <w:r w:rsidR="008F72DD" w:rsidRPr="00A26A7B">
              <w:rPr>
                <w:rFonts w:ascii="Calibri" w:eastAsia="Times New Roman" w:hAnsi="Calibri" w:cs="Calibri"/>
                <w:b/>
                <w:bCs/>
              </w:rPr>
              <w:t>,</w:t>
            </w:r>
            <w:r w:rsidR="008F72DD">
              <w:rPr>
                <w:rFonts w:ascii="Calibri" w:eastAsia="Times New Roman" w:hAnsi="Calibri" w:cs="Calibri"/>
                <w:b/>
                <w:bCs/>
              </w:rPr>
              <w:t>883</w:t>
            </w:r>
          </w:p>
        </w:tc>
      </w:tr>
    </w:tbl>
    <w:p w14:paraId="28EB7D10" w14:textId="52A04848" w:rsidR="00890DEE" w:rsidRDefault="00890DEE" w:rsidP="00890DEE"/>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8F72DD" w:rsidRPr="00A26A7B" w14:paraId="5A130CD7" w14:textId="77777777" w:rsidTr="00C34FEE">
        <w:trPr>
          <w:cantSplit/>
          <w:trHeight w:val="635"/>
          <w:tblHeader/>
        </w:trPr>
        <w:tc>
          <w:tcPr>
            <w:tcW w:w="2840" w:type="dxa"/>
            <w:shd w:val="clear" w:color="auto" w:fill="B6DDE8" w:themeFill="accent5" w:themeFillTint="66"/>
            <w:hideMark/>
          </w:tcPr>
          <w:p w14:paraId="7848D6D1"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A26A7B">
              <w:rPr>
                <w:rFonts w:ascii="Calibri" w:eastAsia="Times New Roman" w:hAnsi="Calibri" w:cs="Calibri"/>
                <w:b/>
                <w:bCs/>
                <w:color w:val="000000"/>
              </w:rPr>
              <w:t>Budget Item</w:t>
            </w:r>
          </w:p>
        </w:tc>
        <w:tc>
          <w:tcPr>
            <w:tcW w:w="1600" w:type="dxa"/>
            <w:shd w:val="clear" w:color="auto" w:fill="B6DDE8" w:themeFill="accent5" w:themeFillTint="66"/>
            <w:hideMark/>
          </w:tcPr>
          <w:p w14:paraId="1D661740"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2018-19 Budget</w:t>
            </w:r>
          </w:p>
        </w:tc>
        <w:tc>
          <w:tcPr>
            <w:tcW w:w="2000" w:type="dxa"/>
            <w:shd w:val="clear" w:color="auto" w:fill="B6DDE8" w:themeFill="accent5" w:themeFillTint="66"/>
            <w:hideMark/>
          </w:tcPr>
          <w:p w14:paraId="7096A785"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Actual Expenditures</w:t>
            </w:r>
          </w:p>
        </w:tc>
        <w:tc>
          <w:tcPr>
            <w:tcW w:w="2320" w:type="dxa"/>
            <w:shd w:val="clear" w:color="auto" w:fill="B6DDE8" w:themeFill="accent5" w:themeFillTint="66"/>
            <w:hideMark/>
          </w:tcPr>
          <w:p w14:paraId="5EA59F23"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Projected Expenditures</w:t>
            </w:r>
          </w:p>
        </w:tc>
        <w:tc>
          <w:tcPr>
            <w:tcW w:w="2520" w:type="dxa"/>
            <w:shd w:val="clear" w:color="auto" w:fill="B6DDE8" w:themeFill="accent5" w:themeFillTint="66"/>
            <w:hideMark/>
          </w:tcPr>
          <w:p w14:paraId="12D6EB71"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Total Actuals/ Projections</w:t>
            </w:r>
          </w:p>
        </w:tc>
      </w:tr>
      <w:tr w:rsidR="008F72DD" w:rsidRPr="00A26A7B" w14:paraId="6151F57E" w14:textId="77777777" w:rsidTr="00C34FEE">
        <w:trPr>
          <w:trHeight w:val="315"/>
        </w:trPr>
        <w:tc>
          <w:tcPr>
            <w:tcW w:w="2840" w:type="dxa"/>
            <w:noWrap/>
            <w:hideMark/>
          </w:tcPr>
          <w:p w14:paraId="27E07630"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Personnel Services****</w:t>
            </w:r>
          </w:p>
        </w:tc>
        <w:tc>
          <w:tcPr>
            <w:tcW w:w="1600" w:type="dxa"/>
            <w:noWrap/>
            <w:hideMark/>
          </w:tcPr>
          <w:p w14:paraId="6922E05C" w14:textId="0DA89457"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1,930,359</w:t>
            </w:r>
          </w:p>
        </w:tc>
        <w:tc>
          <w:tcPr>
            <w:tcW w:w="2000" w:type="dxa"/>
            <w:noWrap/>
            <w:hideMark/>
          </w:tcPr>
          <w:p w14:paraId="7A0609DA" w14:textId="174F9670"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1,592,560</w:t>
            </w:r>
          </w:p>
        </w:tc>
        <w:tc>
          <w:tcPr>
            <w:tcW w:w="2320" w:type="dxa"/>
            <w:noWrap/>
            <w:hideMark/>
          </w:tcPr>
          <w:p w14:paraId="54B4E7A1" w14:textId="634B0F71"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337,799</w:t>
            </w:r>
          </w:p>
        </w:tc>
        <w:tc>
          <w:tcPr>
            <w:tcW w:w="2520" w:type="dxa"/>
            <w:noWrap/>
            <w:hideMark/>
          </w:tcPr>
          <w:p w14:paraId="3B26FA02" w14:textId="519C4A33"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eastAsia="Times New Roman" w:hAnsi="Calibri" w:cs="Calibri"/>
                <w:color w:val="000000"/>
              </w:rPr>
              <w:t>1,930,359</w:t>
            </w:r>
          </w:p>
        </w:tc>
      </w:tr>
      <w:tr w:rsidR="008F72DD" w:rsidRPr="00A26A7B" w14:paraId="3FD217E4" w14:textId="77777777" w:rsidTr="00C34FEE">
        <w:trPr>
          <w:trHeight w:val="315"/>
        </w:trPr>
        <w:tc>
          <w:tcPr>
            <w:tcW w:w="2840" w:type="dxa"/>
            <w:noWrap/>
            <w:hideMark/>
          </w:tcPr>
          <w:p w14:paraId="2043C9A7"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Facilities****</w:t>
            </w:r>
          </w:p>
        </w:tc>
        <w:tc>
          <w:tcPr>
            <w:tcW w:w="1600" w:type="dxa"/>
            <w:noWrap/>
            <w:hideMark/>
          </w:tcPr>
          <w:p w14:paraId="639BCE34" w14:textId="73D772CC"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568,000</w:t>
            </w:r>
          </w:p>
        </w:tc>
        <w:tc>
          <w:tcPr>
            <w:tcW w:w="2000" w:type="dxa"/>
            <w:noWrap/>
            <w:hideMark/>
          </w:tcPr>
          <w:p w14:paraId="6B42861E" w14:textId="2B5BE802"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44,886</w:t>
            </w:r>
          </w:p>
        </w:tc>
        <w:tc>
          <w:tcPr>
            <w:tcW w:w="2320" w:type="dxa"/>
            <w:noWrap/>
            <w:hideMark/>
          </w:tcPr>
          <w:p w14:paraId="722015F2" w14:textId="7FE05DC7"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523,114</w:t>
            </w:r>
          </w:p>
        </w:tc>
        <w:tc>
          <w:tcPr>
            <w:tcW w:w="2520" w:type="dxa"/>
            <w:noWrap/>
            <w:hideMark/>
          </w:tcPr>
          <w:p w14:paraId="53F6D83A" w14:textId="5D7A9F51"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eastAsia="Times New Roman" w:hAnsi="Calibri" w:cs="Calibri"/>
                <w:color w:val="000000"/>
              </w:rPr>
              <w:t>568,000</w:t>
            </w:r>
          </w:p>
        </w:tc>
      </w:tr>
      <w:tr w:rsidR="008F72DD" w:rsidRPr="00A26A7B" w14:paraId="5ABE1C73" w14:textId="77777777" w:rsidTr="00C34FEE">
        <w:trPr>
          <w:trHeight w:val="315"/>
        </w:trPr>
        <w:tc>
          <w:tcPr>
            <w:tcW w:w="2840" w:type="dxa"/>
            <w:noWrap/>
            <w:hideMark/>
          </w:tcPr>
          <w:p w14:paraId="79EB521A" w14:textId="77777777" w:rsidR="008F72DD" w:rsidRPr="00A26A7B" w:rsidRDefault="008F72DD" w:rsidP="003578D6">
            <w:pPr>
              <w:spacing w:line="240" w:lineRule="auto"/>
              <w:rPr>
                <w:rFonts w:ascii="Calibri" w:eastAsia="Times New Roman" w:hAnsi="Calibri" w:cs="Calibri"/>
                <w:color w:val="000000"/>
              </w:rPr>
            </w:pPr>
            <w:r w:rsidRPr="00A26A7B">
              <w:rPr>
                <w:rFonts w:ascii="Calibri" w:eastAsia="Times New Roman" w:hAnsi="Calibri" w:cs="Calibri"/>
                <w:color w:val="000000"/>
              </w:rPr>
              <w:t>Other OE&amp;E****</w:t>
            </w:r>
          </w:p>
        </w:tc>
        <w:tc>
          <w:tcPr>
            <w:tcW w:w="1600" w:type="dxa"/>
            <w:noWrap/>
            <w:hideMark/>
          </w:tcPr>
          <w:p w14:paraId="53B9AC33" w14:textId="443EC25D"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sidRPr="00A26A7B">
              <w:rPr>
                <w:rFonts w:ascii="Calibri" w:eastAsia="Times New Roman" w:hAnsi="Calibri" w:cs="Calibri"/>
                <w:color w:val="000000"/>
              </w:rPr>
              <w:t>224,497</w:t>
            </w:r>
          </w:p>
        </w:tc>
        <w:tc>
          <w:tcPr>
            <w:tcW w:w="2000" w:type="dxa"/>
            <w:noWrap/>
            <w:hideMark/>
          </w:tcPr>
          <w:p w14:paraId="15100B01" w14:textId="36B33EC1"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22,821</w:t>
            </w:r>
          </w:p>
        </w:tc>
        <w:tc>
          <w:tcPr>
            <w:tcW w:w="2320" w:type="dxa"/>
            <w:noWrap/>
            <w:hideMark/>
          </w:tcPr>
          <w:p w14:paraId="2382DD1D" w14:textId="157B4B35"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hAnsi="Calibri" w:cs="Calibri"/>
                <w:color w:val="000000"/>
              </w:rPr>
              <w:t>201,676</w:t>
            </w:r>
          </w:p>
        </w:tc>
        <w:tc>
          <w:tcPr>
            <w:tcW w:w="2520" w:type="dxa"/>
            <w:noWrap/>
            <w:hideMark/>
          </w:tcPr>
          <w:p w14:paraId="6E695A67" w14:textId="3600E29B" w:rsidR="008F72DD" w:rsidRPr="00A26A7B" w:rsidRDefault="00C34FEE" w:rsidP="003578D6">
            <w:pPr>
              <w:spacing w:line="240" w:lineRule="auto"/>
              <w:rPr>
                <w:rFonts w:ascii="Calibri" w:eastAsia="Times New Roman" w:hAnsi="Calibri" w:cs="Calibri"/>
                <w:color w:val="000000"/>
              </w:rPr>
            </w:pPr>
            <w:r>
              <w:rPr>
                <w:rFonts w:ascii="Calibri" w:eastAsia="Times New Roman" w:hAnsi="Calibri" w:cs="Calibri"/>
                <w:color w:val="000000"/>
              </w:rPr>
              <w:t>$</w:t>
            </w:r>
            <w:r w:rsidR="008F72DD">
              <w:rPr>
                <w:rFonts w:ascii="Calibri" w:eastAsia="Times New Roman" w:hAnsi="Calibri" w:cs="Calibri"/>
                <w:color w:val="000000"/>
              </w:rPr>
              <w:t>224,497</w:t>
            </w:r>
          </w:p>
        </w:tc>
      </w:tr>
      <w:tr w:rsidR="008F72DD" w:rsidRPr="00A26A7B" w14:paraId="01CBA5D3" w14:textId="77777777" w:rsidTr="00C34FEE">
        <w:trPr>
          <w:trHeight w:val="315"/>
        </w:trPr>
        <w:tc>
          <w:tcPr>
            <w:tcW w:w="2840" w:type="dxa"/>
            <w:shd w:val="clear" w:color="auto" w:fill="BFBFBF" w:themeFill="background1" w:themeFillShade="BF"/>
            <w:noWrap/>
            <w:hideMark/>
          </w:tcPr>
          <w:p w14:paraId="4A564B82" w14:textId="77777777" w:rsidR="008F72DD" w:rsidRPr="00A26A7B" w:rsidRDefault="008F72DD" w:rsidP="003578D6">
            <w:pPr>
              <w:spacing w:line="240" w:lineRule="auto"/>
              <w:rPr>
                <w:rFonts w:ascii="Calibri" w:eastAsia="Times New Roman" w:hAnsi="Calibri" w:cs="Calibri"/>
                <w:b/>
                <w:bCs/>
                <w:color w:val="000000"/>
              </w:rPr>
            </w:pPr>
            <w:r w:rsidRPr="00A26A7B">
              <w:rPr>
                <w:rFonts w:ascii="Calibri" w:eastAsia="Times New Roman" w:hAnsi="Calibri" w:cs="Calibri"/>
                <w:b/>
                <w:bCs/>
              </w:rPr>
              <w:t>CDSS State Operations Total</w:t>
            </w:r>
          </w:p>
        </w:tc>
        <w:tc>
          <w:tcPr>
            <w:tcW w:w="1600" w:type="dxa"/>
            <w:shd w:val="clear" w:color="auto" w:fill="BFBFBF" w:themeFill="background1" w:themeFillShade="BF"/>
            <w:noWrap/>
            <w:hideMark/>
          </w:tcPr>
          <w:p w14:paraId="6B9B8AFF" w14:textId="5B02308B"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sidRPr="00A26A7B">
              <w:rPr>
                <w:rFonts w:ascii="Calibri" w:eastAsia="Times New Roman" w:hAnsi="Calibri" w:cs="Calibri"/>
                <w:b/>
                <w:bCs/>
              </w:rPr>
              <w:t>2,722,856</w:t>
            </w:r>
          </w:p>
        </w:tc>
        <w:tc>
          <w:tcPr>
            <w:tcW w:w="2000" w:type="dxa"/>
            <w:shd w:val="clear" w:color="auto" w:fill="BFBFBF" w:themeFill="background1" w:themeFillShade="BF"/>
            <w:noWrap/>
            <w:hideMark/>
          </w:tcPr>
          <w:p w14:paraId="4930517F" w14:textId="7E0D3556"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hAnsi="Calibri" w:cs="Calibri"/>
                <w:b/>
                <w:bCs/>
                <w:color w:val="000000"/>
              </w:rPr>
              <w:t>1,660,267</w:t>
            </w:r>
          </w:p>
        </w:tc>
        <w:tc>
          <w:tcPr>
            <w:tcW w:w="2320" w:type="dxa"/>
            <w:shd w:val="clear" w:color="auto" w:fill="BFBFBF" w:themeFill="background1" w:themeFillShade="BF"/>
            <w:noWrap/>
            <w:hideMark/>
          </w:tcPr>
          <w:p w14:paraId="5DB34E86" w14:textId="5BC41336"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hAnsi="Calibri" w:cs="Calibri"/>
                <w:b/>
                <w:bCs/>
                <w:color w:val="000000"/>
              </w:rPr>
              <w:t>1,062,589</w:t>
            </w:r>
          </w:p>
        </w:tc>
        <w:tc>
          <w:tcPr>
            <w:tcW w:w="2520" w:type="dxa"/>
            <w:shd w:val="clear" w:color="auto" w:fill="BFBFBF" w:themeFill="background1" w:themeFillShade="BF"/>
            <w:noWrap/>
            <w:hideMark/>
          </w:tcPr>
          <w:p w14:paraId="42D85F45" w14:textId="0C21D8E9" w:rsidR="008F72DD" w:rsidRPr="00A26A7B"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sidRPr="00A26A7B">
              <w:rPr>
                <w:rFonts w:ascii="Calibri" w:eastAsia="Times New Roman" w:hAnsi="Calibri" w:cs="Calibri"/>
                <w:b/>
                <w:bCs/>
              </w:rPr>
              <w:t>2,</w:t>
            </w:r>
            <w:r w:rsidR="008F72DD">
              <w:rPr>
                <w:rFonts w:ascii="Calibri" w:eastAsia="Times New Roman" w:hAnsi="Calibri" w:cs="Calibri"/>
                <w:b/>
                <w:bCs/>
              </w:rPr>
              <w:t>722,856</w:t>
            </w:r>
          </w:p>
        </w:tc>
      </w:tr>
    </w:tbl>
    <w:p w14:paraId="6A01CA58" w14:textId="3FE23004" w:rsidR="008F72DD" w:rsidRDefault="008F72DD" w:rsidP="00890DEE"/>
    <w:tbl>
      <w:tblPr>
        <w:tblStyle w:val="TableGrid1"/>
        <w:tblW w:w="11280" w:type="dxa"/>
        <w:tblLayout w:type="fixed"/>
        <w:tblLook w:val="04A0" w:firstRow="1" w:lastRow="0" w:firstColumn="1" w:lastColumn="0" w:noHBand="0" w:noVBand="1"/>
      </w:tblPr>
      <w:tblGrid>
        <w:gridCol w:w="2840"/>
        <w:gridCol w:w="1600"/>
        <w:gridCol w:w="2000"/>
        <w:gridCol w:w="2320"/>
        <w:gridCol w:w="2520"/>
      </w:tblGrid>
      <w:tr w:rsidR="00C34FEE" w:rsidRPr="00927BE7" w14:paraId="72AF9E93" w14:textId="77777777" w:rsidTr="00C34FEE">
        <w:trPr>
          <w:trHeight w:val="315"/>
        </w:trPr>
        <w:tc>
          <w:tcPr>
            <w:tcW w:w="2840" w:type="dxa"/>
            <w:shd w:val="clear" w:color="auto" w:fill="B6DDE8" w:themeFill="accent5" w:themeFillTint="66"/>
            <w:noWrap/>
          </w:tcPr>
          <w:p w14:paraId="39AD6820" w14:textId="130A9B49" w:rsidR="00C34FEE" w:rsidRPr="00927BE7" w:rsidRDefault="00C34FEE" w:rsidP="00C34FEE">
            <w:pPr>
              <w:spacing w:line="240" w:lineRule="auto"/>
              <w:rPr>
                <w:rFonts w:ascii="Calibri" w:eastAsia="Times New Roman" w:hAnsi="Calibri" w:cs="Calibri"/>
                <w:b/>
                <w:bCs/>
                <w:color w:val="000000"/>
              </w:rPr>
            </w:pPr>
            <w:r w:rsidRPr="00A26A7B">
              <w:rPr>
                <w:rFonts w:ascii="Calibri" w:eastAsia="Times New Roman" w:hAnsi="Calibri" w:cs="Calibri"/>
                <w:b/>
                <w:bCs/>
                <w:color w:val="000000"/>
              </w:rPr>
              <w:t>CDSS State Operations</w:t>
            </w:r>
            <w:r>
              <w:rPr>
                <w:rFonts w:ascii="Calibri" w:eastAsia="Times New Roman" w:hAnsi="Calibri" w:cs="Calibri"/>
                <w:b/>
                <w:bCs/>
                <w:color w:val="000000"/>
              </w:rPr>
              <w:t xml:space="preserve"> </w:t>
            </w:r>
            <w:r w:rsidRPr="00A26A7B">
              <w:rPr>
                <w:rFonts w:ascii="Calibri" w:eastAsia="Times New Roman" w:hAnsi="Calibri" w:cs="Calibri"/>
                <w:b/>
                <w:bCs/>
                <w:color w:val="000000"/>
              </w:rPr>
              <w:t xml:space="preserve">Budget </w:t>
            </w:r>
            <w:r>
              <w:rPr>
                <w:rFonts w:ascii="Calibri" w:eastAsia="Times New Roman" w:hAnsi="Calibri" w:cs="Calibri"/>
                <w:b/>
                <w:bCs/>
                <w:color w:val="000000"/>
              </w:rPr>
              <w:t>Totals</w:t>
            </w:r>
          </w:p>
        </w:tc>
        <w:tc>
          <w:tcPr>
            <w:tcW w:w="1600" w:type="dxa"/>
            <w:shd w:val="clear" w:color="auto" w:fill="B6DDE8" w:themeFill="accent5" w:themeFillTint="66"/>
            <w:noWrap/>
          </w:tcPr>
          <w:p w14:paraId="4C806F43" w14:textId="476ED97B" w:rsidR="00C34FEE" w:rsidRPr="00927BE7" w:rsidRDefault="00C34FEE" w:rsidP="00C34FEE">
            <w:pPr>
              <w:spacing w:line="240" w:lineRule="auto"/>
              <w:rPr>
                <w:rFonts w:ascii="Calibri" w:eastAsia="Times New Roman" w:hAnsi="Calibri" w:cs="Calibri"/>
                <w:b/>
                <w:bCs/>
              </w:rPr>
            </w:pPr>
            <w:r w:rsidRPr="00A26A7B">
              <w:rPr>
                <w:rFonts w:ascii="Calibri" w:eastAsia="Times New Roman" w:hAnsi="Calibri" w:cs="Calibri"/>
                <w:b/>
                <w:bCs/>
                <w:color w:val="000000"/>
              </w:rPr>
              <w:t>2018-19 Budget</w:t>
            </w:r>
          </w:p>
        </w:tc>
        <w:tc>
          <w:tcPr>
            <w:tcW w:w="2000" w:type="dxa"/>
            <w:shd w:val="clear" w:color="auto" w:fill="B6DDE8" w:themeFill="accent5" w:themeFillTint="66"/>
            <w:noWrap/>
          </w:tcPr>
          <w:p w14:paraId="76393CCC" w14:textId="029A161C" w:rsidR="00C34FEE" w:rsidRDefault="00C34FEE" w:rsidP="00C34FEE">
            <w:pPr>
              <w:spacing w:line="240" w:lineRule="auto"/>
              <w:rPr>
                <w:rFonts w:ascii="Calibri" w:eastAsia="Times New Roman" w:hAnsi="Calibri" w:cs="Calibri"/>
                <w:b/>
                <w:bCs/>
              </w:rPr>
            </w:pPr>
            <w:r w:rsidRPr="00A26A7B">
              <w:rPr>
                <w:rFonts w:ascii="Calibri" w:eastAsia="Times New Roman" w:hAnsi="Calibri" w:cs="Calibri"/>
                <w:b/>
                <w:bCs/>
                <w:color w:val="000000"/>
              </w:rPr>
              <w:t>Actual Expenditures</w:t>
            </w:r>
          </w:p>
        </w:tc>
        <w:tc>
          <w:tcPr>
            <w:tcW w:w="2320" w:type="dxa"/>
            <w:shd w:val="clear" w:color="auto" w:fill="B6DDE8" w:themeFill="accent5" w:themeFillTint="66"/>
            <w:noWrap/>
          </w:tcPr>
          <w:p w14:paraId="0CDE47B0" w14:textId="6C4EDC27" w:rsidR="00C34FEE" w:rsidRDefault="00C34FEE" w:rsidP="00C34FEE">
            <w:pPr>
              <w:spacing w:line="240" w:lineRule="auto"/>
              <w:rPr>
                <w:rFonts w:ascii="Calibri" w:eastAsia="Times New Roman" w:hAnsi="Calibri" w:cs="Calibri"/>
                <w:b/>
                <w:bCs/>
              </w:rPr>
            </w:pPr>
            <w:r w:rsidRPr="00A26A7B">
              <w:rPr>
                <w:rFonts w:ascii="Calibri" w:eastAsia="Times New Roman" w:hAnsi="Calibri" w:cs="Calibri"/>
                <w:b/>
                <w:bCs/>
                <w:color w:val="000000"/>
              </w:rPr>
              <w:t>Projected Expenditures</w:t>
            </w:r>
          </w:p>
        </w:tc>
        <w:tc>
          <w:tcPr>
            <w:tcW w:w="2520" w:type="dxa"/>
            <w:shd w:val="clear" w:color="auto" w:fill="B6DDE8" w:themeFill="accent5" w:themeFillTint="66"/>
            <w:noWrap/>
          </w:tcPr>
          <w:p w14:paraId="4670DBDE" w14:textId="2860B5EA" w:rsidR="00C34FEE" w:rsidRDefault="00C34FEE" w:rsidP="00C34FEE">
            <w:pPr>
              <w:spacing w:line="240" w:lineRule="auto"/>
              <w:rPr>
                <w:rFonts w:ascii="Calibri" w:eastAsia="Times New Roman" w:hAnsi="Calibri" w:cs="Calibri"/>
                <w:b/>
                <w:bCs/>
              </w:rPr>
            </w:pPr>
            <w:r w:rsidRPr="00A26A7B">
              <w:rPr>
                <w:rFonts w:ascii="Calibri" w:eastAsia="Times New Roman" w:hAnsi="Calibri" w:cs="Calibri"/>
                <w:b/>
                <w:bCs/>
                <w:color w:val="000000"/>
              </w:rPr>
              <w:t>Total Actuals/ Projections</w:t>
            </w:r>
          </w:p>
        </w:tc>
      </w:tr>
      <w:tr w:rsidR="008F72DD" w:rsidRPr="00927BE7" w14:paraId="18D71447" w14:textId="77777777" w:rsidTr="00C34FEE">
        <w:trPr>
          <w:trHeight w:val="315"/>
        </w:trPr>
        <w:tc>
          <w:tcPr>
            <w:tcW w:w="2840" w:type="dxa"/>
            <w:shd w:val="clear" w:color="auto" w:fill="C2D69B" w:themeFill="accent3" w:themeFillTint="99"/>
            <w:noWrap/>
            <w:hideMark/>
          </w:tcPr>
          <w:p w14:paraId="2C4A5890" w14:textId="77777777" w:rsidR="008F72DD" w:rsidRPr="00927BE7" w:rsidRDefault="008F72DD" w:rsidP="003578D6">
            <w:pPr>
              <w:spacing w:line="240" w:lineRule="auto"/>
              <w:rPr>
                <w:rFonts w:ascii="Calibri" w:eastAsia="Times New Roman" w:hAnsi="Calibri" w:cs="Calibri"/>
                <w:b/>
                <w:bCs/>
                <w:color w:val="000000"/>
              </w:rPr>
            </w:pPr>
            <w:r w:rsidRPr="00927BE7">
              <w:rPr>
                <w:rFonts w:ascii="Calibri" w:eastAsia="Times New Roman" w:hAnsi="Calibri" w:cs="Calibri"/>
                <w:b/>
                <w:bCs/>
                <w:color w:val="000000"/>
              </w:rPr>
              <w:t>CWS-CARES Project Total</w:t>
            </w:r>
          </w:p>
        </w:tc>
        <w:tc>
          <w:tcPr>
            <w:tcW w:w="1600" w:type="dxa"/>
            <w:shd w:val="clear" w:color="auto" w:fill="C2D69B" w:themeFill="accent3" w:themeFillTint="99"/>
            <w:noWrap/>
            <w:hideMark/>
          </w:tcPr>
          <w:p w14:paraId="3B34664D" w14:textId="18F3EDE7" w:rsidR="008F72DD" w:rsidRPr="00927BE7"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sidRPr="00927BE7">
              <w:rPr>
                <w:rFonts w:ascii="Calibri" w:eastAsia="Times New Roman" w:hAnsi="Calibri" w:cs="Calibri"/>
                <w:b/>
                <w:bCs/>
              </w:rPr>
              <w:t>102,524,856</w:t>
            </w:r>
          </w:p>
        </w:tc>
        <w:tc>
          <w:tcPr>
            <w:tcW w:w="2000" w:type="dxa"/>
            <w:shd w:val="clear" w:color="auto" w:fill="C2D69B" w:themeFill="accent3" w:themeFillTint="99"/>
            <w:noWrap/>
            <w:hideMark/>
          </w:tcPr>
          <w:p w14:paraId="64457794" w14:textId="60FA7B1A" w:rsidR="008F72DD" w:rsidRPr="00927BE7"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eastAsia="Times New Roman" w:hAnsi="Calibri" w:cs="Calibri"/>
                <w:b/>
                <w:bCs/>
              </w:rPr>
              <w:t>34,940,903</w:t>
            </w:r>
          </w:p>
        </w:tc>
        <w:tc>
          <w:tcPr>
            <w:tcW w:w="2320" w:type="dxa"/>
            <w:shd w:val="clear" w:color="auto" w:fill="C2D69B" w:themeFill="accent3" w:themeFillTint="99"/>
            <w:noWrap/>
            <w:hideMark/>
          </w:tcPr>
          <w:p w14:paraId="58096046" w14:textId="04517987" w:rsidR="008F72DD" w:rsidRPr="00927BE7"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eastAsia="Times New Roman" w:hAnsi="Calibri" w:cs="Calibri"/>
                <w:b/>
                <w:bCs/>
              </w:rPr>
              <w:t>25,966,650</w:t>
            </w:r>
          </w:p>
        </w:tc>
        <w:tc>
          <w:tcPr>
            <w:tcW w:w="2520" w:type="dxa"/>
            <w:shd w:val="clear" w:color="auto" w:fill="C2D69B" w:themeFill="accent3" w:themeFillTint="99"/>
            <w:noWrap/>
            <w:hideMark/>
          </w:tcPr>
          <w:p w14:paraId="7ABF52C4" w14:textId="44AFE4CB" w:rsidR="008F72DD" w:rsidRPr="00927BE7" w:rsidRDefault="00C34FEE" w:rsidP="003578D6">
            <w:pPr>
              <w:spacing w:line="240" w:lineRule="auto"/>
              <w:rPr>
                <w:rFonts w:ascii="Calibri" w:eastAsia="Times New Roman" w:hAnsi="Calibri" w:cs="Calibri"/>
                <w:b/>
                <w:bCs/>
                <w:color w:val="000000"/>
              </w:rPr>
            </w:pPr>
            <w:r w:rsidRPr="00C34FEE">
              <w:rPr>
                <w:rFonts w:ascii="Calibri" w:eastAsia="Times New Roman" w:hAnsi="Calibri" w:cs="Calibri"/>
                <w:b/>
                <w:bCs/>
                <w:color w:val="000000"/>
              </w:rPr>
              <w:t>$</w:t>
            </w:r>
            <w:r w:rsidR="008F72DD">
              <w:rPr>
                <w:rFonts w:ascii="Calibri" w:eastAsia="Times New Roman" w:hAnsi="Calibri" w:cs="Calibri"/>
                <w:b/>
                <w:bCs/>
              </w:rPr>
              <w:t>60</w:t>
            </w:r>
            <w:r w:rsidR="008F72DD" w:rsidRPr="00927BE7">
              <w:rPr>
                <w:rFonts w:ascii="Calibri" w:eastAsia="Times New Roman" w:hAnsi="Calibri" w:cs="Calibri"/>
                <w:b/>
                <w:bCs/>
              </w:rPr>
              <w:t>,</w:t>
            </w:r>
            <w:r w:rsidR="008F72DD">
              <w:rPr>
                <w:rFonts w:ascii="Calibri" w:eastAsia="Times New Roman" w:hAnsi="Calibri" w:cs="Calibri"/>
                <w:b/>
                <w:bCs/>
              </w:rPr>
              <w:t>907</w:t>
            </w:r>
            <w:r w:rsidR="008F72DD" w:rsidRPr="00927BE7">
              <w:rPr>
                <w:rFonts w:ascii="Calibri" w:eastAsia="Times New Roman" w:hAnsi="Calibri" w:cs="Calibri"/>
                <w:b/>
                <w:bCs/>
              </w:rPr>
              <w:t>,</w:t>
            </w:r>
            <w:r w:rsidR="008F72DD">
              <w:rPr>
                <w:rFonts w:ascii="Calibri" w:eastAsia="Times New Roman" w:hAnsi="Calibri" w:cs="Calibri"/>
                <w:b/>
                <w:bCs/>
              </w:rPr>
              <w:t>553</w:t>
            </w:r>
          </w:p>
        </w:tc>
      </w:tr>
    </w:tbl>
    <w:p w14:paraId="6358D607" w14:textId="77777777" w:rsidR="008F72DD" w:rsidRDefault="008F72DD" w:rsidP="00890DEE"/>
    <w:p w14:paraId="20680857" w14:textId="77777777" w:rsidR="008F72DD" w:rsidRDefault="008F72DD" w:rsidP="00890DEE"/>
    <w:p w14:paraId="6D29A8E0" w14:textId="77777777" w:rsidR="00890DEE" w:rsidRPr="00A32F5F" w:rsidRDefault="00890DEE" w:rsidP="00890DEE">
      <w:pPr>
        <w:pStyle w:val="CommentText"/>
      </w:pPr>
      <w:r w:rsidRPr="00A32F5F">
        <w:rPr>
          <w:vertAlign w:val="superscript"/>
        </w:rPr>
        <w:t>1</w:t>
      </w:r>
      <w:r w:rsidRPr="00A32F5F">
        <w:t xml:space="preserve"> 2018-19 Budget reflects amount in FY 2019-20 Governor's Budget</w:t>
      </w:r>
    </w:p>
    <w:p w14:paraId="72407FF3" w14:textId="1F3C29E2" w:rsidR="00890DEE" w:rsidRPr="00A32F5F" w:rsidRDefault="00890DEE" w:rsidP="00890DEE">
      <w:pPr>
        <w:pStyle w:val="CommentText"/>
      </w:pPr>
      <w:r w:rsidRPr="00A32F5F">
        <w:rPr>
          <w:vertAlign w:val="superscript"/>
        </w:rPr>
        <w:t xml:space="preserve">* </w:t>
      </w:r>
      <w:r w:rsidRPr="00A32F5F">
        <w:t xml:space="preserve">Actuals through </w:t>
      </w:r>
      <w:r>
        <w:t>February</w:t>
      </w:r>
      <w:r w:rsidRPr="00A32F5F">
        <w:t xml:space="preserve"> 2019 per FI</w:t>
      </w:r>
      <w:r w:rsidR="008F72DD">
        <w:t>S</w:t>
      </w:r>
      <w:r w:rsidRPr="00A32F5F">
        <w:t>Cal Report</w:t>
      </w:r>
    </w:p>
    <w:p w14:paraId="2F7980BE" w14:textId="6A909E35" w:rsidR="00890DEE" w:rsidRPr="00A32F5F" w:rsidRDefault="00890DEE" w:rsidP="00890DEE">
      <w:pPr>
        <w:pStyle w:val="CommentText"/>
      </w:pPr>
      <w:r w:rsidRPr="00A32F5F">
        <w:rPr>
          <w:vertAlign w:val="superscript"/>
        </w:rPr>
        <w:t xml:space="preserve">** </w:t>
      </w:r>
      <w:r w:rsidRPr="00A32F5F">
        <w:t xml:space="preserve">Actuals from </w:t>
      </w:r>
      <w:r>
        <w:t>February</w:t>
      </w:r>
      <w:r w:rsidRPr="00A32F5F">
        <w:t xml:space="preserve"> 2019 F</w:t>
      </w:r>
      <w:r w:rsidR="00C34FEE">
        <w:t>I</w:t>
      </w:r>
      <w:r w:rsidR="008F72DD">
        <w:t>S</w:t>
      </w:r>
      <w:r w:rsidRPr="00A32F5F">
        <w:t>C</w:t>
      </w:r>
      <w:r w:rsidR="008F72DD">
        <w:t>al</w:t>
      </w:r>
      <w:r w:rsidRPr="00A32F5F">
        <w:t xml:space="preserve"> Reports, in addition to processed invoices through</w:t>
      </w:r>
      <w:r>
        <w:t xml:space="preserve"> May</w:t>
      </w:r>
      <w:r w:rsidRPr="00A32F5F">
        <w:t xml:space="preserve"> </w:t>
      </w:r>
      <w:r>
        <w:t>1</w:t>
      </w:r>
      <w:r w:rsidRPr="00A32F5F">
        <w:t>, 2019</w:t>
      </w:r>
    </w:p>
    <w:p w14:paraId="634CCF6A" w14:textId="77777777" w:rsidR="00890DEE" w:rsidRPr="00A32F5F" w:rsidRDefault="00890DEE" w:rsidP="00890DEE">
      <w:pPr>
        <w:pStyle w:val="CommentText"/>
      </w:pPr>
      <w:r w:rsidRPr="00A32F5F">
        <w:rPr>
          <w:vertAlign w:val="superscript"/>
        </w:rPr>
        <w:t xml:space="preserve">*** </w:t>
      </w:r>
      <w:r w:rsidRPr="00A32F5F">
        <w:t>Actuals from CDSS as of December 2018</w:t>
      </w:r>
    </w:p>
    <w:p w14:paraId="14BDFFE9" w14:textId="77777777" w:rsidR="00890DEE" w:rsidRPr="00A32F5F" w:rsidRDefault="00890DEE" w:rsidP="00890DEE">
      <w:pPr>
        <w:pStyle w:val="CommentText"/>
      </w:pPr>
      <w:r w:rsidRPr="00A32F5F">
        <w:rPr>
          <w:vertAlign w:val="superscript"/>
        </w:rPr>
        <w:t xml:space="preserve">**** </w:t>
      </w:r>
      <w:r w:rsidRPr="00A32F5F">
        <w:t xml:space="preserve">Actuals through </w:t>
      </w:r>
      <w:r>
        <w:t>March</w:t>
      </w:r>
      <w:r w:rsidRPr="00A32F5F">
        <w:t xml:space="preserve"> 2019 per CalSTARS Report</w:t>
      </w:r>
    </w:p>
    <w:p w14:paraId="50CE8576" w14:textId="02F6934B" w:rsidR="006E3908" w:rsidRPr="008F72DD" w:rsidRDefault="00890DEE" w:rsidP="00985ACC">
      <w:pPr>
        <w:rPr>
          <w:rFonts w:cstheme="minorHAnsi"/>
        </w:rPr>
      </w:pPr>
      <w:r>
        <w:rPr>
          <w:rFonts w:cstheme="minorHAnsi"/>
          <w:b/>
          <w:bCs/>
        </w:rPr>
        <w:br/>
      </w:r>
      <w:r w:rsidRPr="00237000">
        <w:rPr>
          <w:rFonts w:cstheme="minorHAnsi"/>
          <w:b/>
          <w:bCs/>
        </w:rPr>
        <w:t>Note:</w:t>
      </w:r>
      <w:r w:rsidRPr="00237000">
        <w:rPr>
          <w:rFonts w:cstheme="minorHAnsi"/>
        </w:rPr>
        <w:t xml:space="preserve"> The adjustments to the OSI line item spending authority was made to better align with the Project’s focus of one product feature set at a time.</w:t>
      </w:r>
    </w:p>
    <w:sectPr w:rsidR="006E3908" w:rsidRPr="008F72DD" w:rsidSect="00772E9C">
      <w:footerReference w:type="default" r:id="rId14"/>
      <w:headerReference w:type="first" r:id="rId15"/>
      <w:footerReference w:type="first" r:id="rId16"/>
      <w:pgSz w:w="12240" w:h="15840" w:code="1"/>
      <w:pgMar w:top="720" w:right="720" w:bottom="360" w:left="72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5A35" w14:textId="77777777" w:rsidR="00A72475" w:rsidRDefault="00A72475" w:rsidP="001911AE">
      <w:r>
        <w:separator/>
      </w:r>
    </w:p>
  </w:endnote>
  <w:endnote w:type="continuationSeparator" w:id="0">
    <w:p w14:paraId="492FB546" w14:textId="77777777" w:rsidR="00A72475" w:rsidRDefault="00A72475" w:rsidP="001911AE">
      <w:r>
        <w:continuationSeparator/>
      </w:r>
    </w:p>
  </w:endnote>
  <w:endnote w:type="continuationNotice" w:id="1">
    <w:p w14:paraId="245557F2" w14:textId="77777777" w:rsidR="00A72475" w:rsidRDefault="00A72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574366BA" w:rsidR="00357E11" w:rsidRPr="00750243" w:rsidRDefault="00357E11" w:rsidP="00772E9C">
    <w:pPr>
      <w:pStyle w:val="Footer"/>
      <w:tabs>
        <w:tab w:val="clear" w:pos="9360"/>
        <w:tab w:val="right" w:pos="10800"/>
      </w:tabs>
      <w:rPr>
        <w:rFonts w:cstheme="minorHAnsi"/>
        <w:i/>
        <w:iCs/>
      </w:rPr>
    </w:pPr>
    <w:r>
      <w:rPr>
        <w:i/>
        <w:iCs/>
        <w:noProof/>
      </w:rPr>
      <w:br/>
    </w:r>
    <w:r w:rsidRPr="00750243">
      <w:rPr>
        <w:rFonts w:cstheme="minorHAnsi"/>
        <w:i/>
        <w:iCs/>
        <w:noProof/>
      </w:rPr>
      <w:fldChar w:fldCharType="begin"/>
    </w:r>
    <w:r w:rsidRPr="00750243">
      <w:rPr>
        <w:rFonts w:cstheme="minorHAnsi"/>
        <w:i/>
      </w:rPr>
      <w:instrText xml:space="preserve"> PAGE   \* MERGEFORMAT </w:instrText>
    </w:r>
    <w:r w:rsidRPr="00750243">
      <w:rPr>
        <w:rFonts w:cstheme="minorHAnsi"/>
        <w:i/>
      </w:rPr>
      <w:fldChar w:fldCharType="separate"/>
    </w:r>
    <w:r w:rsidRPr="00750243">
      <w:rPr>
        <w:rFonts w:cstheme="minorHAnsi"/>
        <w:i/>
        <w:iCs/>
        <w:noProof/>
      </w:rPr>
      <w:t>9</w:t>
    </w:r>
    <w:r w:rsidRPr="00750243">
      <w:rPr>
        <w:rFonts w:cstheme="minorHAnsi"/>
        <w:i/>
        <w:iCs/>
        <w:noProof/>
      </w:rPr>
      <w:fldChar w:fldCharType="end"/>
    </w:r>
    <w:r w:rsidRPr="00750243">
      <w:rPr>
        <w:rFonts w:cstheme="minorHAnsi"/>
        <w:i/>
        <w:iCs/>
        <w:noProof/>
      </w:rPr>
      <w:tab/>
    </w:r>
    <w:r w:rsidRPr="00750243">
      <w:rPr>
        <w:rFonts w:eastAsia="Arial" w:cstheme="minorHAnsi"/>
        <w:i/>
        <w:iCs/>
      </w:rPr>
      <w:t xml:space="preserve">Questions? </w:t>
    </w:r>
    <w:hyperlink r:id="rId1" w:history="1">
      <w:r w:rsidRPr="00750243">
        <w:rPr>
          <w:rStyle w:val="Hyperlink"/>
          <w:rFonts w:eastAsia="Arial" w:cstheme="minorHAnsi"/>
          <w:i/>
          <w:iCs/>
        </w:rPr>
        <w:t>Email CWDS Communications</w:t>
      </w:r>
    </w:hyperlink>
    <w:r w:rsidRPr="00750243">
      <w:rPr>
        <w:rFonts w:eastAsia="Arial" w:cstheme="minorHAnsi"/>
        <w:i/>
        <w:iCs/>
      </w:rPr>
      <w:t xml:space="preserve">: </w:t>
    </w:r>
    <w:hyperlink r:id="rId2" w:history="1">
      <w:r w:rsidRPr="00750243">
        <w:rPr>
          <w:rStyle w:val="Hyperlink"/>
          <w:rFonts w:eastAsia="Arial" w:cstheme="minorHAnsi"/>
          <w:i/>
          <w:iCs/>
          <w:color w:val="auto"/>
          <w:u w:val="none"/>
        </w:rPr>
        <w:t>comms@cwds.ca.gov</w:t>
      </w:r>
    </w:hyperlink>
    <w:r w:rsidRPr="00750243">
      <w:rPr>
        <w:rFonts w:cstheme="minorHAnsi"/>
        <w:i/>
      </w:rPr>
      <w:tab/>
      <w:t>June 25 – July 25,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3275" w14:textId="77777777" w:rsidR="00357E11" w:rsidRDefault="00357E11" w:rsidP="0090105C">
    <w:pPr>
      <w:pStyle w:val="Footer"/>
      <w:tabs>
        <w:tab w:val="clear" w:pos="4680"/>
        <w:tab w:val="clear" w:pos="9360"/>
        <w:tab w:val="center" w:pos="5040"/>
        <w:tab w:val="right" w:pos="10800"/>
      </w:tabs>
      <w:rPr>
        <w:i/>
        <w:iCs/>
        <w:noProof/>
      </w:rPr>
    </w:pPr>
  </w:p>
  <w:p w14:paraId="059F098B" w14:textId="24D1457C" w:rsidR="00357E11" w:rsidRPr="0090105C" w:rsidRDefault="00357E11" w:rsidP="00772E9C">
    <w:pPr>
      <w:pStyle w:val="Footer"/>
      <w:tabs>
        <w:tab w:val="clear" w:pos="4680"/>
        <w:tab w:val="clear" w:pos="9360"/>
        <w:tab w:val="center" w:pos="4770"/>
        <w:tab w:val="right" w:pos="10800"/>
      </w:tabs>
      <w:rPr>
        <w:i/>
        <w:iCs/>
      </w:rPr>
    </w:pPr>
    <w:r w:rsidRPr="0090105C">
      <w:rPr>
        <w:i/>
        <w:iCs/>
        <w:noProof/>
      </w:rPr>
      <w:fldChar w:fldCharType="begin"/>
    </w:r>
    <w:r w:rsidRPr="0090105C">
      <w:rPr>
        <w:i/>
      </w:rPr>
      <w:instrText xml:space="preserve"> PAGE   \* MERGEFORMAT </w:instrText>
    </w:r>
    <w:r w:rsidRPr="0090105C">
      <w:rPr>
        <w:i/>
      </w:rPr>
      <w:fldChar w:fldCharType="separate"/>
    </w:r>
    <w:r w:rsidRPr="0090105C">
      <w:rPr>
        <w:i/>
      </w:rPr>
      <w:t>1</w:t>
    </w:r>
    <w:r w:rsidRPr="0090105C">
      <w:rPr>
        <w:i/>
        <w:iCs/>
        <w:noProof/>
      </w:rPr>
      <w:fldChar w:fldCharType="end"/>
    </w:r>
    <w:r w:rsidRPr="0090105C">
      <w:rPr>
        <w:i/>
        <w:iCs/>
        <w:noProof/>
      </w:rPr>
      <w:tab/>
    </w:r>
    <w:bookmarkStart w:id="4" w:name="_Hlk19189857"/>
    <w:bookmarkStart w:id="5" w:name="_Hlk19194559"/>
    <w:r w:rsidRPr="0090105C">
      <w:rPr>
        <w:rFonts w:ascii="Arial" w:eastAsia="Arial" w:hAnsi="Arial" w:cs="Arial"/>
        <w:i/>
        <w:iCs/>
      </w:rPr>
      <w:t>Q</w:t>
    </w:r>
    <w:r>
      <w:rPr>
        <w:rFonts w:ascii="Arial" w:eastAsia="Arial" w:hAnsi="Arial" w:cs="Arial"/>
        <w:i/>
        <w:iCs/>
      </w:rPr>
      <w:t>uestions</w:t>
    </w:r>
    <w:r w:rsidRPr="0090105C">
      <w:rPr>
        <w:rFonts w:ascii="Arial" w:eastAsia="Arial" w:hAnsi="Arial" w:cs="Arial"/>
        <w:i/>
        <w:iCs/>
      </w:rPr>
      <w:t>?</w:t>
    </w:r>
    <w:r>
      <w:rPr>
        <w:rFonts w:ascii="Arial" w:eastAsia="Arial" w:hAnsi="Arial" w:cs="Arial"/>
        <w:i/>
        <w:iCs/>
      </w:rPr>
      <w:t xml:space="preserve"> </w:t>
    </w:r>
    <w:hyperlink r:id="rId1" w:history="1">
      <w:r w:rsidRPr="00D3048D">
        <w:rPr>
          <w:rStyle w:val="Hyperlink"/>
          <w:rFonts w:ascii="Arial" w:eastAsia="Arial" w:hAnsi="Arial" w:cs="Arial"/>
          <w:i/>
          <w:iCs/>
        </w:rPr>
        <w:t>Email CWDS Communications</w:t>
      </w:r>
    </w:hyperlink>
    <w:r>
      <w:rPr>
        <w:rFonts w:ascii="Arial" w:eastAsia="Arial" w:hAnsi="Arial" w:cs="Arial"/>
        <w:i/>
        <w:iCs/>
      </w:rPr>
      <w:t>:</w:t>
    </w:r>
    <w:r w:rsidRPr="0090105C">
      <w:rPr>
        <w:rFonts w:ascii="Arial" w:eastAsia="Arial" w:hAnsi="Arial" w:cs="Arial"/>
        <w:i/>
        <w:iCs/>
      </w:rPr>
      <w:t xml:space="preserve"> </w:t>
    </w:r>
    <w:bookmarkEnd w:id="4"/>
    <w:r w:rsidRPr="00D3048D">
      <w:fldChar w:fldCharType="begin"/>
    </w:r>
    <w:r w:rsidRPr="00D3048D">
      <w:instrText xml:space="preserve"> HYPERLINK "mailto:comms@cwds.ca.gov" </w:instrText>
    </w:r>
    <w:r w:rsidRPr="00D3048D">
      <w:fldChar w:fldCharType="separate"/>
    </w:r>
    <w:r w:rsidRPr="00D3048D">
      <w:rPr>
        <w:rStyle w:val="Hyperlink"/>
        <w:rFonts w:ascii="Arial" w:eastAsia="Arial" w:hAnsi="Arial" w:cs="Arial"/>
        <w:i/>
        <w:iCs/>
        <w:color w:val="auto"/>
        <w:u w:val="none"/>
      </w:rPr>
      <w:t>comms@cwds.ca.gov</w:t>
    </w:r>
    <w:r w:rsidRPr="00D3048D">
      <w:rPr>
        <w:rStyle w:val="Hyperlink"/>
        <w:rFonts w:ascii="Arial" w:eastAsia="Arial" w:hAnsi="Arial" w:cs="Arial"/>
        <w:i/>
        <w:iCs/>
        <w:color w:val="auto"/>
        <w:u w:val="none"/>
      </w:rPr>
      <w:fldChar w:fldCharType="end"/>
    </w:r>
    <w:bookmarkEnd w:id="5"/>
    <w:r w:rsidRPr="0090105C">
      <w:rPr>
        <w:i/>
      </w:rPr>
      <w:tab/>
      <w:t>June 25 – July 25, 2019</w:t>
    </w:r>
  </w:p>
  <w:p w14:paraId="735FF9E9" w14:textId="77777777" w:rsidR="00357E11" w:rsidRDefault="00357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A2CB" w14:textId="77777777" w:rsidR="00A72475" w:rsidRDefault="00A72475" w:rsidP="001911AE">
      <w:r>
        <w:separator/>
      </w:r>
    </w:p>
  </w:footnote>
  <w:footnote w:type="continuationSeparator" w:id="0">
    <w:p w14:paraId="1E923B40" w14:textId="77777777" w:rsidR="00A72475" w:rsidRDefault="00A72475" w:rsidP="001911AE">
      <w:r>
        <w:continuationSeparator/>
      </w:r>
    </w:p>
  </w:footnote>
  <w:footnote w:type="continuationNotice" w:id="1">
    <w:p w14:paraId="3F2C48C2" w14:textId="77777777" w:rsidR="00A72475" w:rsidRDefault="00A72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C814" w14:textId="54C5990D" w:rsidR="00357E11" w:rsidRPr="0032610D" w:rsidRDefault="00357E11" w:rsidP="00FC35A9">
    <w:pPr>
      <w:pStyle w:val="msotitle3"/>
      <w:widowControl w:val="0"/>
      <w:rPr>
        <w:rFonts w:asciiTheme="minorHAnsi" w:hAnsiTheme="minorHAnsi" w:cstheme="minorHAnsi"/>
        <w:sz w:val="32"/>
        <w:szCs w:val="32"/>
        <w14:ligatures w14:val="none"/>
      </w:rPr>
    </w:pPr>
    <w:r w:rsidRPr="000B5B04">
      <w:rPr>
        <w:rFonts w:asciiTheme="minorHAnsi" w:hAnsiTheme="minorHAnsi" w:cstheme="minorHAnsi"/>
        <w:noProof/>
        <w:color w:val="auto"/>
        <w:sz w:val="32"/>
        <w:szCs w:val="32"/>
        <w14:ligatures w14:val="none"/>
        <w14:cntxtAlts w14:val="0"/>
      </w:rPr>
      <mc:AlternateContent>
        <mc:Choice Requires="wps">
          <w:drawing>
            <wp:anchor distT="0" distB="0" distL="114300" distR="114300" simplePos="0" relativeHeight="251659264" behindDoc="1" locked="0" layoutInCell="1" allowOverlap="1" wp14:anchorId="7B89B76C" wp14:editId="28FA1FDA">
              <wp:simplePos x="0" y="0"/>
              <wp:positionH relativeFrom="page">
                <wp:align>left</wp:align>
              </wp:positionH>
              <wp:positionV relativeFrom="paragraph">
                <wp:posOffset>-178530</wp:posOffset>
              </wp:positionV>
              <wp:extent cx="554091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915" cy="927735"/>
                      </a:xfrm>
                      <a:prstGeom prst="rect">
                        <a:avLst/>
                      </a:prstGeom>
                      <a:gradFill flip="none" rotWithShape="1">
                        <a:gsLst>
                          <a:gs pos="12000">
                            <a:schemeClr val="bg1"/>
                          </a:gs>
                          <a:gs pos="89000">
                            <a:srgbClr val="92D050"/>
                          </a:gs>
                          <a:gs pos="100000">
                            <a:srgbClr val="92D05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BB2D" id="Rectangle 3" o:spid="_x0000_s1026" style="position:absolute;margin-left:0;margin-top:-14.05pt;width:436.3pt;height:73.0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" fillcolor="white [3212]" stroked="f" strokeweight="2pt">
              <v:fill color2="#92d050" rotate="t" angle="270" colors="0 white;7864f white;58327f #92d050" focus="100%" type="gradient"/>
              <w10:wrap anchorx="page"/>
            </v:rect>
          </w:pict>
        </mc:Fallback>
      </mc:AlternateContent>
    </w:r>
    <w:r w:rsidRPr="000B5B04">
      <w:rPr>
        <w:rFonts w:asciiTheme="minorHAnsi" w:hAnsiTheme="minorHAnsi" w:cstheme="minorHAnsi"/>
        <w:noProof/>
        <w:color w:val="auto"/>
        <w:sz w:val="32"/>
        <w:szCs w:val="32"/>
        <w14:ligatures w14:val="none"/>
        <w14:cntxtAlts w14:val="0"/>
      </w:rPr>
      <w:drawing>
        <wp:anchor distT="0" distB="0" distL="114300" distR="114300" simplePos="0" relativeHeight="251660288" behindDoc="0" locked="1" layoutInCell="1" allowOverlap="1" wp14:anchorId="19090771" wp14:editId="3CAA7BBE">
          <wp:simplePos x="0" y="0"/>
          <wp:positionH relativeFrom="margin">
            <wp:align>right</wp:align>
          </wp:positionH>
          <wp:positionV relativeFrom="margin">
            <wp:posOffset>-778510</wp:posOffset>
          </wp:positionV>
          <wp:extent cx="1600200" cy="63055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B04">
      <w:rPr>
        <w:rFonts w:asciiTheme="minorHAnsi" w:hAnsiTheme="minorHAnsi" w:cstheme="minorHAnsi"/>
        <w:color w:val="auto"/>
        <w:sz w:val="32"/>
        <w:szCs w:val="32"/>
      </w:rPr>
      <w:t>California Department of Social Services</w:t>
    </w:r>
    <w:r w:rsidRPr="00FC35A9">
      <w:rPr>
        <w:rFonts w:asciiTheme="minorHAnsi" w:hAnsiTheme="minorHAnsi" w:cstheme="minorHAnsi"/>
        <w:b/>
        <w:bCs/>
        <w:color w:val="000000" w:themeColor="text1"/>
        <w:sz w:val="32"/>
        <w:szCs w:val="32"/>
      </w:rPr>
      <w:br/>
    </w:r>
    <w:r w:rsidRPr="00FC35A9">
      <w:rPr>
        <w:rFonts w:asciiTheme="minorHAnsi" w:hAnsiTheme="minorHAnsi" w:cstheme="minorHAnsi"/>
        <w:sz w:val="44"/>
        <w:szCs w:val="44"/>
        <w14:ligatures w14:val="none"/>
      </w:rPr>
      <w:t>Child Welfare Digital Services (CWDS) Update</w:t>
    </w:r>
  </w:p>
  <w:p w14:paraId="2C00F9F3" w14:textId="13891F26" w:rsidR="00357E11" w:rsidRPr="0032610D" w:rsidRDefault="00357E11">
    <w:pPr>
      <w:pStyle w:val="Header"/>
      <w:rPr>
        <w:rFonts w:cstheme="minorHAnsi"/>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520E4"/>
    <w:multiLevelType w:val="hybridMultilevel"/>
    <w:tmpl w:val="8ED4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B051A"/>
    <w:multiLevelType w:val="hybridMultilevel"/>
    <w:tmpl w:val="D5B4E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966"/>
    <w:multiLevelType w:val="hybridMultilevel"/>
    <w:tmpl w:val="15EE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48C4"/>
    <w:multiLevelType w:val="hybridMultilevel"/>
    <w:tmpl w:val="59EA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7BF8"/>
    <w:multiLevelType w:val="hybridMultilevel"/>
    <w:tmpl w:val="67D8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D7AB4"/>
    <w:multiLevelType w:val="hybridMultilevel"/>
    <w:tmpl w:val="366AD26E"/>
    <w:lvl w:ilvl="0" w:tplc="28E88E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0F66"/>
    <w:multiLevelType w:val="hybridMultilevel"/>
    <w:tmpl w:val="DF06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31AF"/>
    <w:multiLevelType w:val="hybridMultilevel"/>
    <w:tmpl w:val="D46C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E2949"/>
    <w:multiLevelType w:val="hybridMultilevel"/>
    <w:tmpl w:val="11065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00789"/>
    <w:multiLevelType w:val="hybridMultilevel"/>
    <w:tmpl w:val="B9A4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36DB5"/>
    <w:multiLevelType w:val="hybridMultilevel"/>
    <w:tmpl w:val="36B8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0"/>
  </w:num>
  <w:num w:numId="5">
    <w:abstractNumId w:val="11"/>
  </w:num>
  <w:num w:numId="6">
    <w:abstractNumId w:val="6"/>
  </w:num>
  <w:num w:numId="7">
    <w:abstractNumId w:val="2"/>
  </w:num>
  <w:num w:numId="8">
    <w:abstractNumId w:val="12"/>
  </w:num>
  <w:num w:numId="9">
    <w:abstractNumId w:val="5"/>
  </w:num>
  <w:num w:numId="10">
    <w:abstractNumId w:val="13"/>
  </w:num>
  <w:num w:numId="11">
    <w:abstractNumId w:val="3"/>
  </w:num>
  <w:num w:numId="12">
    <w:abstractNumId w:val="8"/>
  </w:num>
  <w:num w:numId="13">
    <w:abstractNumId w:val="7"/>
  </w:num>
  <w:num w:numId="14">
    <w:abstractNumId w:val="4"/>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5339"/>
    <w:rsid w:val="000053B5"/>
    <w:rsid w:val="000058E8"/>
    <w:rsid w:val="000059BB"/>
    <w:rsid w:val="00006290"/>
    <w:rsid w:val="00006E85"/>
    <w:rsid w:val="000073E5"/>
    <w:rsid w:val="00007817"/>
    <w:rsid w:val="00007843"/>
    <w:rsid w:val="00007B97"/>
    <w:rsid w:val="00007C93"/>
    <w:rsid w:val="0001030A"/>
    <w:rsid w:val="000112CE"/>
    <w:rsid w:val="00011E3C"/>
    <w:rsid w:val="0001221C"/>
    <w:rsid w:val="00012D8B"/>
    <w:rsid w:val="00012E44"/>
    <w:rsid w:val="000132EF"/>
    <w:rsid w:val="000134E3"/>
    <w:rsid w:val="00013601"/>
    <w:rsid w:val="000136FB"/>
    <w:rsid w:val="00013945"/>
    <w:rsid w:val="00013AA1"/>
    <w:rsid w:val="00014161"/>
    <w:rsid w:val="00014658"/>
    <w:rsid w:val="000147A6"/>
    <w:rsid w:val="00015207"/>
    <w:rsid w:val="00015382"/>
    <w:rsid w:val="00015708"/>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E9B"/>
    <w:rsid w:val="00020FBE"/>
    <w:rsid w:val="0002153F"/>
    <w:rsid w:val="00021634"/>
    <w:rsid w:val="00021AD2"/>
    <w:rsid w:val="00021E00"/>
    <w:rsid w:val="00022AD4"/>
    <w:rsid w:val="00022F7C"/>
    <w:rsid w:val="00023136"/>
    <w:rsid w:val="0002342E"/>
    <w:rsid w:val="000240AC"/>
    <w:rsid w:val="000240EF"/>
    <w:rsid w:val="0002500C"/>
    <w:rsid w:val="000252FA"/>
    <w:rsid w:val="00025460"/>
    <w:rsid w:val="00025A4E"/>
    <w:rsid w:val="00025B4C"/>
    <w:rsid w:val="00025BAC"/>
    <w:rsid w:val="000261DB"/>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70"/>
    <w:rsid w:val="00056C5F"/>
    <w:rsid w:val="000573B3"/>
    <w:rsid w:val="00057E78"/>
    <w:rsid w:val="00057F85"/>
    <w:rsid w:val="000602C9"/>
    <w:rsid w:val="00060441"/>
    <w:rsid w:val="0006062B"/>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180"/>
    <w:rsid w:val="00065343"/>
    <w:rsid w:val="0006546C"/>
    <w:rsid w:val="000655B1"/>
    <w:rsid w:val="00065990"/>
    <w:rsid w:val="00065DA8"/>
    <w:rsid w:val="000660D5"/>
    <w:rsid w:val="00066426"/>
    <w:rsid w:val="00067394"/>
    <w:rsid w:val="00067720"/>
    <w:rsid w:val="00067B87"/>
    <w:rsid w:val="00067F00"/>
    <w:rsid w:val="00070044"/>
    <w:rsid w:val="0007045D"/>
    <w:rsid w:val="00070506"/>
    <w:rsid w:val="0007061E"/>
    <w:rsid w:val="00070723"/>
    <w:rsid w:val="000708C4"/>
    <w:rsid w:val="00070B05"/>
    <w:rsid w:val="00072188"/>
    <w:rsid w:val="0007229F"/>
    <w:rsid w:val="0007258B"/>
    <w:rsid w:val="00072B01"/>
    <w:rsid w:val="00072FFD"/>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D5E"/>
    <w:rsid w:val="00085088"/>
    <w:rsid w:val="00085172"/>
    <w:rsid w:val="0008640B"/>
    <w:rsid w:val="00086463"/>
    <w:rsid w:val="000865C0"/>
    <w:rsid w:val="00086CD3"/>
    <w:rsid w:val="0008718F"/>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4460"/>
    <w:rsid w:val="00094A5B"/>
    <w:rsid w:val="00094CA9"/>
    <w:rsid w:val="000952BC"/>
    <w:rsid w:val="000953CF"/>
    <w:rsid w:val="00095565"/>
    <w:rsid w:val="000955AB"/>
    <w:rsid w:val="00095741"/>
    <w:rsid w:val="00095C90"/>
    <w:rsid w:val="00095D75"/>
    <w:rsid w:val="00095EB8"/>
    <w:rsid w:val="000968E3"/>
    <w:rsid w:val="00096AC9"/>
    <w:rsid w:val="0009733F"/>
    <w:rsid w:val="000974E0"/>
    <w:rsid w:val="00097B7F"/>
    <w:rsid w:val="00097C15"/>
    <w:rsid w:val="00097DC4"/>
    <w:rsid w:val="00097FE3"/>
    <w:rsid w:val="000A050D"/>
    <w:rsid w:val="000A1491"/>
    <w:rsid w:val="000A1B8B"/>
    <w:rsid w:val="000A242A"/>
    <w:rsid w:val="000A2AC5"/>
    <w:rsid w:val="000A2BC9"/>
    <w:rsid w:val="000A2E9C"/>
    <w:rsid w:val="000A341F"/>
    <w:rsid w:val="000A362C"/>
    <w:rsid w:val="000A36E9"/>
    <w:rsid w:val="000A3CCA"/>
    <w:rsid w:val="000A40D0"/>
    <w:rsid w:val="000A4749"/>
    <w:rsid w:val="000A4E8D"/>
    <w:rsid w:val="000A51AC"/>
    <w:rsid w:val="000A5548"/>
    <w:rsid w:val="000A55B0"/>
    <w:rsid w:val="000A5EB0"/>
    <w:rsid w:val="000A5F9D"/>
    <w:rsid w:val="000A67CC"/>
    <w:rsid w:val="000A7595"/>
    <w:rsid w:val="000A7604"/>
    <w:rsid w:val="000A7A4D"/>
    <w:rsid w:val="000A7E8F"/>
    <w:rsid w:val="000B034A"/>
    <w:rsid w:val="000B05DA"/>
    <w:rsid w:val="000B06D5"/>
    <w:rsid w:val="000B115F"/>
    <w:rsid w:val="000B12F6"/>
    <w:rsid w:val="000B193C"/>
    <w:rsid w:val="000B1A05"/>
    <w:rsid w:val="000B1C2E"/>
    <w:rsid w:val="000B1CD1"/>
    <w:rsid w:val="000B1D65"/>
    <w:rsid w:val="000B2156"/>
    <w:rsid w:val="000B2225"/>
    <w:rsid w:val="000B22DA"/>
    <w:rsid w:val="000B2594"/>
    <w:rsid w:val="000B2878"/>
    <w:rsid w:val="000B2A20"/>
    <w:rsid w:val="000B2DE7"/>
    <w:rsid w:val="000B2E54"/>
    <w:rsid w:val="000B2F2B"/>
    <w:rsid w:val="000B3066"/>
    <w:rsid w:val="000B3143"/>
    <w:rsid w:val="000B31D4"/>
    <w:rsid w:val="000B412E"/>
    <w:rsid w:val="000B454B"/>
    <w:rsid w:val="000B4ACE"/>
    <w:rsid w:val="000B4E0B"/>
    <w:rsid w:val="000B5001"/>
    <w:rsid w:val="000B514B"/>
    <w:rsid w:val="000B55E0"/>
    <w:rsid w:val="000B55EA"/>
    <w:rsid w:val="000B5A9E"/>
    <w:rsid w:val="000B5B04"/>
    <w:rsid w:val="000B5D73"/>
    <w:rsid w:val="000B6353"/>
    <w:rsid w:val="000B67CC"/>
    <w:rsid w:val="000B6818"/>
    <w:rsid w:val="000B72A8"/>
    <w:rsid w:val="000B73A5"/>
    <w:rsid w:val="000B74B3"/>
    <w:rsid w:val="000B7525"/>
    <w:rsid w:val="000B79E2"/>
    <w:rsid w:val="000B7A98"/>
    <w:rsid w:val="000C0B1E"/>
    <w:rsid w:val="000C0FC8"/>
    <w:rsid w:val="000C1D9E"/>
    <w:rsid w:val="000C21DC"/>
    <w:rsid w:val="000C2249"/>
    <w:rsid w:val="000C289A"/>
    <w:rsid w:val="000C2909"/>
    <w:rsid w:val="000C3053"/>
    <w:rsid w:val="000C326C"/>
    <w:rsid w:val="000C335D"/>
    <w:rsid w:val="000C3578"/>
    <w:rsid w:val="000C3590"/>
    <w:rsid w:val="000C371D"/>
    <w:rsid w:val="000C377B"/>
    <w:rsid w:val="000C37B3"/>
    <w:rsid w:val="000C421D"/>
    <w:rsid w:val="000C42ED"/>
    <w:rsid w:val="000C446E"/>
    <w:rsid w:val="000C45E3"/>
    <w:rsid w:val="000C4AB0"/>
    <w:rsid w:val="000C4B74"/>
    <w:rsid w:val="000C4C9E"/>
    <w:rsid w:val="000C4DED"/>
    <w:rsid w:val="000C5497"/>
    <w:rsid w:val="000C5565"/>
    <w:rsid w:val="000C595A"/>
    <w:rsid w:val="000C6304"/>
    <w:rsid w:val="000C65C8"/>
    <w:rsid w:val="000C6A14"/>
    <w:rsid w:val="000C6C46"/>
    <w:rsid w:val="000C6E7B"/>
    <w:rsid w:val="000C6F16"/>
    <w:rsid w:val="000C744F"/>
    <w:rsid w:val="000C76E4"/>
    <w:rsid w:val="000C77D4"/>
    <w:rsid w:val="000C7B5C"/>
    <w:rsid w:val="000C7DBC"/>
    <w:rsid w:val="000C7E59"/>
    <w:rsid w:val="000C7ECC"/>
    <w:rsid w:val="000D03DB"/>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B45"/>
    <w:rsid w:val="000D7CA0"/>
    <w:rsid w:val="000E06E4"/>
    <w:rsid w:val="000E0855"/>
    <w:rsid w:val="000E0A7E"/>
    <w:rsid w:val="000E0DE1"/>
    <w:rsid w:val="000E0E01"/>
    <w:rsid w:val="000E13CD"/>
    <w:rsid w:val="000E16C8"/>
    <w:rsid w:val="000E1847"/>
    <w:rsid w:val="000E1B0B"/>
    <w:rsid w:val="000E2091"/>
    <w:rsid w:val="000E2BA5"/>
    <w:rsid w:val="000E3BA6"/>
    <w:rsid w:val="000E3BE0"/>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F74"/>
    <w:rsid w:val="000E770A"/>
    <w:rsid w:val="000E7962"/>
    <w:rsid w:val="000E7A81"/>
    <w:rsid w:val="000E7F02"/>
    <w:rsid w:val="000E7F60"/>
    <w:rsid w:val="000F02CD"/>
    <w:rsid w:val="000F02D6"/>
    <w:rsid w:val="000F07B3"/>
    <w:rsid w:val="000F10BD"/>
    <w:rsid w:val="000F12CD"/>
    <w:rsid w:val="000F1589"/>
    <w:rsid w:val="000F16DF"/>
    <w:rsid w:val="000F1953"/>
    <w:rsid w:val="000F19BB"/>
    <w:rsid w:val="000F19C3"/>
    <w:rsid w:val="000F1AF1"/>
    <w:rsid w:val="000F1BE3"/>
    <w:rsid w:val="000F252C"/>
    <w:rsid w:val="000F2B1B"/>
    <w:rsid w:val="000F2BAE"/>
    <w:rsid w:val="000F3181"/>
    <w:rsid w:val="000F329F"/>
    <w:rsid w:val="000F3F61"/>
    <w:rsid w:val="000F4251"/>
    <w:rsid w:val="000F4720"/>
    <w:rsid w:val="000F47AC"/>
    <w:rsid w:val="000F5353"/>
    <w:rsid w:val="000F59D0"/>
    <w:rsid w:val="000F6177"/>
    <w:rsid w:val="000F61ED"/>
    <w:rsid w:val="000F6441"/>
    <w:rsid w:val="000F648F"/>
    <w:rsid w:val="000F6579"/>
    <w:rsid w:val="000F6B25"/>
    <w:rsid w:val="000F6BC7"/>
    <w:rsid w:val="000F740C"/>
    <w:rsid w:val="000F7840"/>
    <w:rsid w:val="000F7AF1"/>
    <w:rsid w:val="000F7FC5"/>
    <w:rsid w:val="00100015"/>
    <w:rsid w:val="001005AB"/>
    <w:rsid w:val="0010176D"/>
    <w:rsid w:val="001019AF"/>
    <w:rsid w:val="001019CF"/>
    <w:rsid w:val="00101D8E"/>
    <w:rsid w:val="00101DCC"/>
    <w:rsid w:val="0010222A"/>
    <w:rsid w:val="001024E2"/>
    <w:rsid w:val="0010266E"/>
    <w:rsid w:val="001028C8"/>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3D4"/>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D63"/>
    <w:rsid w:val="0011034C"/>
    <w:rsid w:val="0011036C"/>
    <w:rsid w:val="00111085"/>
    <w:rsid w:val="001110FE"/>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4FF"/>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D23"/>
    <w:rsid w:val="00141D4B"/>
    <w:rsid w:val="00141DE8"/>
    <w:rsid w:val="00142907"/>
    <w:rsid w:val="00142B71"/>
    <w:rsid w:val="00142EFF"/>
    <w:rsid w:val="001433B0"/>
    <w:rsid w:val="001433FE"/>
    <w:rsid w:val="001438AC"/>
    <w:rsid w:val="00143FA5"/>
    <w:rsid w:val="00144558"/>
    <w:rsid w:val="00144949"/>
    <w:rsid w:val="00145667"/>
    <w:rsid w:val="00145A87"/>
    <w:rsid w:val="00145EA5"/>
    <w:rsid w:val="00146054"/>
    <w:rsid w:val="001461E1"/>
    <w:rsid w:val="00146274"/>
    <w:rsid w:val="00146489"/>
    <w:rsid w:val="001464F0"/>
    <w:rsid w:val="00146894"/>
    <w:rsid w:val="00146B77"/>
    <w:rsid w:val="00146E1A"/>
    <w:rsid w:val="00147081"/>
    <w:rsid w:val="00147D3D"/>
    <w:rsid w:val="00147E78"/>
    <w:rsid w:val="001505B8"/>
    <w:rsid w:val="00150A39"/>
    <w:rsid w:val="001514D6"/>
    <w:rsid w:val="00151CC1"/>
    <w:rsid w:val="00151E86"/>
    <w:rsid w:val="00152234"/>
    <w:rsid w:val="00152C80"/>
    <w:rsid w:val="00152CD7"/>
    <w:rsid w:val="001538D4"/>
    <w:rsid w:val="00153FCA"/>
    <w:rsid w:val="00154547"/>
    <w:rsid w:val="00154587"/>
    <w:rsid w:val="00154803"/>
    <w:rsid w:val="00154D44"/>
    <w:rsid w:val="00154E54"/>
    <w:rsid w:val="00155C02"/>
    <w:rsid w:val="001566A2"/>
    <w:rsid w:val="00156A28"/>
    <w:rsid w:val="00156A8D"/>
    <w:rsid w:val="00156E22"/>
    <w:rsid w:val="00157C1E"/>
    <w:rsid w:val="001605B4"/>
    <w:rsid w:val="00160641"/>
    <w:rsid w:val="001606FC"/>
    <w:rsid w:val="00160874"/>
    <w:rsid w:val="00161063"/>
    <w:rsid w:val="00161455"/>
    <w:rsid w:val="0016160C"/>
    <w:rsid w:val="00161645"/>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118B"/>
    <w:rsid w:val="00171D4A"/>
    <w:rsid w:val="00171E07"/>
    <w:rsid w:val="0017214C"/>
    <w:rsid w:val="00172B94"/>
    <w:rsid w:val="00172CF0"/>
    <w:rsid w:val="00172D5B"/>
    <w:rsid w:val="001732FD"/>
    <w:rsid w:val="00173877"/>
    <w:rsid w:val="00174240"/>
    <w:rsid w:val="00174884"/>
    <w:rsid w:val="00174CA1"/>
    <w:rsid w:val="00175044"/>
    <w:rsid w:val="001759F6"/>
    <w:rsid w:val="00175E0B"/>
    <w:rsid w:val="0017600C"/>
    <w:rsid w:val="00176038"/>
    <w:rsid w:val="0017618B"/>
    <w:rsid w:val="00176196"/>
    <w:rsid w:val="00176236"/>
    <w:rsid w:val="00176A2D"/>
    <w:rsid w:val="00176BAF"/>
    <w:rsid w:val="00176EC9"/>
    <w:rsid w:val="00176F14"/>
    <w:rsid w:val="001770DA"/>
    <w:rsid w:val="0017761E"/>
    <w:rsid w:val="001777CE"/>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6B76"/>
    <w:rsid w:val="001872F1"/>
    <w:rsid w:val="0018738E"/>
    <w:rsid w:val="00187B6B"/>
    <w:rsid w:val="00187D5C"/>
    <w:rsid w:val="00187FD3"/>
    <w:rsid w:val="0019039B"/>
    <w:rsid w:val="001905C4"/>
    <w:rsid w:val="00190A3A"/>
    <w:rsid w:val="00190C4F"/>
    <w:rsid w:val="00190E9F"/>
    <w:rsid w:val="0019109F"/>
    <w:rsid w:val="001911AE"/>
    <w:rsid w:val="00191B38"/>
    <w:rsid w:val="001928B9"/>
    <w:rsid w:val="00192CBB"/>
    <w:rsid w:val="00192DCE"/>
    <w:rsid w:val="00192E33"/>
    <w:rsid w:val="00193513"/>
    <w:rsid w:val="00193D86"/>
    <w:rsid w:val="00193EAB"/>
    <w:rsid w:val="00194066"/>
    <w:rsid w:val="00194614"/>
    <w:rsid w:val="001946A5"/>
    <w:rsid w:val="001947C3"/>
    <w:rsid w:val="00194D29"/>
    <w:rsid w:val="00194DBC"/>
    <w:rsid w:val="00194F1A"/>
    <w:rsid w:val="0019562E"/>
    <w:rsid w:val="00195754"/>
    <w:rsid w:val="00195907"/>
    <w:rsid w:val="00195FF4"/>
    <w:rsid w:val="00196DD3"/>
    <w:rsid w:val="00197551"/>
    <w:rsid w:val="001975BF"/>
    <w:rsid w:val="001976F9"/>
    <w:rsid w:val="0019780D"/>
    <w:rsid w:val="001978BA"/>
    <w:rsid w:val="001978F8"/>
    <w:rsid w:val="00197A1C"/>
    <w:rsid w:val="00197FEA"/>
    <w:rsid w:val="001A040F"/>
    <w:rsid w:val="001A045A"/>
    <w:rsid w:val="001A0BBF"/>
    <w:rsid w:val="001A14D6"/>
    <w:rsid w:val="001A17AF"/>
    <w:rsid w:val="001A1A98"/>
    <w:rsid w:val="001A1AA5"/>
    <w:rsid w:val="001A1AF9"/>
    <w:rsid w:val="001A208C"/>
    <w:rsid w:val="001A232F"/>
    <w:rsid w:val="001A2374"/>
    <w:rsid w:val="001A27A5"/>
    <w:rsid w:val="001A2F57"/>
    <w:rsid w:val="001A323E"/>
    <w:rsid w:val="001A3339"/>
    <w:rsid w:val="001A3527"/>
    <w:rsid w:val="001A35EE"/>
    <w:rsid w:val="001A3614"/>
    <w:rsid w:val="001A3CE4"/>
    <w:rsid w:val="001A3E59"/>
    <w:rsid w:val="001A481C"/>
    <w:rsid w:val="001A4BDB"/>
    <w:rsid w:val="001A4C6B"/>
    <w:rsid w:val="001A5341"/>
    <w:rsid w:val="001A5752"/>
    <w:rsid w:val="001A5A0F"/>
    <w:rsid w:val="001A6096"/>
    <w:rsid w:val="001A61C7"/>
    <w:rsid w:val="001A6325"/>
    <w:rsid w:val="001A6360"/>
    <w:rsid w:val="001A672A"/>
    <w:rsid w:val="001A741A"/>
    <w:rsid w:val="001A7C35"/>
    <w:rsid w:val="001B03A1"/>
    <w:rsid w:val="001B04B4"/>
    <w:rsid w:val="001B063B"/>
    <w:rsid w:val="001B1A57"/>
    <w:rsid w:val="001B2255"/>
    <w:rsid w:val="001B2A54"/>
    <w:rsid w:val="001B2AEF"/>
    <w:rsid w:val="001B2D15"/>
    <w:rsid w:val="001B2F68"/>
    <w:rsid w:val="001B2FBE"/>
    <w:rsid w:val="001B313F"/>
    <w:rsid w:val="001B3450"/>
    <w:rsid w:val="001B3464"/>
    <w:rsid w:val="001B3525"/>
    <w:rsid w:val="001B40B7"/>
    <w:rsid w:val="001B4801"/>
    <w:rsid w:val="001B4F8B"/>
    <w:rsid w:val="001B550E"/>
    <w:rsid w:val="001B5DA6"/>
    <w:rsid w:val="001B5E34"/>
    <w:rsid w:val="001B5F76"/>
    <w:rsid w:val="001B6094"/>
    <w:rsid w:val="001B65BC"/>
    <w:rsid w:val="001B73CD"/>
    <w:rsid w:val="001B79FD"/>
    <w:rsid w:val="001B7ADB"/>
    <w:rsid w:val="001B7CBB"/>
    <w:rsid w:val="001B7DEC"/>
    <w:rsid w:val="001C0541"/>
    <w:rsid w:val="001C0841"/>
    <w:rsid w:val="001C08C9"/>
    <w:rsid w:val="001C0979"/>
    <w:rsid w:val="001C0DF2"/>
    <w:rsid w:val="001C1264"/>
    <w:rsid w:val="001C15E5"/>
    <w:rsid w:val="001C1BC1"/>
    <w:rsid w:val="001C2E39"/>
    <w:rsid w:val="001C32B6"/>
    <w:rsid w:val="001C365A"/>
    <w:rsid w:val="001C3DAD"/>
    <w:rsid w:val="001C479C"/>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C49"/>
    <w:rsid w:val="001D1F27"/>
    <w:rsid w:val="001D2674"/>
    <w:rsid w:val="001D2C6B"/>
    <w:rsid w:val="001D3581"/>
    <w:rsid w:val="001D44D4"/>
    <w:rsid w:val="001D4675"/>
    <w:rsid w:val="001D4799"/>
    <w:rsid w:val="001D4908"/>
    <w:rsid w:val="001D4FC0"/>
    <w:rsid w:val="001D500C"/>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112"/>
    <w:rsid w:val="001E33FE"/>
    <w:rsid w:val="001E3571"/>
    <w:rsid w:val="001E35D4"/>
    <w:rsid w:val="001E3D7B"/>
    <w:rsid w:val="001E3F10"/>
    <w:rsid w:val="001E4320"/>
    <w:rsid w:val="001E4862"/>
    <w:rsid w:val="001E4F8C"/>
    <w:rsid w:val="001E5178"/>
    <w:rsid w:val="001E5593"/>
    <w:rsid w:val="001E6327"/>
    <w:rsid w:val="001E64CD"/>
    <w:rsid w:val="001E64FB"/>
    <w:rsid w:val="001E679B"/>
    <w:rsid w:val="001E681D"/>
    <w:rsid w:val="001E69C1"/>
    <w:rsid w:val="001E69D6"/>
    <w:rsid w:val="001E7025"/>
    <w:rsid w:val="001E7131"/>
    <w:rsid w:val="001E73B9"/>
    <w:rsid w:val="001F0047"/>
    <w:rsid w:val="001F04DC"/>
    <w:rsid w:val="001F050F"/>
    <w:rsid w:val="001F07CD"/>
    <w:rsid w:val="001F0BF9"/>
    <w:rsid w:val="001F0C60"/>
    <w:rsid w:val="001F0CC6"/>
    <w:rsid w:val="001F1014"/>
    <w:rsid w:val="001F1908"/>
    <w:rsid w:val="001F2535"/>
    <w:rsid w:val="001F2AAD"/>
    <w:rsid w:val="001F2D8A"/>
    <w:rsid w:val="001F3097"/>
    <w:rsid w:val="001F3107"/>
    <w:rsid w:val="001F36D6"/>
    <w:rsid w:val="001F3DA7"/>
    <w:rsid w:val="001F4496"/>
    <w:rsid w:val="001F47AA"/>
    <w:rsid w:val="001F48BC"/>
    <w:rsid w:val="001F4CE4"/>
    <w:rsid w:val="001F5433"/>
    <w:rsid w:val="001F587A"/>
    <w:rsid w:val="001F6464"/>
    <w:rsid w:val="001F6BF4"/>
    <w:rsid w:val="001F71E7"/>
    <w:rsid w:val="0020045A"/>
    <w:rsid w:val="002008D4"/>
    <w:rsid w:val="00200B02"/>
    <w:rsid w:val="00201462"/>
    <w:rsid w:val="00201746"/>
    <w:rsid w:val="00202591"/>
    <w:rsid w:val="002026B7"/>
    <w:rsid w:val="00202C06"/>
    <w:rsid w:val="00202C28"/>
    <w:rsid w:val="00203135"/>
    <w:rsid w:val="002031DC"/>
    <w:rsid w:val="0020345C"/>
    <w:rsid w:val="00203483"/>
    <w:rsid w:val="00203AE3"/>
    <w:rsid w:val="00203D3E"/>
    <w:rsid w:val="002041C5"/>
    <w:rsid w:val="0020483B"/>
    <w:rsid w:val="00204B38"/>
    <w:rsid w:val="00204C9D"/>
    <w:rsid w:val="002055F6"/>
    <w:rsid w:val="00205A13"/>
    <w:rsid w:val="00205A7F"/>
    <w:rsid w:val="00206846"/>
    <w:rsid w:val="00206FBE"/>
    <w:rsid w:val="002070ED"/>
    <w:rsid w:val="0020718E"/>
    <w:rsid w:val="0020720A"/>
    <w:rsid w:val="00207790"/>
    <w:rsid w:val="00207AA7"/>
    <w:rsid w:val="002104ED"/>
    <w:rsid w:val="002105FB"/>
    <w:rsid w:val="00210AE7"/>
    <w:rsid w:val="00210EC3"/>
    <w:rsid w:val="0021127F"/>
    <w:rsid w:val="0021148B"/>
    <w:rsid w:val="002116A8"/>
    <w:rsid w:val="00211927"/>
    <w:rsid w:val="00212E1C"/>
    <w:rsid w:val="002130F6"/>
    <w:rsid w:val="0021336B"/>
    <w:rsid w:val="002133C8"/>
    <w:rsid w:val="002139DC"/>
    <w:rsid w:val="00213D28"/>
    <w:rsid w:val="002141CA"/>
    <w:rsid w:val="002142C8"/>
    <w:rsid w:val="0021454F"/>
    <w:rsid w:val="0021491A"/>
    <w:rsid w:val="00214AED"/>
    <w:rsid w:val="00214B53"/>
    <w:rsid w:val="00214F42"/>
    <w:rsid w:val="00215189"/>
    <w:rsid w:val="00215A71"/>
    <w:rsid w:val="00215E1D"/>
    <w:rsid w:val="0021684E"/>
    <w:rsid w:val="00216A3B"/>
    <w:rsid w:val="00216D2C"/>
    <w:rsid w:val="002171E0"/>
    <w:rsid w:val="00217371"/>
    <w:rsid w:val="00217580"/>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3DA"/>
    <w:rsid w:val="00223BEC"/>
    <w:rsid w:val="002247B2"/>
    <w:rsid w:val="0022518E"/>
    <w:rsid w:val="002255FF"/>
    <w:rsid w:val="00225844"/>
    <w:rsid w:val="00225B6D"/>
    <w:rsid w:val="00225ECE"/>
    <w:rsid w:val="002269EC"/>
    <w:rsid w:val="00226A8D"/>
    <w:rsid w:val="00226B92"/>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962"/>
    <w:rsid w:val="00245364"/>
    <w:rsid w:val="002456C8"/>
    <w:rsid w:val="002456EF"/>
    <w:rsid w:val="00245D9C"/>
    <w:rsid w:val="00246F99"/>
    <w:rsid w:val="00247020"/>
    <w:rsid w:val="0024760B"/>
    <w:rsid w:val="00247AE8"/>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57C"/>
    <w:rsid w:val="00255F25"/>
    <w:rsid w:val="0025648F"/>
    <w:rsid w:val="00256873"/>
    <w:rsid w:val="002568D0"/>
    <w:rsid w:val="00256AE9"/>
    <w:rsid w:val="00256C7C"/>
    <w:rsid w:val="00257300"/>
    <w:rsid w:val="002573A0"/>
    <w:rsid w:val="0025761E"/>
    <w:rsid w:val="0026055E"/>
    <w:rsid w:val="00260624"/>
    <w:rsid w:val="002612C1"/>
    <w:rsid w:val="00261CB3"/>
    <w:rsid w:val="00262037"/>
    <w:rsid w:val="00262780"/>
    <w:rsid w:val="00263051"/>
    <w:rsid w:val="002638A9"/>
    <w:rsid w:val="00263A5D"/>
    <w:rsid w:val="00264634"/>
    <w:rsid w:val="0026493C"/>
    <w:rsid w:val="00264A28"/>
    <w:rsid w:val="00264AB0"/>
    <w:rsid w:val="00266608"/>
    <w:rsid w:val="00266840"/>
    <w:rsid w:val="00266B3F"/>
    <w:rsid w:val="00267792"/>
    <w:rsid w:val="00270230"/>
    <w:rsid w:val="0027074D"/>
    <w:rsid w:val="0027086B"/>
    <w:rsid w:val="00270E12"/>
    <w:rsid w:val="0027178B"/>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CC8"/>
    <w:rsid w:val="0027697E"/>
    <w:rsid w:val="002769E2"/>
    <w:rsid w:val="002769EF"/>
    <w:rsid w:val="00277576"/>
    <w:rsid w:val="002776AE"/>
    <w:rsid w:val="00277BDC"/>
    <w:rsid w:val="00277EC6"/>
    <w:rsid w:val="0028021C"/>
    <w:rsid w:val="00280822"/>
    <w:rsid w:val="00280AFE"/>
    <w:rsid w:val="00280FA5"/>
    <w:rsid w:val="0028112E"/>
    <w:rsid w:val="002813B0"/>
    <w:rsid w:val="00281C5C"/>
    <w:rsid w:val="002821C6"/>
    <w:rsid w:val="002829B2"/>
    <w:rsid w:val="00282EE0"/>
    <w:rsid w:val="0028309E"/>
    <w:rsid w:val="0028340C"/>
    <w:rsid w:val="002838BF"/>
    <w:rsid w:val="00283CEC"/>
    <w:rsid w:val="00283E48"/>
    <w:rsid w:val="002842DF"/>
    <w:rsid w:val="002842F1"/>
    <w:rsid w:val="00284932"/>
    <w:rsid w:val="00284963"/>
    <w:rsid w:val="00284CA1"/>
    <w:rsid w:val="0028522D"/>
    <w:rsid w:val="0028555D"/>
    <w:rsid w:val="00285A15"/>
    <w:rsid w:val="00286404"/>
    <w:rsid w:val="0028678D"/>
    <w:rsid w:val="00286A05"/>
    <w:rsid w:val="00286BA7"/>
    <w:rsid w:val="00286E6F"/>
    <w:rsid w:val="0028721E"/>
    <w:rsid w:val="0028732C"/>
    <w:rsid w:val="00287E08"/>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79E1"/>
    <w:rsid w:val="00297CAF"/>
    <w:rsid w:val="00297F45"/>
    <w:rsid w:val="002A0052"/>
    <w:rsid w:val="002A0215"/>
    <w:rsid w:val="002A0226"/>
    <w:rsid w:val="002A0E93"/>
    <w:rsid w:val="002A10A5"/>
    <w:rsid w:val="002A1699"/>
    <w:rsid w:val="002A17D1"/>
    <w:rsid w:val="002A17E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C02"/>
    <w:rsid w:val="002A5ECB"/>
    <w:rsid w:val="002A60EC"/>
    <w:rsid w:val="002A62EB"/>
    <w:rsid w:val="002A6384"/>
    <w:rsid w:val="002A6B7D"/>
    <w:rsid w:val="002A6E13"/>
    <w:rsid w:val="002A7407"/>
    <w:rsid w:val="002A74B1"/>
    <w:rsid w:val="002A76CC"/>
    <w:rsid w:val="002B0590"/>
    <w:rsid w:val="002B080C"/>
    <w:rsid w:val="002B0A20"/>
    <w:rsid w:val="002B0B6C"/>
    <w:rsid w:val="002B126E"/>
    <w:rsid w:val="002B1311"/>
    <w:rsid w:val="002B1441"/>
    <w:rsid w:val="002B1865"/>
    <w:rsid w:val="002B18EB"/>
    <w:rsid w:val="002B1BD4"/>
    <w:rsid w:val="002B1CCA"/>
    <w:rsid w:val="002B1DF4"/>
    <w:rsid w:val="002B1FE7"/>
    <w:rsid w:val="002B2061"/>
    <w:rsid w:val="002B2791"/>
    <w:rsid w:val="002B2D3D"/>
    <w:rsid w:val="002B3466"/>
    <w:rsid w:val="002B36F5"/>
    <w:rsid w:val="002B3852"/>
    <w:rsid w:val="002B3A7E"/>
    <w:rsid w:val="002B5203"/>
    <w:rsid w:val="002B53E5"/>
    <w:rsid w:val="002B53F4"/>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6E6"/>
    <w:rsid w:val="002C1763"/>
    <w:rsid w:val="002C2014"/>
    <w:rsid w:val="002C24F9"/>
    <w:rsid w:val="002C256D"/>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6026"/>
    <w:rsid w:val="002C65A7"/>
    <w:rsid w:val="002C6938"/>
    <w:rsid w:val="002C7132"/>
    <w:rsid w:val="002C77D1"/>
    <w:rsid w:val="002C7A19"/>
    <w:rsid w:val="002C7B2D"/>
    <w:rsid w:val="002D0572"/>
    <w:rsid w:val="002D07B2"/>
    <w:rsid w:val="002D0CE4"/>
    <w:rsid w:val="002D0E66"/>
    <w:rsid w:val="002D155D"/>
    <w:rsid w:val="002D21CA"/>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6140"/>
    <w:rsid w:val="002E69D4"/>
    <w:rsid w:val="002E6AEE"/>
    <w:rsid w:val="002E6D92"/>
    <w:rsid w:val="002E7DC9"/>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015"/>
    <w:rsid w:val="002F52ED"/>
    <w:rsid w:val="002F546D"/>
    <w:rsid w:val="002F583A"/>
    <w:rsid w:val="002F5913"/>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CB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5A7"/>
    <w:rsid w:val="003066AA"/>
    <w:rsid w:val="003069E8"/>
    <w:rsid w:val="00306BC1"/>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98F"/>
    <w:rsid w:val="00317C47"/>
    <w:rsid w:val="00317CD1"/>
    <w:rsid w:val="00317DC9"/>
    <w:rsid w:val="003200F3"/>
    <w:rsid w:val="00320D35"/>
    <w:rsid w:val="00320EFE"/>
    <w:rsid w:val="00321ED3"/>
    <w:rsid w:val="00322203"/>
    <w:rsid w:val="00322AF1"/>
    <w:rsid w:val="00322C35"/>
    <w:rsid w:val="00322D7B"/>
    <w:rsid w:val="00323217"/>
    <w:rsid w:val="0032345E"/>
    <w:rsid w:val="00323573"/>
    <w:rsid w:val="00323BB0"/>
    <w:rsid w:val="0032403F"/>
    <w:rsid w:val="00324069"/>
    <w:rsid w:val="00324321"/>
    <w:rsid w:val="00324D43"/>
    <w:rsid w:val="00324FA7"/>
    <w:rsid w:val="00325417"/>
    <w:rsid w:val="00325726"/>
    <w:rsid w:val="003258CD"/>
    <w:rsid w:val="0032597F"/>
    <w:rsid w:val="00325DBE"/>
    <w:rsid w:val="0032610D"/>
    <w:rsid w:val="00326C50"/>
    <w:rsid w:val="003272BD"/>
    <w:rsid w:val="003277E3"/>
    <w:rsid w:val="00327B2F"/>
    <w:rsid w:val="0033036E"/>
    <w:rsid w:val="00330AC8"/>
    <w:rsid w:val="00330C01"/>
    <w:rsid w:val="00330C2D"/>
    <w:rsid w:val="00330E5E"/>
    <w:rsid w:val="003314F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2F3"/>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9"/>
    <w:rsid w:val="00346D48"/>
    <w:rsid w:val="00346E00"/>
    <w:rsid w:val="00347260"/>
    <w:rsid w:val="00350034"/>
    <w:rsid w:val="00350DC1"/>
    <w:rsid w:val="00350E41"/>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B4B"/>
    <w:rsid w:val="00357E11"/>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62FB"/>
    <w:rsid w:val="003667F3"/>
    <w:rsid w:val="00366C0C"/>
    <w:rsid w:val="003674D6"/>
    <w:rsid w:val="003676DB"/>
    <w:rsid w:val="00367966"/>
    <w:rsid w:val="00370015"/>
    <w:rsid w:val="00370C89"/>
    <w:rsid w:val="0037135A"/>
    <w:rsid w:val="003713EC"/>
    <w:rsid w:val="00371419"/>
    <w:rsid w:val="00371D81"/>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DB9"/>
    <w:rsid w:val="00377E03"/>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64E"/>
    <w:rsid w:val="00386754"/>
    <w:rsid w:val="00386925"/>
    <w:rsid w:val="00386E5B"/>
    <w:rsid w:val="00386F23"/>
    <w:rsid w:val="00387177"/>
    <w:rsid w:val="003872F4"/>
    <w:rsid w:val="0038753B"/>
    <w:rsid w:val="0038770A"/>
    <w:rsid w:val="00387FAB"/>
    <w:rsid w:val="0039038E"/>
    <w:rsid w:val="00391147"/>
    <w:rsid w:val="00391194"/>
    <w:rsid w:val="003916A1"/>
    <w:rsid w:val="0039182A"/>
    <w:rsid w:val="00391BF5"/>
    <w:rsid w:val="00392055"/>
    <w:rsid w:val="00392869"/>
    <w:rsid w:val="00392D27"/>
    <w:rsid w:val="00392F2E"/>
    <w:rsid w:val="00393160"/>
    <w:rsid w:val="003936BC"/>
    <w:rsid w:val="00393ACC"/>
    <w:rsid w:val="00393B87"/>
    <w:rsid w:val="003940BA"/>
    <w:rsid w:val="00394A2A"/>
    <w:rsid w:val="00395DF7"/>
    <w:rsid w:val="0039641C"/>
    <w:rsid w:val="003964D1"/>
    <w:rsid w:val="003967CF"/>
    <w:rsid w:val="003967F9"/>
    <w:rsid w:val="00396CDE"/>
    <w:rsid w:val="0039720C"/>
    <w:rsid w:val="0039738A"/>
    <w:rsid w:val="003977EA"/>
    <w:rsid w:val="00397B9E"/>
    <w:rsid w:val="003A020D"/>
    <w:rsid w:val="003A0239"/>
    <w:rsid w:val="003A03D5"/>
    <w:rsid w:val="003A0573"/>
    <w:rsid w:val="003A05A9"/>
    <w:rsid w:val="003A0C18"/>
    <w:rsid w:val="003A0E74"/>
    <w:rsid w:val="003A12CB"/>
    <w:rsid w:val="003A1474"/>
    <w:rsid w:val="003A1A0E"/>
    <w:rsid w:val="003A1A78"/>
    <w:rsid w:val="003A1C44"/>
    <w:rsid w:val="003A1D41"/>
    <w:rsid w:val="003A20F6"/>
    <w:rsid w:val="003A257C"/>
    <w:rsid w:val="003A2C4A"/>
    <w:rsid w:val="003A3774"/>
    <w:rsid w:val="003A3B8A"/>
    <w:rsid w:val="003A3D2B"/>
    <w:rsid w:val="003A3D93"/>
    <w:rsid w:val="003A4054"/>
    <w:rsid w:val="003A40A8"/>
    <w:rsid w:val="003A46AA"/>
    <w:rsid w:val="003A4A3D"/>
    <w:rsid w:val="003A4A97"/>
    <w:rsid w:val="003A4B2A"/>
    <w:rsid w:val="003A5107"/>
    <w:rsid w:val="003A5420"/>
    <w:rsid w:val="003A590B"/>
    <w:rsid w:val="003A616D"/>
    <w:rsid w:val="003A626A"/>
    <w:rsid w:val="003A65F5"/>
    <w:rsid w:val="003A667B"/>
    <w:rsid w:val="003A66E8"/>
    <w:rsid w:val="003A6B02"/>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83E"/>
    <w:rsid w:val="003B5983"/>
    <w:rsid w:val="003B59E1"/>
    <w:rsid w:val="003B5D53"/>
    <w:rsid w:val="003B614F"/>
    <w:rsid w:val="003B69E0"/>
    <w:rsid w:val="003B7107"/>
    <w:rsid w:val="003B7797"/>
    <w:rsid w:val="003B7A7A"/>
    <w:rsid w:val="003C0A51"/>
    <w:rsid w:val="003C0B76"/>
    <w:rsid w:val="003C0D84"/>
    <w:rsid w:val="003C0EB8"/>
    <w:rsid w:val="003C0F55"/>
    <w:rsid w:val="003C11B7"/>
    <w:rsid w:val="003C182A"/>
    <w:rsid w:val="003C1D7C"/>
    <w:rsid w:val="003C1E5F"/>
    <w:rsid w:val="003C1F39"/>
    <w:rsid w:val="003C20C3"/>
    <w:rsid w:val="003C2BFF"/>
    <w:rsid w:val="003C3341"/>
    <w:rsid w:val="003C37B2"/>
    <w:rsid w:val="003C3AC1"/>
    <w:rsid w:val="003C404F"/>
    <w:rsid w:val="003C4612"/>
    <w:rsid w:val="003C46BB"/>
    <w:rsid w:val="003C47EB"/>
    <w:rsid w:val="003C4ABF"/>
    <w:rsid w:val="003C4CFC"/>
    <w:rsid w:val="003C5342"/>
    <w:rsid w:val="003C65EE"/>
    <w:rsid w:val="003C7002"/>
    <w:rsid w:val="003C7366"/>
    <w:rsid w:val="003C7685"/>
    <w:rsid w:val="003C7BE1"/>
    <w:rsid w:val="003D09F4"/>
    <w:rsid w:val="003D0E33"/>
    <w:rsid w:val="003D1008"/>
    <w:rsid w:val="003D141D"/>
    <w:rsid w:val="003D1685"/>
    <w:rsid w:val="003D1CCE"/>
    <w:rsid w:val="003D2636"/>
    <w:rsid w:val="003D2E6C"/>
    <w:rsid w:val="003D2EC1"/>
    <w:rsid w:val="003D367A"/>
    <w:rsid w:val="003D46AD"/>
    <w:rsid w:val="003D47BA"/>
    <w:rsid w:val="003D51F3"/>
    <w:rsid w:val="003D532F"/>
    <w:rsid w:val="003D5B89"/>
    <w:rsid w:val="003D5C23"/>
    <w:rsid w:val="003D5D8D"/>
    <w:rsid w:val="003D5FE9"/>
    <w:rsid w:val="003D6154"/>
    <w:rsid w:val="003D648D"/>
    <w:rsid w:val="003D651F"/>
    <w:rsid w:val="003D6617"/>
    <w:rsid w:val="003D736A"/>
    <w:rsid w:val="003E0090"/>
    <w:rsid w:val="003E00D6"/>
    <w:rsid w:val="003E07BF"/>
    <w:rsid w:val="003E0C81"/>
    <w:rsid w:val="003E0D07"/>
    <w:rsid w:val="003E11FB"/>
    <w:rsid w:val="003E199B"/>
    <w:rsid w:val="003E1D9F"/>
    <w:rsid w:val="003E2063"/>
    <w:rsid w:val="003E2612"/>
    <w:rsid w:val="003E282C"/>
    <w:rsid w:val="003E2A47"/>
    <w:rsid w:val="003E2AE5"/>
    <w:rsid w:val="003E3002"/>
    <w:rsid w:val="003E352F"/>
    <w:rsid w:val="003E3720"/>
    <w:rsid w:val="003E3CDB"/>
    <w:rsid w:val="003E4259"/>
    <w:rsid w:val="003E4333"/>
    <w:rsid w:val="003E46C0"/>
    <w:rsid w:val="003E4A26"/>
    <w:rsid w:val="003E4CD4"/>
    <w:rsid w:val="003E4DAA"/>
    <w:rsid w:val="003E4DD3"/>
    <w:rsid w:val="003E4E16"/>
    <w:rsid w:val="003E5671"/>
    <w:rsid w:val="003E6854"/>
    <w:rsid w:val="003E68B3"/>
    <w:rsid w:val="003E6B4D"/>
    <w:rsid w:val="003E6E1A"/>
    <w:rsid w:val="003E7CF3"/>
    <w:rsid w:val="003F00B4"/>
    <w:rsid w:val="003F049B"/>
    <w:rsid w:val="003F25F5"/>
    <w:rsid w:val="003F31C8"/>
    <w:rsid w:val="003F3296"/>
    <w:rsid w:val="003F34AE"/>
    <w:rsid w:val="003F39E8"/>
    <w:rsid w:val="003F434E"/>
    <w:rsid w:val="003F4464"/>
    <w:rsid w:val="003F4D99"/>
    <w:rsid w:val="003F5078"/>
    <w:rsid w:val="003F56A0"/>
    <w:rsid w:val="003F56C2"/>
    <w:rsid w:val="003F57DD"/>
    <w:rsid w:val="003F57E2"/>
    <w:rsid w:val="003F587F"/>
    <w:rsid w:val="003F5AC7"/>
    <w:rsid w:val="003F5B41"/>
    <w:rsid w:val="003F5B5D"/>
    <w:rsid w:val="003F5F5D"/>
    <w:rsid w:val="003F6056"/>
    <w:rsid w:val="003F6D76"/>
    <w:rsid w:val="003F702C"/>
    <w:rsid w:val="003F7156"/>
    <w:rsid w:val="003F74DC"/>
    <w:rsid w:val="003F790C"/>
    <w:rsid w:val="003F7B4E"/>
    <w:rsid w:val="003F7E33"/>
    <w:rsid w:val="004008E3"/>
    <w:rsid w:val="00401094"/>
    <w:rsid w:val="00401319"/>
    <w:rsid w:val="0040183A"/>
    <w:rsid w:val="004038AB"/>
    <w:rsid w:val="004041AD"/>
    <w:rsid w:val="00404374"/>
    <w:rsid w:val="004045DA"/>
    <w:rsid w:val="00404662"/>
    <w:rsid w:val="0040470A"/>
    <w:rsid w:val="00404E0F"/>
    <w:rsid w:val="004055AC"/>
    <w:rsid w:val="00405D4E"/>
    <w:rsid w:val="00405F14"/>
    <w:rsid w:val="004061C5"/>
    <w:rsid w:val="00406260"/>
    <w:rsid w:val="00406688"/>
    <w:rsid w:val="004076F0"/>
    <w:rsid w:val="0041031A"/>
    <w:rsid w:val="00410437"/>
    <w:rsid w:val="0041060B"/>
    <w:rsid w:val="00410947"/>
    <w:rsid w:val="00410DBF"/>
    <w:rsid w:val="004117B3"/>
    <w:rsid w:val="004118BC"/>
    <w:rsid w:val="004119DD"/>
    <w:rsid w:val="00412076"/>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6054"/>
    <w:rsid w:val="00416085"/>
    <w:rsid w:val="004165D6"/>
    <w:rsid w:val="00416878"/>
    <w:rsid w:val="00416B7F"/>
    <w:rsid w:val="00416DD1"/>
    <w:rsid w:val="00416E65"/>
    <w:rsid w:val="004173E7"/>
    <w:rsid w:val="00417444"/>
    <w:rsid w:val="004176CB"/>
    <w:rsid w:val="004176EE"/>
    <w:rsid w:val="00417A84"/>
    <w:rsid w:val="00420094"/>
    <w:rsid w:val="004207DB"/>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541"/>
    <w:rsid w:val="0042465D"/>
    <w:rsid w:val="0042488C"/>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63F"/>
    <w:rsid w:val="004320A0"/>
    <w:rsid w:val="004321BA"/>
    <w:rsid w:val="00432F3A"/>
    <w:rsid w:val="004334DF"/>
    <w:rsid w:val="00433A19"/>
    <w:rsid w:val="00433CD6"/>
    <w:rsid w:val="00433D5B"/>
    <w:rsid w:val="00433E87"/>
    <w:rsid w:val="00434177"/>
    <w:rsid w:val="00434CDB"/>
    <w:rsid w:val="00434DEC"/>
    <w:rsid w:val="00435028"/>
    <w:rsid w:val="00435049"/>
    <w:rsid w:val="00435E68"/>
    <w:rsid w:val="0043601C"/>
    <w:rsid w:val="00436556"/>
    <w:rsid w:val="004367E2"/>
    <w:rsid w:val="00436CBF"/>
    <w:rsid w:val="004372BB"/>
    <w:rsid w:val="004372D7"/>
    <w:rsid w:val="004374E7"/>
    <w:rsid w:val="004377DF"/>
    <w:rsid w:val="00437906"/>
    <w:rsid w:val="00440065"/>
    <w:rsid w:val="00440339"/>
    <w:rsid w:val="00440769"/>
    <w:rsid w:val="004409D5"/>
    <w:rsid w:val="00440B83"/>
    <w:rsid w:val="00440BE6"/>
    <w:rsid w:val="00440DB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210"/>
    <w:rsid w:val="004443F2"/>
    <w:rsid w:val="004449ED"/>
    <w:rsid w:val="00444A25"/>
    <w:rsid w:val="00444ACF"/>
    <w:rsid w:val="00444D23"/>
    <w:rsid w:val="00445207"/>
    <w:rsid w:val="00445429"/>
    <w:rsid w:val="004454AD"/>
    <w:rsid w:val="00445E00"/>
    <w:rsid w:val="0044600A"/>
    <w:rsid w:val="004462EF"/>
    <w:rsid w:val="004462F7"/>
    <w:rsid w:val="00446A4A"/>
    <w:rsid w:val="0044723B"/>
    <w:rsid w:val="004473B3"/>
    <w:rsid w:val="004473F2"/>
    <w:rsid w:val="00447B38"/>
    <w:rsid w:val="004504F7"/>
    <w:rsid w:val="0045071C"/>
    <w:rsid w:val="00450B14"/>
    <w:rsid w:val="004511F7"/>
    <w:rsid w:val="004514B3"/>
    <w:rsid w:val="0045154B"/>
    <w:rsid w:val="00451CCE"/>
    <w:rsid w:val="00451EEF"/>
    <w:rsid w:val="004520ED"/>
    <w:rsid w:val="00452436"/>
    <w:rsid w:val="00452DA1"/>
    <w:rsid w:val="00452FB8"/>
    <w:rsid w:val="004530D6"/>
    <w:rsid w:val="0045319B"/>
    <w:rsid w:val="00453358"/>
    <w:rsid w:val="00453753"/>
    <w:rsid w:val="00453DB8"/>
    <w:rsid w:val="00453FB3"/>
    <w:rsid w:val="00454686"/>
    <w:rsid w:val="00454C90"/>
    <w:rsid w:val="00454E79"/>
    <w:rsid w:val="0045515D"/>
    <w:rsid w:val="00455529"/>
    <w:rsid w:val="00455B2B"/>
    <w:rsid w:val="00455EEF"/>
    <w:rsid w:val="00456781"/>
    <w:rsid w:val="00456ED2"/>
    <w:rsid w:val="00457444"/>
    <w:rsid w:val="00457719"/>
    <w:rsid w:val="00460259"/>
    <w:rsid w:val="0046072E"/>
    <w:rsid w:val="00460782"/>
    <w:rsid w:val="00460927"/>
    <w:rsid w:val="004609FC"/>
    <w:rsid w:val="0046139C"/>
    <w:rsid w:val="0046148D"/>
    <w:rsid w:val="0046153A"/>
    <w:rsid w:val="004618ED"/>
    <w:rsid w:val="004622B6"/>
    <w:rsid w:val="004622DE"/>
    <w:rsid w:val="004622E5"/>
    <w:rsid w:val="00462469"/>
    <w:rsid w:val="0046295B"/>
    <w:rsid w:val="00462D25"/>
    <w:rsid w:val="00463061"/>
    <w:rsid w:val="004635C9"/>
    <w:rsid w:val="00463893"/>
    <w:rsid w:val="004639D9"/>
    <w:rsid w:val="00463F86"/>
    <w:rsid w:val="004641E7"/>
    <w:rsid w:val="00464D2C"/>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10EC"/>
    <w:rsid w:val="0047116D"/>
    <w:rsid w:val="004725DB"/>
    <w:rsid w:val="004729E1"/>
    <w:rsid w:val="00472DE3"/>
    <w:rsid w:val="00472E28"/>
    <w:rsid w:val="00472FF8"/>
    <w:rsid w:val="00473080"/>
    <w:rsid w:val="00473198"/>
    <w:rsid w:val="0047339A"/>
    <w:rsid w:val="00473B34"/>
    <w:rsid w:val="00473C9B"/>
    <w:rsid w:val="00474AD3"/>
    <w:rsid w:val="00474B47"/>
    <w:rsid w:val="00475318"/>
    <w:rsid w:val="004759BC"/>
    <w:rsid w:val="004768FA"/>
    <w:rsid w:val="004770C5"/>
    <w:rsid w:val="00477D8C"/>
    <w:rsid w:val="004801D2"/>
    <w:rsid w:val="00480F33"/>
    <w:rsid w:val="0048109D"/>
    <w:rsid w:val="004814C3"/>
    <w:rsid w:val="0048170B"/>
    <w:rsid w:val="0048173E"/>
    <w:rsid w:val="00481854"/>
    <w:rsid w:val="00481A6C"/>
    <w:rsid w:val="00481ECA"/>
    <w:rsid w:val="00482C59"/>
    <w:rsid w:val="004833C8"/>
    <w:rsid w:val="00483C36"/>
    <w:rsid w:val="00483F36"/>
    <w:rsid w:val="00484089"/>
    <w:rsid w:val="004842E5"/>
    <w:rsid w:val="00484807"/>
    <w:rsid w:val="00485564"/>
    <w:rsid w:val="00485B30"/>
    <w:rsid w:val="004876EB"/>
    <w:rsid w:val="00487B9A"/>
    <w:rsid w:val="00490035"/>
    <w:rsid w:val="00490AB1"/>
    <w:rsid w:val="00490AB3"/>
    <w:rsid w:val="00490DE7"/>
    <w:rsid w:val="00490EC5"/>
    <w:rsid w:val="00490FC1"/>
    <w:rsid w:val="0049119D"/>
    <w:rsid w:val="0049136C"/>
    <w:rsid w:val="004918C7"/>
    <w:rsid w:val="00491D5F"/>
    <w:rsid w:val="00491F5C"/>
    <w:rsid w:val="00491F8F"/>
    <w:rsid w:val="004920CC"/>
    <w:rsid w:val="00492568"/>
    <w:rsid w:val="004926A3"/>
    <w:rsid w:val="0049352F"/>
    <w:rsid w:val="00493A6E"/>
    <w:rsid w:val="00493C9F"/>
    <w:rsid w:val="004944D5"/>
    <w:rsid w:val="0049486B"/>
    <w:rsid w:val="00494EFD"/>
    <w:rsid w:val="00494F71"/>
    <w:rsid w:val="00495D34"/>
    <w:rsid w:val="00495E1C"/>
    <w:rsid w:val="004960DE"/>
    <w:rsid w:val="004960EB"/>
    <w:rsid w:val="00496A8B"/>
    <w:rsid w:val="00496B4B"/>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607E"/>
    <w:rsid w:val="004A6167"/>
    <w:rsid w:val="004A6E4A"/>
    <w:rsid w:val="004A6F85"/>
    <w:rsid w:val="004A7F9F"/>
    <w:rsid w:val="004B00FB"/>
    <w:rsid w:val="004B099C"/>
    <w:rsid w:val="004B1746"/>
    <w:rsid w:val="004B17D0"/>
    <w:rsid w:val="004B1E26"/>
    <w:rsid w:val="004B20BE"/>
    <w:rsid w:val="004B253B"/>
    <w:rsid w:val="004B25F6"/>
    <w:rsid w:val="004B2D7C"/>
    <w:rsid w:val="004B2F99"/>
    <w:rsid w:val="004B3E29"/>
    <w:rsid w:val="004B412C"/>
    <w:rsid w:val="004B4360"/>
    <w:rsid w:val="004B44E1"/>
    <w:rsid w:val="004B4624"/>
    <w:rsid w:val="004B484C"/>
    <w:rsid w:val="004B4983"/>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282"/>
    <w:rsid w:val="004C1C20"/>
    <w:rsid w:val="004C22E4"/>
    <w:rsid w:val="004C2884"/>
    <w:rsid w:val="004C2ADD"/>
    <w:rsid w:val="004C2B18"/>
    <w:rsid w:val="004C2CD2"/>
    <w:rsid w:val="004C3217"/>
    <w:rsid w:val="004C333F"/>
    <w:rsid w:val="004C3368"/>
    <w:rsid w:val="004C359D"/>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A4E"/>
    <w:rsid w:val="004D1A5B"/>
    <w:rsid w:val="004D1FED"/>
    <w:rsid w:val="004D22CB"/>
    <w:rsid w:val="004D24FC"/>
    <w:rsid w:val="004D2D7F"/>
    <w:rsid w:val="004D2EAE"/>
    <w:rsid w:val="004D3283"/>
    <w:rsid w:val="004D4353"/>
    <w:rsid w:val="004D4BB4"/>
    <w:rsid w:val="004D4E20"/>
    <w:rsid w:val="004D57F3"/>
    <w:rsid w:val="004D5943"/>
    <w:rsid w:val="004D5DD3"/>
    <w:rsid w:val="004D65D2"/>
    <w:rsid w:val="004D6A30"/>
    <w:rsid w:val="004D6B01"/>
    <w:rsid w:val="004D76E1"/>
    <w:rsid w:val="004D7897"/>
    <w:rsid w:val="004D7A01"/>
    <w:rsid w:val="004D7A11"/>
    <w:rsid w:val="004D7C33"/>
    <w:rsid w:val="004D7C9E"/>
    <w:rsid w:val="004E0E48"/>
    <w:rsid w:val="004E0F1B"/>
    <w:rsid w:val="004E11BB"/>
    <w:rsid w:val="004E11C4"/>
    <w:rsid w:val="004E1464"/>
    <w:rsid w:val="004E1514"/>
    <w:rsid w:val="004E1733"/>
    <w:rsid w:val="004E1809"/>
    <w:rsid w:val="004E2078"/>
    <w:rsid w:val="004E241C"/>
    <w:rsid w:val="004E479E"/>
    <w:rsid w:val="004E4B5A"/>
    <w:rsid w:val="004E56F5"/>
    <w:rsid w:val="004E58EE"/>
    <w:rsid w:val="004E66E8"/>
    <w:rsid w:val="004E6825"/>
    <w:rsid w:val="004E69AC"/>
    <w:rsid w:val="004E6F7B"/>
    <w:rsid w:val="004E7218"/>
    <w:rsid w:val="004E739A"/>
    <w:rsid w:val="004E73A8"/>
    <w:rsid w:val="004E73D5"/>
    <w:rsid w:val="004E7964"/>
    <w:rsid w:val="004E7A83"/>
    <w:rsid w:val="004F0A85"/>
    <w:rsid w:val="004F0E9C"/>
    <w:rsid w:val="004F12FD"/>
    <w:rsid w:val="004F1B2F"/>
    <w:rsid w:val="004F1F7C"/>
    <w:rsid w:val="004F2750"/>
    <w:rsid w:val="004F28B6"/>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8D"/>
    <w:rsid w:val="004F64FB"/>
    <w:rsid w:val="004F6905"/>
    <w:rsid w:val="004F6A95"/>
    <w:rsid w:val="004F6CAE"/>
    <w:rsid w:val="004F7335"/>
    <w:rsid w:val="004F739A"/>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8D5"/>
    <w:rsid w:val="00506FD4"/>
    <w:rsid w:val="0050738B"/>
    <w:rsid w:val="0050776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6631"/>
    <w:rsid w:val="00516864"/>
    <w:rsid w:val="0051698F"/>
    <w:rsid w:val="00517488"/>
    <w:rsid w:val="0051750C"/>
    <w:rsid w:val="005177D3"/>
    <w:rsid w:val="00517AC1"/>
    <w:rsid w:val="005200F0"/>
    <w:rsid w:val="00520B0C"/>
    <w:rsid w:val="00520C67"/>
    <w:rsid w:val="00520E1F"/>
    <w:rsid w:val="00520E77"/>
    <w:rsid w:val="00520F88"/>
    <w:rsid w:val="005212B0"/>
    <w:rsid w:val="005214C9"/>
    <w:rsid w:val="00521813"/>
    <w:rsid w:val="00521966"/>
    <w:rsid w:val="00521DA4"/>
    <w:rsid w:val="005224B1"/>
    <w:rsid w:val="005226BA"/>
    <w:rsid w:val="00522B4F"/>
    <w:rsid w:val="0052342E"/>
    <w:rsid w:val="005236F0"/>
    <w:rsid w:val="00523FCB"/>
    <w:rsid w:val="00524224"/>
    <w:rsid w:val="00524CE6"/>
    <w:rsid w:val="00524EC2"/>
    <w:rsid w:val="005257CB"/>
    <w:rsid w:val="00525AAA"/>
    <w:rsid w:val="00526655"/>
    <w:rsid w:val="00526A50"/>
    <w:rsid w:val="00527F3B"/>
    <w:rsid w:val="0053017B"/>
    <w:rsid w:val="00530341"/>
    <w:rsid w:val="0053067D"/>
    <w:rsid w:val="00530874"/>
    <w:rsid w:val="00530A8E"/>
    <w:rsid w:val="00531221"/>
    <w:rsid w:val="00531B28"/>
    <w:rsid w:val="00531D5D"/>
    <w:rsid w:val="00533099"/>
    <w:rsid w:val="005341F5"/>
    <w:rsid w:val="00534AE9"/>
    <w:rsid w:val="00534B4C"/>
    <w:rsid w:val="005358BA"/>
    <w:rsid w:val="00536706"/>
    <w:rsid w:val="00536B61"/>
    <w:rsid w:val="00536BCF"/>
    <w:rsid w:val="00537231"/>
    <w:rsid w:val="005373A9"/>
    <w:rsid w:val="00537718"/>
    <w:rsid w:val="00537E54"/>
    <w:rsid w:val="005402C1"/>
    <w:rsid w:val="0054075C"/>
    <w:rsid w:val="00540E12"/>
    <w:rsid w:val="00540F17"/>
    <w:rsid w:val="0054120E"/>
    <w:rsid w:val="00541796"/>
    <w:rsid w:val="00541F17"/>
    <w:rsid w:val="005420D5"/>
    <w:rsid w:val="005423F5"/>
    <w:rsid w:val="005425F7"/>
    <w:rsid w:val="00542FDF"/>
    <w:rsid w:val="005435AA"/>
    <w:rsid w:val="005436B9"/>
    <w:rsid w:val="00544317"/>
    <w:rsid w:val="00544DAA"/>
    <w:rsid w:val="00545172"/>
    <w:rsid w:val="005452C5"/>
    <w:rsid w:val="00545A5A"/>
    <w:rsid w:val="00545D55"/>
    <w:rsid w:val="00545E82"/>
    <w:rsid w:val="0054611C"/>
    <w:rsid w:val="00546DD4"/>
    <w:rsid w:val="00546EAB"/>
    <w:rsid w:val="005470A9"/>
    <w:rsid w:val="00547407"/>
    <w:rsid w:val="005474D8"/>
    <w:rsid w:val="00547EA8"/>
    <w:rsid w:val="0055010C"/>
    <w:rsid w:val="0055039A"/>
    <w:rsid w:val="00550C1F"/>
    <w:rsid w:val="00550DB3"/>
    <w:rsid w:val="00550ECD"/>
    <w:rsid w:val="00551103"/>
    <w:rsid w:val="005514F1"/>
    <w:rsid w:val="00551A03"/>
    <w:rsid w:val="00551DF4"/>
    <w:rsid w:val="00551EDE"/>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B73"/>
    <w:rsid w:val="00570C25"/>
    <w:rsid w:val="005710F1"/>
    <w:rsid w:val="00571635"/>
    <w:rsid w:val="005718FA"/>
    <w:rsid w:val="00571D67"/>
    <w:rsid w:val="0057205D"/>
    <w:rsid w:val="00572129"/>
    <w:rsid w:val="00572203"/>
    <w:rsid w:val="00572A3D"/>
    <w:rsid w:val="0057302B"/>
    <w:rsid w:val="0057349E"/>
    <w:rsid w:val="005738E1"/>
    <w:rsid w:val="00574346"/>
    <w:rsid w:val="00574840"/>
    <w:rsid w:val="00574D0B"/>
    <w:rsid w:val="005755D4"/>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BB"/>
    <w:rsid w:val="00583EF7"/>
    <w:rsid w:val="00584029"/>
    <w:rsid w:val="0058446E"/>
    <w:rsid w:val="005847A4"/>
    <w:rsid w:val="00584D4C"/>
    <w:rsid w:val="00585304"/>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E4F"/>
    <w:rsid w:val="005A13FF"/>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52A1"/>
    <w:rsid w:val="005A53F0"/>
    <w:rsid w:val="005A5752"/>
    <w:rsid w:val="005A5C5F"/>
    <w:rsid w:val="005A604A"/>
    <w:rsid w:val="005A60A4"/>
    <w:rsid w:val="005A631D"/>
    <w:rsid w:val="005A63BD"/>
    <w:rsid w:val="005A6F04"/>
    <w:rsid w:val="005A6FC5"/>
    <w:rsid w:val="005A71C7"/>
    <w:rsid w:val="005A73F6"/>
    <w:rsid w:val="005A7C50"/>
    <w:rsid w:val="005A7CF1"/>
    <w:rsid w:val="005A7DC0"/>
    <w:rsid w:val="005B048B"/>
    <w:rsid w:val="005B0656"/>
    <w:rsid w:val="005B0684"/>
    <w:rsid w:val="005B084A"/>
    <w:rsid w:val="005B0990"/>
    <w:rsid w:val="005B1066"/>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894"/>
    <w:rsid w:val="005B68AE"/>
    <w:rsid w:val="005B7A76"/>
    <w:rsid w:val="005C004E"/>
    <w:rsid w:val="005C043B"/>
    <w:rsid w:val="005C058B"/>
    <w:rsid w:val="005C0A77"/>
    <w:rsid w:val="005C0AB7"/>
    <w:rsid w:val="005C13A4"/>
    <w:rsid w:val="005C1588"/>
    <w:rsid w:val="005C16DB"/>
    <w:rsid w:val="005C1804"/>
    <w:rsid w:val="005C1AB5"/>
    <w:rsid w:val="005C1BB3"/>
    <w:rsid w:val="005C1F16"/>
    <w:rsid w:val="005C2A63"/>
    <w:rsid w:val="005C2B55"/>
    <w:rsid w:val="005C2E20"/>
    <w:rsid w:val="005C3119"/>
    <w:rsid w:val="005C3904"/>
    <w:rsid w:val="005C4231"/>
    <w:rsid w:val="005C5574"/>
    <w:rsid w:val="005C55FB"/>
    <w:rsid w:val="005C5C9B"/>
    <w:rsid w:val="005C62AD"/>
    <w:rsid w:val="005C62BA"/>
    <w:rsid w:val="005C681F"/>
    <w:rsid w:val="005C723B"/>
    <w:rsid w:val="005C743C"/>
    <w:rsid w:val="005C782B"/>
    <w:rsid w:val="005D0374"/>
    <w:rsid w:val="005D056B"/>
    <w:rsid w:val="005D06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623"/>
    <w:rsid w:val="005D567F"/>
    <w:rsid w:val="005D5919"/>
    <w:rsid w:val="005D5EB9"/>
    <w:rsid w:val="005D60C8"/>
    <w:rsid w:val="005D6169"/>
    <w:rsid w:val="005D648B"/>
    <w:rsid w:val="005D66B6"/>
    <w:rsid w:val="005D675A"/>
    <w:rsid w:val="005D6A8E"/>
    <w:rsid w:val="005D7944"/>
    <w:rsid w:val="005E0077"/>
    <w:rsid w:val="005E012F"/>
    <w:rsid w:val="005E1024"/>
    <w:rsid w:val="005E1091"/>
    <w:rsid w:val="005E111E"/>
    <w:rsid w:val="005E158C"/>
    <w:rsid w:val="005E1743"/>
    <w:rsid w:val="005E1A4C"/>
    <w:rsid w:val="005E1BC6"/>
    <w:rsid w:val="005E1E98"/>
    <w:rsid w:val="005E1F3B"/>
    <w:rsid w:val="005E2000"/>
    <w:rsid w:val="005E2093"/>
    <w:rsid w:val="005E24AB"/>
    <w:rsid w:val="005E24C2"/>
    <w:rsid w:val="005E29C8"/>
    <w:rsid w:val="005E2A53"/>
    <w:rsid w:val="005E2D0C"/>
    <w:rsid w:val="005E2DCE"/>
    <w:rsid w:val="005E2FBD"/>
    <w:rsid w:val="005E40A7"/>
    <w:rsid w:val="005E428A"/>
    <w:rsid w:val="005E521F"/>
    <w:rsid w:val="005E5319"/>
    <w:rsid w:val="005E57EF"/>
    <w:rsid w:val="005E5B03"/>
    <w:rsid w:val="005E5BED"/>
    <w:rsid w:val="005E6576"/>
    <w:rsid w:val="005E67E6"/>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778A"/>
    <w:rsid w:val="005F7A51"/>
    <w:rsid w:val="005F7C89"/>
    <w:rsid w:val="005F7FA2"/>
    <w:rsid w:val="00600137"/>
    <w:rsid w:val="0060075E"/>
    <w:rsid w:val="006007D8"/>
    <w:rsid w:val="0060086B"/>
    <w:rsid w:val="00600F47"/>
    <w:rsid w:val="00600F61"/>
    <w:rsid w:val="00600FCC"/>
    <w:rsid w:val="0060123F"/>
    <w:rsid w:val="00601A34"/>
    <w:rsid w:val="00603FA5"/>
    <w:rsid w:val="00604AE4"/>
    <w:rsid w:val="00604F2B"/>
    <w:rsid w:val="00605299"/>
    <w:rsid w:val="006055D9"/>
    <w:rsid w:val="00605C73"/>
    <w:rsid w:val="00605E3B"/>
    <w:rsid w:val="00605EFF"/>
    <w:rsid w:val="00605F29"/>
    <w:rsid w:val="00606161"/>
    <w:rsid w:val="00606346"/>
    <w:rsid w:val="006069B0"/>
    <w:rsid w:val="006070B8"/>
    <w:rsid w:val="00607633"/>
    <w:rsid w:val="00607823"/>
    <w:rsid w:val="00607A0D"/>
    <w:rsid w:val="00607B42"/>
    <w:rsid w:val="00607BBA"/>
    <w:rsid w:val="00607E9F"/>
    <w:rsid w:val="006100FE"/>
    <w:rsid w:val="006102A0"/>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4D05"/>
    <w:rsid w:val="006154B6"/>
    <w:rsid w:val="00615835"/>
    <w:rsid w:val="00615A31"/>
    <w:rsid w:val="006162CD"/>
    <w:rsid w:val="00616321"/>
    <w:rsid w:val="00616980"/>
    <w:rsid w:val="0061698B"/>
    <w:rsid w:val="00617942"/>
    <w:rsid w:val="00617CFB"/>
    <w:rsid w:val="00617E9D"/>
    <w:rsid w:val="0062010A"/>
    <w:rsid w:val="006201CF"/>
    <w:rsid w:val="0062029B"/>
    <w:rsid w:val="00620331"/>
    <w:rsid w:val="00620715"/>
    <w:rsid w:val="00620D21"/>
    <w:rsid w:val="00620D23"/>
    <w:rsid w:val="006214F9"/>
    <w:rsid w:val="00621F16"/>
    <w:rsid w:val="006220F9"/>
    <w:rsid w:val="006227A1"/>
    <w:rsid w:val="00622D94"/>
    <w:rsid w:val="00622FD7"/>
    <w:rsid w:val="00623162"/>
    <w:rsid w:val="00623240"/>
    <w:rsid w:val="006238CB"/>
    <w:rsid w:val="00623DB8"/>
    <w:rsid w:val="00623F55"/>
    <w:rsid w:val="006240B9"/>
    <w:rsid w:val="00624B21"/>
    <w:rsid w:val="00624C75"/>
    <w:rsid w:val="00624CDC"/>
    <w:rsid w:val="00624FC1"/>
    <w:rsid w:val="0062526F"/>
    <w:rsid w:val="006256CF"/>
    <w:rsid w:val="006259E5"/>
    <w:rsid w:val="00625B62"/>
    <w:rsid w:val="00625C33"/>
    <w:rsid w:val="00625C7C"/>
    <w:rsid w:val="00626C5F"/>
    <w:rsid w:val="006271BC"/>
    <w:rsid w:val="006272AF"/>
    <w:rsid w:val="006279E2"/>
    <w:rsid w:val="00627AA6"/>
    <w:rsid w:val="00627AF1"/>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93F"/>
    <w:rsid w:val="00643B15"/>
    <w:rsid w:val="00643CF6"/>
    <w:rsid w:val="00643FDC"/>
    <w:rsid w:val="00644046"/>
    <w:rsid w:val="00644081"/>
    <w:rsid w:val="006446A3"/>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B59"/>
    <w:rsid w:val="00651C07"/>
    <w:rsid w:val="00652767"/>
    <w:rsid w:val="00652B63"/>
    <w:rsid w:val="006537E4"/>
    <w:rsid w:val="00653AA2"/>
    <w:rsid w:val="00653C65"/>
    <w:rsid w:val="00653F71"/>
    <w:rsid w:val="00654185"/>
    <w:rsid w:val="0065454D"/>
    <w:rsid w:val="00654718"/>
    <w:rsid w:val="00654A2C"/>
    <w:rsid w:val="00654EBE"/>
    <w:rsid w:val="00655254"/>
    <w:rsid w:val="00655373"/>
    <w:rsid w:val="00655B94"/>
    <w:rsid w:val="00655F3A"/>
    <w:rsid w:val="006562E7"/>
    <w:rsid w:val="006577DA"/>
    <w:rsid w:val="00657AD1"/>
    <w:rsid w:val="006603E2"/>
    <w:rsid w:val="00660423"/>
    <w:rsid w:val="00660428"/>
    <w:rsid w:val="00660B9E"/>
    <w:rsid w:val="00660FB6"/>
    <w:rsid w:val="0066137C"/>
    <w:rsid w:val="006616CA"/>
    <w:rsid w:val="00661AEA"/>
    <w:rsid w:val="00662064"/>
    <w:rsid w:val="00662C1A"/>
    <w:rsid w:val="0066330D"/>
    <w:rsid w:val="00663936"/>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363D"/>
    <w:rsid w:val="00673BDD"/>
    <w:rsid w:val="00673D0C"/>
    <w:rsid w:val="00673F2C"/>
    <w:rsid w:val="00674441"/>
    <w:rsid w:val="006754C5"/>
    <w:rsid w:val="0067583A"/>
    <w:rsid w:val="00675A33"/>
    <w:rsid w:val="00675B52"/>
    <w:rsid w:val="00675CAB"/>
    <w:rsid w:val="00676985"/>
    <w:rsid w:val="00676B1D"/>
    <w:rsid w:val="00676D6C"/>
    <w:rsid w:val="00677DAA"/>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3BB"/>
    <w:rsid w:val="0068579A"/>
    <w:rsid w:val="00685BF3"/>
    <w:rsid w:val="00685CDA"/>
    <w:rsid w:val="00685F31"/>
    <w:rsid w:val="00686463"/>
    <w:rsid w:val="00686547"/>
    <w:rsid w:val="006867F1"/>
    <w:rsid w:val="00686A76"/>
    <w:rsid w:val="00687D36"/>
    <w:rsid w:val="00687F53"/>
    <w:rsid w:val="00687FC9"/>
    <w:rsid w:val="006903C8"/>
    <w:rsid w:val="00690603"/>
    <w:rsid w:val="00690666"/>
    <w:rsid w:val="006910B3"/>
    <w:rsid w:val="00691642"/>
    <w:rsid w:val="00691C30"/>
    <w:rsid w:val="00691E87"/>
    <w:rsid w:val="00691FDF"/>
    <w:rsid w:val="0069224D"/>
    <w:rsid w:val="00692B15"/>
    <w:rsid w:val="00693034"/>
    <w:rsid w:val="0069309D"/>
    <w:rsid w:val="006932F0"/>
    <w:rsid w:val="00693A7F"/>
    <w:rsid w:val="00693CE3"/>
    <w:rsid w:val="00693EB3"/>
    <w:rsid w:val="00694415"/>
    <w:rsid w:val="00694523"/>
    <w:rsid w:val="00694670"/>
    <w:rsid w:val="00694CD4"/>
    <w:rsid w:val="00695503"/>
    <w:rsid w:val="00695522"/>
    <w:rsid w:val="006958CD"/>
    <w:rsid w:val="00695A6D"/>
    <w:rsid w:val="00695C25"/>
    <w:rsid w:val="006961E3"/>
    <w:rsid w:val="00696E17"/>
    <w:rsid w:val="006972B8"/>
    <w:rsid w:val="00697722"/>
    <w:rsid w:val="006979AA"/>
    <w:rsid w:val="00697A5A"/>
    <w:rsid w:val="006A012C"/>
    <w:rsid w:val="006A0319"/>
    <w:rsid w:val="006A0C55"/>
    <w:rsid w:val="006A1362"/>
    <w:rsid w:val="006A167E"/>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B77"/>
    <w:rsid w:val="006A6FC5"/>
    <w:rsid w:val="006A7089"/>
    <w:rsid w:val="006A7131"/>
    <w:rsid w:val="006A75C9"/>
    <w:rsid w:val="006A775E"/>
    <w:rsid w:val="006A7895"/>
    <w:rsid w:val="006A7A11"/>
    <w:rsid w:val="006B003E"/>
    <w:rsid w:val="006B01CD"/>
    <w:rsid w:val="006B037F"/>
    <w:rsid w:val="006B098E"/>
    <w:rsid w:val="006B0CFF"/>
    <w:rsid w:val="006B1645"/>
    <w:rsid w:val="006B1C36"/>
    <w:rsid w:val="006B1D78"/>
    <w:rsid w:val="006B1F0B"/>
    <w:rsid w:val="006B261D"/>
    <w:rsid w:val="006B2768"/>
    <w:rsid w:val="006B3087"/>
    <w:rsid w:val="006B334D"/>
    <w:rsid w:val="006B3802"/>
    <w:rsid w:val="006B39DB"/>
    <w:rsid w:val="006B3BF1"/>
    <w:rsid w:val="006B4A76"/>
    <w:rsid w:val="006B6063"/>
    <w:rsid w:val="006B6206"/>
    <w:rsid w:val="006B633C"/>
    <w:rsid w:val="006B6403"/>
    <w:rsid w:val="006B6771"/>
    <w:rsid w:val="006B7098"/>
    <w:rsid w:val="006B70EC"/>
    <w:rsid w:val="006B71D6"/>
    <w:rsid w:val="006B7B61"/>
    <w:rsid w:val="006C021B"/>
    <w:rsid w:val="006C088B"/>
    <w:rsid w:val="006C10ED"/>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C8C"/>
    <w:rsid w:val="006E0EA5"/>
    <w:rsid w:val="006E0F88"/>
    <w:rsid w:val="006E192F"/>
    <w:rsid w:val="006E1B9B"/>
    <w:rsid w:val="006E1BE5"/>
    <w:rsid w:val="006E2AB7"/>
    <w:rsid w:val="006E2EC9"/>
    <w:rsid w:val="006E35E3"/>
    <w:rsid w:val="006E36DD"/>
    <w:rsid w:val="006E371A"/>
    <w:rsid w:val="006E3908"/>
    <w:rsid w:val="006E3BDB"/>
    <w:rsid w:val="006E41C6"/>
    <w:rsid w:val="006E4493"/>
    <w:rsid w:val="006E474F"/>
    <w:rsid w:val="006E4908"/>
    <w:rsid w:val="006E4A64"/>
    <w:rsid w:val="006E5141"/>
    <w:rsid w:val="006E5FA5"/>
    <w:rsid w:val="006E62BB"/>
    <w:rsid w:val="006E653C"/>
    <w:rsid w:val="006E65B8"/>
    <w:rsid w:val="006E668D"/>
    <w:rsid w:val="006E6998"/>
    <w:rsid w:val="006E6CA2"/>
    <w:rsid w:val="006E71D8"/>
    <w:rsid w:val="006E7647"/>
    <w:rsid w:val="006E77EE"/>
    <w:rsid w:val="006E7DBB"/>
    <w:rsid w:val="006F06BD"/>
    <w:rsid w:val="006F0E7D"/>
    <w:rsid w:val="006F10FB"/>
    <w:rsid w:val="006F110D"/>
    <w:rsid w:val="006F1F35"/>
    <w:rsid w:val="006F233E"/>
    <w:rsid w:val="006F276B"/>
    <w:rsid w:val="006F287E"/>
    <w:rsid w:val="006F2C1B"/>
    <w:rsid w:val="006F3330"/>
    <w:rsid w:val="006F3E9A"/>
    <w:rsid w:val="006F43FA"/>
    <w:rsid w:val="006F4A26"/>
    <w:rsid w:val="006F5338"/>
    <w:rsid w:val="006F549D"/>
    <w:rsid w:val="006F5D7C"/>
    <w:rsid w:val="006F5E09"/>
    <w:rsid w:val="006F60BC"/>
    <w:rsid w:val="006F627A"/>
    <w:rsid w:val="006F72DE"/>
    <w:rsid w:val="006F73EC"/>
    <w:rsid w:val="006F7A2A"/>
    <w:rsid w:val="007000CE"/>
    <w:rsid w:val="00700348"/>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A23"/>
    <w:rsid w:val="007122B7"/>
    <w:rsid w:val="00712942"/>
    <w:rsid w:val="00712B37"/>
    <w:rsid w:val="00712CCA"/>
    <w:rsid w:val="0071300C"/>
    <w:rsid w:val="00713120"/>
    <w:rsid w:val="00713463"/>
    <w:rsid w:val="007139FD"/>
    <w:rsid w:val="007142C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308B"/>
    <w:rsid w:val="007237EF"/>
    <w:rsid w:val="00724053"/>
    <w:rsid w:val="007241D6"/>
    <w:rsid w:val="00724C88"/>
    <w:rsid w:val="00725E1A"/>
    <w:rsid w:val="00725F5D"/>
    <w:rsid w:val="0072622D"/>
    <w:rsid w:val="007263B6"/>
    <w:rsid w:val="00727900"/>
    <w:rsid w:val="0072797D"/>
    <w:rsid w:val="00727E15"/>
    <w:rsid w:val="00727F2B"/>
    <w:rsid w:val="00730537"/>
    <w:rsid w:val="00731140"/>
    <w:rsid w:val="00731279"/>
    <w:rsid w:val="00731540"/>
    <w:rsid w:val="0073185B"/>
    <w:rsid w:val="00731B61"/>
    <w:rsid w:val="00731C9C"/>
    <w:rsid w:val="00731D6E"/>
    <w:rsid w:val="00732AC0"/>
    <w:rsid w:val="00732B12"/>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7167"/>
    <w:rsid w:val="007374B0"/>
    <w:rsid w:val="00737BAB"/>
    <w:rsid w:val="007407C9"/>
    <w:rsid w:val="00740963"/>
    <w:rsid w:val="00740BA8"/>
    <w:rsid w:val="00740D80"/>
    <w:rsid w:val="00741047"/>
    <w:rsid w:val="00741A4A"/>
    <w:rsid w:val="00741D65"/>
    <w:rsid w:val="007422AD"/>
    <w:rsid w:val="00742856"/>
    <w:rsid w:val="00742D49"/>
    <w:rsid w:val="00742EF5"/>
    <w:rsid w:val="00743834"/>
    <w:rsid w:val="007438C2"/>
    <w:rsid w:val="00743F66"/>
    <w:rsid w:val="00743FD2"/>
    <w:rsid w:val="0074410D"/>
    <w:rsid w:val="007442A0"/>
    <w:rsid w:val="00744385"/>
    <w:rsid w:val="007443FA"/>
    <w:rsid w:val="00744CFB"/>
    <w:rsid w:val="00744FC4"/>
    <w:rsid w:val="00745C5C"/>
    <w:rsid w:val="00745D70"/>
    <w:rsid w:val="00745DEC"/>
    <w:rsid w:val="00745E90"/>
    <w:rsid w:val="00746178"/>
    <w:rsid w:val="007461F0"/>
    <w:rsid w:val="00746358"/>
    <w:rsid w:val="0074635B"/>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21D0"/>
    <w:rsid w:val="00762E11"/>
    <w:rsid w:val="00763765"/>
    <w:rsid w:val="00763E94"/>
    <w:rsid w:val="00764D8A"/>
    <w:rsid w:val="00764E7F"/>
    <w:rsid w:val="00765271"/>
    <w:rsid w:val="0076557E"/>
    <w:rsid w:val="00765D27"/>
    <w:rsid w:val="00765E9E"/>
    <w:rsid w:val="00765EE5"/>
    <w:rsid w:val="00766435"/>
    <w:rsid w:val="007664BE"/>
    <w:rsid w:val="00766BB5"/>
    <w:rsid w:val="00766F89"/>
    <w:rsid w:val="00767057"/>
    <w:rsid w:val="0076761F"/>
    <w:rsid w:val="0076788C"/>
    <w:rsid w:val="007702A6"/>
    <w:rsid w:val="007708B9"/>
    <w:rsid w:val="00770CF7"/>
    <w:rsid w:val="00770D75"/>
    <w:rsid w:val="007720A0"/>
    <w:rsid w:val="00772B27"/>
    <w:rsid w:val="00772E9C"/>
    <w:rsid w:val="0077343C"/>
    <w:rsid w:val="007740ED"/>
    <w:rsid w:val="00774A6E"/>
    <w:rsid w:val="00774D40"/>
    <w:rsid w:val="00774D8E"/>
    <w:rsid w:val="007751C3"/>
    <w:rsid w:val="00775245"/>
    <w:rsid w:val="0077526A"/>
    <w:rsid w:val="00775273"/>
    <w:rsid w:val="00775722"/>
    <w:rsid w:val="00775E67"/>
    <w:rsid w:val="0077608E"/>
    <w:rsid w:val="007766B2"/>
    <w:rsid w:val="007767CE"/>
    <w:rsid w:val="00776DFC"/>
    <w:rsid w:val="007776D2"/>
    <w:rsid w:val="00777CF8"/>
    <w:rsid w:val="00777EE9"/>
    <w:rsid w:val="00777FB5"/>
    <w:rsid w:val="007803C3"/>
    <w:rsid w:val="00780526"/>
    <w:rsid w:val="00781A19"/>
    <w:rsid w:val="00781AF7"/>
    <w:rsid w:val="00781E9A"/>
    <w:rsid w:val="007820B9"/>
    <w:rsid w:val="0078243E"/>
    <w:rsid w:val="00782583"/>
    <w:rsid w:val="0078289C"/>
    <w:rsid w:val="00782927"/>
    <w:rsid w:val="00782CFB"/>
    <w:rsid w:val="00782DD5"/>
    <w:rsid w:val="00783DAB"/>
    <w:rsid w:val="00784582"/>
    <w:rsid w:val="00785382"/>
    <w:rsid w:val="007856F5"/>
    <w:rsid w:val="00785903"/>
    <w:rsid w:val="00785C53"/>
    <w:rsid w:val="00785D46"/>
    <w:rsid w:val="0078610A"/>
    <w:rsid w:val="00786420"/>
    <w:rsid w:val="0078643F"/>
    <w:rsid w:val="007865DD"/>
    <w:rsid w:val="00786745"/>
    <w:rsid w:val="007868A7"/>
    <w:rsid w:val="00786F9A"/>
    <w:rsid w:val="00787018"/>
    <w:rsid w:val="007872F5"/>
    <w:rsid w:val="00787453"/>
    <w:rsid w:val="00787488"/>
    <w:rsid w:val="00787657"/>
    <w:rsid w:val="00787929"/>
    <w:rsid w:val="0078797F"/>
    <w:rsid w:val="00787E61"/>
    <w:rsid w:val="00787F11"/>
    <w:rsid w:val="00790576"/>
    <w:rsid w:val="007907AF"/>
    <w:rsid w:val="00790CA2"/>
    <w:rsid w:val="00791CDF"/>
    <w:rsid w:val="00791CE1"/>
    <w:rsid w:val="00791D01"/>
    <w:rsid w:val="0079371C"/>
    <w:rsid w:val="00793A44"/>
    <w:rsid w:val="00793CD8"/>
    <w:rsid w:val="00793CDB"/>
    <w:rsid w:val="007949AB"/>
    <w:rsid w:val="00794AA4"/>
    <w:rsid w:val="00795135"/>
    <w:rsid w:val="0079542A"/>
    <w:rsid w:val="00795816"/>
    <w:rsid w:val="00795A74"/>
    <w:rsid w:val="00796024"/>
    <w:rsid w:val="007966A2"/>
    <w:rsid w:val="0079691F"/>
    <w:rsid w:val="00796949"/>
    <w:rsid w:val="00796DFD"/>
    <w:rsid w:val="00796F4F"/>
    <w:rsid w:val="00797038"/>
    <w:rsid w:val="0079756C"/>
    <w:rsid w:val="00797604"/>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C6C"/>
    <w:rsid w:val="007A5D9A"/>
    <w:rsid w:val="007A5E29"/>
    <w:rsid w:val="007A6432"/>
    <w:rsid w:val="007A663A"/>
    <w:rsid w:val="007A6868"/>
    <w:rsid w:val="007A6DE4"/>
    <w:rsid w:val="007A6F35"/>
    <w:rsid w:val="007A72A4"/>
    <w:rsid w:val="007A7722"/>
    <w:rsid w:val="007A7843"/>
    <w:rsid w:val="007B008E"/>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D58"/>
    <w:rsid w:val="007B5E9F"/>
    <w:rsid w:val="007B6069"/>
    <w:rsid w:val="007B686A"/>
    <w:rsid w:val="007B693B"/>
    <w:rsid w:val="007B71D5"/>
    <w:rsid w:val="007B7451"/>
    <w:rsid w:val="007B75D2"/>
    <w:rsid w:val="007B778A"/>
    <w:rsid w:val="007B78E4"/>
    <w:rsid w:val="007B7D1C"/>
    <w:rsid w:val="007B7F6B"/>
    <w:rsid w:val="007C052E"/>
    <w:rsid w:val="007C094D"/>
    <w:rsid w:val="007C0A17"/>
    <w:rsid w:val="007C11C1"/>
    <w:rsid w:val="007C12F0"/>
    <w:rsid w:val="007C132D"/>
    <w:rsid w:val="007C1418"/>
    <w:rsid w:val="007C1A70"/>
    <w:rsid w:val="007C1DFE"/>
    <w:rsid w:val="007C1F2B"/>
    <w:rsid w:val="007C2251"/>
    <w:rsid w:val="007C2370"/>
    <w:rsid w:val="007C24BB"/>
    <w:rsid w:val="007C2A7D"/>
    <w:rsid w:val="007C2B5A"/>
    <w:rsid w:val="007C2CA2"/>
    <w:rsid w:val="007C3D30"/>
    <w:rsid w:val="007C3DC0"/>
    <w:rsid w:val="007C4290"/>
    <w:rsid w:val="007C45DD"/>
    <w:rsid w:val="007C4644"/>
    <w:rsid w:val="007C511A"/>
    <w:rsid w:val="007C5143"/>
    <w:rsid w:val="007C52D8"/>
    <w:rsid w:val="007C5ED9"/>
    <w:rsid w:val="007C6150"/>
    <w:rsid w:val="007C61BB"/>
    <w:rsid w:val="007C6F50"/>
    <w:rsid w:val="007C7887"/>
    <w:rsid w:val="007C7D34"/>
    <w:rsid w:val="007C7DAD"/>
    <w:rsid w:val="007C7E05"/>
    <w:rsid w:val="007C7F75"/>
    <w:rsid w:val="007D002D"/>
    <w:rsid w:val="007D0312"/>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7E9"/>
    <w:rsid w:val="007D5FBB"/>
    <w:rsid w:val="007D65F3"/>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A78"/>
    <w:rsid w:val="007E2B43"/>
    <w:rsid w:val="007E347A"/>
    <w:rsid w:val="007E426B"/>
    <w:rsid w:val="007E48E8"/>
    <w:rsid w:val="007E4D65"/>
    <w:rsid w:val="007E4ED0"/>
    <w:rsid w:val="007E510A"/>
    <w:rsid w:val="007E5134"/>
    <w:rsid w:val="007E51EC"/>
    <w:rsid w:val="007E526F"/>
    <w:rsid w:val="007E5C8B"/>
    <w:rsid w:val="007E615F"/>
    <w:rsid w:val="007E62A9"/>
    <w:rsid w:val="007E6902"/>
    <w:rsid w:val="007E788D"/>
    <w:rsid w:val="007E795F"/>
    <w:rsid w:val="007E79F4"/>
    <w:rsid w:val="007E7B88"/>
    <w:rsid w:val="007F0AB6"/>
    <w:rsid w:val="007F0BFC"/>
    <w:rsid w:val="007F0DFA"/>
    <w:rsid w:val="007F1B80"/>
    <w:rsid w:val="007F2393"/>
    <w:rsid w:val="007F3154"/>
    <w:rsid w:val="007F3DA0"/>
    <w:rsid w:val="007F4006"/>
    <w:rsid w:val="007F42C9"/>
    <w:rsid w:val="007F4612"/>
    <w:rsid w:val="007F4C0B"/>
    <w:rsid w:val="007F5003"/>
    <w:rsid w:val="007F5115"/>
    <w:rsid w:val="007F55D4"/>
    <w:rsid w:val="007F560C"/>
    <w:rsid w:val="007F5C9B"/>
    <w:rsid w:val="007F5CBA"/>
    <w:rsid w:val="007F6853"/>
    <w:rsid w:val="007F6BB4"/>
    <w:rsid w:val="007F6F81"/>
    <w:rsid w:val="007F7A80"/>
    <w:rsid w:val="00800116"/>
    <w:rsid w:val="0080044A"/>
    <w:rsid w:val="0080094E"/>
    <w:rsid w:val="008009C7"/>
    <w:rsid w:val="00801033"/>
    <w:rsid w:val="0080106C"/>
    <w:rsid w:val="00801188"/>
    <w:rsid w:val="0080172B"/>
    <w:rsid w:val="00801D07"/>
    <w:rsid w:val="008022BE"/>
    <w:rsid w:val="00802682"/>
    <w:rsid w:val="00802A91"/>
    <w:rsid w:val="00802E37"/>
    <w:rsid w:val="008036B9"/>
    <w:rsid w:val="008038A5"/>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6151"/>
    <w:rsid w:val="00816F0B"/>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5EC"/>
    <w:rsid w:val="00831B89"/>
    <w:rsid w:val="00831D3D"/>
    <w:rsid w:val="0083236A"/>
    <w:rsid w:val="008323C2"/>
    <w:rsid w:val="008328CD"/>
    <w:rsid w:val="008329BD"/>
    <w:rsid w:val="00832C30"/>
    <w:rsid w:val="00832C74"/>
    <w:rsid w:val="00832CE8"/>
    <w:rsid w:val="0083332F"/>
    <w:rsid w:val="00834075"/>
    <w:rsid w:val="00834377"/>
    <w:rsid w:val="00834609"/>
    <w:rsid w:val="00834C75"/>
    <w:rsid w:val="008351A5"/>
    <w:rsid w:val="00835522"/>
    <w:rsid w:val="00835527"/>
    <w:rsid w:val="00835E3E"/>
    <w:rsid w:val="00836783"/>
    <w:rsid w:val="008367AA"/>
    <w:rsid w:val="00837538"/>
    <w:rsid w:val="008376D7"/>
    <w:rsid w:val="00837E17"/>
    <w:rsid w:val="00840528"/>
    <w:rsid w:val="00840D6B"/>
    <w:rsid w:val="008411AB"/>
    <w:rsid w:val="00841221"/>
    <w:rsid w:val="0084147A"/>
    <w:rsid w:val="00841525"/>
    <w:rsid w:val="00841C90"/>
    <w:rsid w:val="00842138"/>
    <w:rsid w:val="008422D6"/>
    <w:rsid w:val="00842575"/>
    <w:rsid w:val="00842E6C"/>
    <w:rsid w:val="0084308B"/>
    <w:rsid w:val="00843527"/>
    <w:rsid w:val="00843780"/>
    <w:rsid w:val="00843E5A"/>
    <w:rsid w:val="00844779"/>
    <w:rsid w:val="00844788"/>
    <w:rsid w:val="008449B1"/>
    <w:rsid w:val="00844ABE"/>
    <w:rsid w:val="00844E08"/>
    <w:rsid w:val="00844E25"/>
    <w:rsid w:val="00845413"/>
    <w:rsid w:val="008459A5"/>
    <w:rsid w:val="0084616A"/>
    <w:rsid w:val="0084617E"/>
    <w:rsid w:val="008467F2"/>
    <w:rsid w:val="00846D29"/>
    <w:rsid w:val="00846E99"/>
    <w:rsid w:val="0084709E"/>
    <w:rsid w:val="0084727E"/>
    <w:rsid w:val="0084773C"/>
    <w:rsid w:val="00847740"/>
    <w:rsid w:val="00847A5C"/>
    <w:rsid w:val="0085029A"/>
    <w:rsid w:val="00850416"/>
    <w:rsid w:val="008504E9"/>
    <w:rsid w:val="0085061D"/>
    <w:rsid w:val="008506D0"/>
    <w:rsid w:val="008508CA"/>
    <w:rsid w:val="00850A73"/>
    <w:rsid w:val="00850AE0"/>
    <w:rsid w:val="00850B71"/>
    <w:rsid w:val="00850FE2"/>
    <w:rsid w:val="0085111F"/>
    <w:rsid w:val="0085126E"/>
    <w:rsid w:val="00851610"/>
    <w:rsid w:val="008517CD"/>
    <w:rsid w:val="008522C2"/>
    <w:rsid w:val="00852940"/>
    <w:rsid w:val="00852A77"/>
    <w:rsid w:val="00852D58"/>
    <w:rsid w:val="00853362"/>
    <w:rsid w:val="00853765"/>
    <w:rsid w:val="008537FF"/>
    <w:rsid w:val="00853944"/>
    <w:rsid w:val="00853C1F"/>
    <w:rsid w:val="0085455B"/>
    <w:rsid w:val="00854B22"/>
    <w:rsid w:val="00854CAC"/>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B69"/>
    <w:rsid w:val="00860E16"/>
    <w:rsid w:val="0086114A"/>
    <w:rsid w:val="0086178B"/>
    <w:rsid w:val="00861BF7"/>
    <w:rsid w:val="00861D5E"/>
    <w:rsid w:val="008623BA"/>
    <w:rsid w:val="0086248E"/>
    <w:rsid w:val="008625D8"/>
    <w:rsid w:val="00862D7D"/>
    <w:rsid w:val="00862E86"/>
    <w:rsid w:val="0086305C"/>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D7E"/>
    <w:rsid w:val="00871F56"/>
    <w:rsid w:val="0087206E"/>
    <w:rsid w:val="00872629"/>
    <w:rsid w:val="00872964"/>
    <w:rsid w:val="00872A0B"/>
    <w:rsid w:val="00872FD0"/>
    <w:rsid w:val="008731E2"/>
    <w:rsid w:val="008731FB"/>
    <w:rsid w:val="0087337E"/>
    <w:rsid w:val="008738F3"/>
    <w:rsid w:val="00873C73"/>
    <w:rsid w:val="00873CA8"/>
    <w:rsid w:val="0087425E"/>
    <w:rsid w:val="00874CF3"/>
    <w:rsid w:val="0087541B"/>
    <w:rsid w:val="0087546C"/>
    <w:rsid w:val="00875DD0"/>
    <w:rsid w:val="0087671D"/>
    <w:rsid w:val="008767E1"/>
    <w:rsid w:val="00876880"/>
    <w:rsid w:val="00876D3F"/>
    <w:rsid w:val="00876E7F"/>
    <w:rsid w:val="00876E85"/>
    <w:rsid w:val="00876F2B"/>
    <w:rsid w:val="008775DB"/>
    <w:rsid w:val="00877EF5"/>
    <w:rsid w:val="00880AC8"/>
    <w:rsid w:val="00881057"/>
    <w:rsid w:val="0088105D"/>
    <w:rsid w:val="00881997"/>
    <w:rsid w:val="00881F6B"/>
    <w:rsid w:val="008821BE"/>
    <w:rsid w:val="0088243B"/>
    <w:rsid w:val="0088244C"/>
    <w:rsid w:val="0088245A"/>
    <w:rsid w:val="008824C8"/>
    <w:rsid w:val="008825F9"/>
    <w:rsid w:val="008828D8"/>
    <w:rsid w:val="00883555"/>
    <w:rsid w:val="0088374C"/>
    <w:rsid w:val="00883754"/>
    <w:rsid w:val="00883C52"/>
    <w:rsid w:val="0088509E"/>
    <w:rsid w:val="00885415"/>
    <w:rsid w:val="00885D78"/>
    <w:rsid w:val="008860DE"/>
    <w:rsid w:val="008866EB"/>
    <w:rsid w:val="00886BC5"/>
    <w:rsid w:val="0088716C"/>
    <w:rsid w:val="00887268"/>
    <w:rsid w:val="008909E2"/>
    <w:rsid w:val="00890DEE"/>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C74"/>
    <w:rsid w:val="00895DF0"/>
    <w:rsid w:val="00896409"/>
    <w:rsid w:val="00896461"/>
    <w:rsid w:val="00896A36"/>
    <w:rsid w:val="00896F58"/>
    <w:rsid w:val="008970C3"/>
    <w:rsid w:val="00897264"/>
    <w:rsid w:val="00897532"/>
    <w:rsid w:val="00897997"/>
    <w:rsid w:val="00897A64"/>
    <w:rsid w:val="00897B26"/>
    <w:rsid w:val="00897CED"/>
    <w:rsid w:val="00897F08"/>
    <w:rsid w:val="008A0897"/>
    <w:rsid w:val="008A0C3F"/>
    <w:rsid w:val="008A0DF4"/>
    <w:rsid w:val="008A181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BC8"/>
    <w:rsid w:val="008B30F2"/>
    <w:rsid w:val="008B3AFE"/>
    <w:rsid w:val="008B3C70"/>
    <w:rsid w:val="008B3D7B"/>
    <w:rsid w:val="008B3DEE"/>
    <w:rsid w:val="008B421F"/>
    <w:rsid w:val="008B4292"/>
    <w:rsid w:val="008B4AB9"/>
    <w:rsid w:val="008B4C53"/>
    <w:rsid w:val="008B4E39"/>
    <w:rsid w:val="008B5787"/>
    <w:rsid w:val="008B5A47"/>
    <w:rsid w:val="008B5A90"/>
    <w:rsid w:val="008B6766"/>
    <w:rsid w:val="008B694E"/>
    <w:rsid w:val="008B69B7"/>
    <w:rsid w:val="008B7847"/>
    <w:rsid w:val="008B7926"/>
    <w:rsid w:val="008B7B8F"/>
    <w:rsid w:val="008B7DD2"/>
    <w:rsid w:val="008B7ED8"/>
    <w:rsid w:val="008C0100"/>
    <w:rsid w:val="008C0577"/>
    <w:rsid w:val="008C1009"/>
    <w:rsid w:val="008C1348"/>
    <w:rsid w:val="008C15DA"/>
    <w:rsid w:val="008C1AC2"/>
    <w:rsid w:val="008C1D13"/>
    <w:rsid w:val="008C1D99"/>
    <w:rsid w:val="008C24FA"/>
    <w:rsid w:val="008C279C"/>
    <w:rsid w:val="008C27F9"/>
    <w:rsid w:val="008C29C0"/>
    <w:rsid w:val="008C3137"/>
    <w:rsid w:val="008C3184"/>
    <w:rsid w:val="008C3185"/>
    <w:rsid w:val="008C32D5"/>
    <w:rsid w:val="008C3309"/>
    <w:rsid w:val="008C3C41"/>
    <w:rsid w:val="008C412D"/>
    <w:rsid w:val="008C484C"/>
    <w:rsid w:val="008C4A53"/>
    <w:rsid w:val="008C4AE7"/>
    <w:rsid w:val="008C4DB3"/>
    <w:rsid w:val="008C5536"/>
    <w:rsid w:val="008C57BD"/>
    <w:rsid w:val="008C6035"/>
    <w:rsid w:val="008C6190"/>
    <w:rsid w:val="008C655F"/>
    <w:rsid w:val="008C6560"/>
    <w:rsid w:val="008C7810"/>
    <w:rsid w:val="008D0631"/>
    <w:rsid w:val="008D0F65"/>
    <w:rsid w:val="008D1B2E"/>
    <w:rsid w:val="008D1E9B"/>
    <w:rsid w:val="008D27E7"/>
    <w:rsid w:val="008D2CF5"/>
    <w:rsid w:val="008D36CA"/>
    <w:rsid w:val="008D38FD"/>
    <w:rsid w:val="008D3BED"/>
    <w:rsid w:val="008D4338"/>
    <w:rsid w:val="008D45F5"/>
    <w:rsid w:val="008D49C1"/>
    <w:rsid w:val="008D5748"/>
    <w:rsid w:val="008D5CE5"/>
    <w:rsid w:val="008D6061"/>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D27"/>
    <w:rsid w:val="008E4D4C"/>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2DD1"/>
    <w:rsid w:val="008F2FED"/>
    <w:rsid w:val="008F30C9"/>
    <w:rsid w:val="008F30EC"/>
    <w:rsid w:val="008F324E"/>
    <w:rsid w:val="008F3492"/>
    <w:rsid w:val="008F392F"/>
    <w:rsid w:val="008F3BAE"/>
    <w:rsid w:val="008F3BB2"/>
    <w:rsid w:val="008F3BC0"/>
    <w:rsid w:val="008F472B"/>
    <w:rsid w:val="008F48B6"/>
    <w:rsid w:val="008F4E17"/>
    <w:rsid w:val="008F57BD"/>
    <w:rsid w:val="008F5A83"/>
    <w:rsid w:val="008F60E3"/>
    <w:rsid w:val="008F6E7A"/>
    <w:rsid w:val="008F6F74"/>
    <w:rsid w:val="008F72DD"/>
    <w:rsid w:val="00900497"/>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F1"/>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D30"/>
    <w:rsid w:val="009210E1"/>
    <w:rsid w:val="0092142F"/>
    <w:rsid w:val="00921F0D"/>
    <w:rsid w:val="0092226C"/>
    <w:rsid w:val="009230B7"/>
    <w:rsid w:val="00923266"/>
    <w:rsid w:val="009237F8"/>
    <w:rsid w:val="00923EE2"/>
    <w:rsid w:val="0092447B"/>
    <w:rsid w:val="009246E0"/>
    <w:rsid w:val="009246E1"/>
    <w:rsid w:val="00924E39"/>
    <w:rsid w:val="00924F68"/>
    <w:rsid w:val="00925050"/>
    <w:rsid w:val="00925259"/>
    <w:rsid w:val="00925A45"/>
    <w:rsid w:val="00925CDD"/>
    <w:rsid w:val="0092620C"/>
    <w:rsid w:val="0092645B"/>
    <w:rsid w:val="009264E7"/>
    <w:rsid w:val="00927123"/>
    <w:rsid w:val="009274ED"/>
    <w:rsid w:val="00927883"/>
    <w:rsid w:val="00927F20"/>
    <w:rsid w:val="0093014F"/>
    <w:rsid w:val="00930859"/>
    <w:rsid w:val="00930A8B"/>
    <w:rsid w:val="00930BBF"/>
    <w:rsid w:val="00930D8C"/>
    <w:rsid w:val="009313ED"/>
    <w:rsid w:val="009316B0"/>
    <w:rsid w:val="00931F3A"/>
    <w:rsid w:val="00932062"/>
    <w:rsid w:val="00932340"/>
    <w:rsid w:val="00932532"/>
    <w:rsid w:val="009326C5"/>
    <w:rsid w:val="00932932"/>
    <w:rsid w:val="00932935"/>
    <w:rsid w:val="00932D04"/>
    <w:rsid w:val="00933214"/>
    <w:rsid w:val="0093341C"/>
    <w:rsid w:val="00933565"/>
    <w:rsid w:val="009335B9"/>
    <w:rsid w:val="009336C1"/>
    <w:rsid w:val="00933985"/>
    <w:rsid w:val="009344CA"/>
    <w:rsid w:val="0093455E"/>
    <w:rsid w:val="00934C54"/>
    <w:rsid w:val="00934D69"/>
    <w:rsid w:val="00934E22"/>
    <w:rsid w:val="00935AD7"/>
    <w:rsid w:val="009363A1"/>
    <w:rsid w:val="00936652"/>
    <w:rsid w:val="00936754"/>
    <w:rsid w:val="00936BBE"/>
    <w:rsid w:val="00936CCD"/>
    <w:rsid w:val="00937264"/>
    <w:rsid w:val="00937714"/>
    <w:rsid w:val="00937DDC"/>
    <w:rsid w:val="00940B18"/>
    <w:rsid w:val="00940B97"/>
    <w:rsid w:val="00940E8D"/>
    <w:rsid w:val="00941FE7"/>
    <w:rsid w:val="00942295"/>
    <w:rsid w:val="00942469"/>
    <w:rsid w:val="0094328F"/>
    <w:rsid w:val="00943322"/>
    <w:rsid w:val="00943DF9"/>
    <w:rsid w:val="00943F45"/>
    <w:rsid w:val="00944088"/>
    <w:rsid w:val="009442CF"/>
    <w:rsid w:val="009442F3"/>
    <w:rsid w:val="0094445C"/>
    <w:rsid w:val="009446F1"/>
    <w:rsid w:val="009449ED"/>
    <w:rsid w:val="00944AE3"/>
    <w:rsid w:val="00944C1E"/>
    <w:rsid w:val="009452B6"/>
    <w:rsid w:val="0094552A"/>
    <w:rsid w:val="00945606"/>
    <w:rsid w:val="00945CD2"/>
    <w:rsid w:val="00945CDE"/>
    <w:rsid w:val="009464FA"/>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E11"/>
    <w:rsid w:val="00952F77"/>
    <w:rsid w:val="0095324E"/>
    <w:rsid w:val="00953298"/>
    <w:rsid w:val="0095398B"/>
    <w:rsid w:val="00953DAF"/>
    <w:rsid w:val="0095449B"/>
    <w:rsid w:val="00954BDD"/>
    <w:rsid w:val="009561BD"/>
    <w:rsid w:val="00956D8B"/>
    <w:rsid w:val="009572A3"/>
    <w:rsid w:val="00957409"/>
    <w:rsid w:val="0095777B"/>
    <w:rsid w:val="009578C3"/>
    <w:rsid w:val="009579A2"/>
    <w:rsid w:val="0096024C"/>
    <w:rsid w:val="00960B71"/>
    <w:rsid w:val="00960EB2"/>
    <w:rsid w:val="0096117F"/>
    <w:rsid w:val="00961247"/>
    <w:rsid w:val="00961AC8"/>
    <w:rsid w:val="00961C81"/>
    <w:rsid w:val="00962215"/>
    <w:rsid w:val="00962521"/>
    <w:rsid w:val="0096256C"/>
    <w:rsid w:val="00962B5B"/>
    <w:rsid w:val="00962DE7"/>
    <w:rsid w:val="00962FF8"/>
    <w:rsid w:val="0096323D"/>
    <w:rsid w:val="00963279"/>
    <w:rsid w:val="009632CC"/>
    <w:rsid w:val="009637F4"/>
    <w:rsid w:val="00963A4D"/>
    <w:rsid w:val="00963FA6"/>
    <w:rsid w:val="00964589"/>
    <w:rsid w:val="00964704"/>
    <w:rsid w:val="009649EB"/>
    <w:rsid w:val="009651FC"/>
    <w:rsid w:val="009657E9"/>
    <w:rsid w:val="00965ABC"/>
    <w:rsid w:val="00965CD5"/>
    <w:rsid w:val="00965F88"/>
    <w:rsid w:val="00966261"/>
    <w:rsid w:val="009662EA"/>
    <w:rsid w:val="0096677C"/>
    <w:rsid w:val="00966ACA"/>
    <w:rsid w:val="00970260"/>
    <w:rsid w:val="00970601"/>
    <w:rsid w:val="0097089B"/>
    <w:rsid w:val="009710B2"/>
    <w:rsid w:val="009719E4"/>
    <w:rsid w:val="00971A19"/>
    <w:rsid w:val="00971E45"/>
    <w:rsid w:val="0097276B"/>
    <w:rsid w:val="00972933"/>
    <w:rsid w:val="00972BC6"/>
    <w:rsid w:val="00973503"/>
    <w:rsid w:val="009737D5"/>
    <w:rsid w:val="00973A66"/>
    <w:rsid w:val="00973C2E"/>
    <w:rsid w:val="00974440"/>
    <w:rsid w:val="009744C5"/>
    <w:rsid w:val="0097456C"/>
    <w:rsid w:val="0097542F"/>
    <w:rsid w:val="00975BD7"/>
    <w:rsid w:val="00975CBB"/>
    <w:rsid w:val="00975E66"/>
    <w:rsid w:val="00975F6F"/>
    <w:rsid w:val="0097616C"/>
    <w:rsid w:val="009762ED"/>
    <w:rsid w:val="0097697D"/>
    <w:rsid w:val="00976A35"/>
    <w:rsid w:val="00976FCD"/>
    <w:rsid w:val="00977C9D"/>
    <w:rsid w:val="00977F4F"/>
    <w:rsid w:val="00977FC3"/>
    <w:rsid w:val="009801EC"/>
    <w:rsid w:val="0098030C"/>
    <w:rsid w:val="00980761"/>
    <w:rsid w:val="00980CE7"/>
    <w:rsid w:val="00980EBA"/>
    <w:rsid w:val="0098176C"/>
    <w:rsid w:val="009821E3"/>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ACC"/>
    <w:rsid w:val="00985B8A"/>
    <w:rsid w:val="009867B6"/>
    <w:rsid w:val="00986A50"/>
    <w:rsid w:val="00986D0B"/>
    <w:rsid w:val="009871C4"/>
    <w:rsid w:val="00987556"/>
    <w:rsid w:val="00987BA4"/>
    <w:rsid w:val="00987C9E"/>
    <w:rsid w:val="00987DB6"/>
    <w:rsid w:val="00990205"/>
    <w:rsid w:val="0099025B"/>
    <w:rsid w:val="009903A2"/>
    <w:rsid w:val="009905E0"/>
    <w:rsid w:val="0099063A"/>
    <w:rsid w:val="00990CD5"/>
    <w:rsid w:val="00990DF3"/>
    <w:rsid w:val="00990EB3"/>
    <w:rsid w:val="00990FAF"/>
    <w:rsid w:val="0099109A"/>
    <w:rsid w:val="00991442"/>
    <w:rsid w:val="009916F1"/>
    <w:rsid w:val="00991F85"/>
    <w:rsid w:val="0099236C"/>
    <w:rsid w:val="00992755"/>
    <w:rsid w:val="0099276B"/>
    <w:rsid w:val="00993131"/>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8EB"/>
    <w:rsid w:val="00996B98"/>
    <w:rsid w:val="00996BCB"/>
    <w:rsid w:val="00996D65"/>
    <w:rsid w:val="00996EAE"/>
    <w:rsid w:val="0099740E"/>
    <w:rsid w:val="009978BE"/>
    <w:rsid w:val="009A053B"/>
    <w:rsid w:val="009A0F69"/>
    <w:rsid w:val="009A106F"/>
    <w:rsid w:val="009A1281"/>
    <w:rsid w:val="009A1408"/>
    <w:rsid w:val="009A1A20"/>
    <w:rsid w:val="009A26B9"/>
    <w:rsid w:val="009A4027"/>
    <w:rsid w:val="009A4197"/>
    <w:rsid w:val="009A4334"/>
    <w:rsid w:val="009A479A"/>
    <w:rsid w:val="009A4BF2"/>
    <w:rsid w:val="009A5078"/>
    <w:rsid w:val="009A51EA"/>
    <w:rsid w:val="009A540A"/>
    <w:rsid w:val="009A5DE9"/>
    <w:rsid w:val="009A6459"/>
    <w:rsid w:val="009A6A20"/>
    <w:rsid w:val="009A7262"/>
    <w:rsid w:val="009A74A5"/>
    <w:rsid w:val="009A7626"/>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835"/>
    <w:rsid w:val="009B7C8C"/>
    <w:rsid w:val="009B7EAD"/>
    <w:rsid w:val="009C079C"/>
    <w:rsid w:val="009C1CAA"/>
    <w:rsid w:val="009C2EF9"/>
    <w:rsid w:val="009C345E"/>
    <w:rsid w:val="009C3473"/>
    <w:rsid w:val="009C38A3"/>
    <w:rsid w:val="009C3E17"/>
    <w:rsid w:val="009C43AE"/>
    <w:rsid w:val="009C458C"/>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77C0"/>
    <w:rsid w:val="009E7EC5"/>
    <w:rsid w:val="009E7F42"/>
    <w:rsid w:val="009F03DA"/>
    <w:rsid w:val="009F05BE"/>
    <w:rsid w:val="009F07F7"/>
    <w:rsid w:val="009F097A"/>
    <w:rsid w:val="009F0A44"/>
    <w:rsid w:val="009F15DD"/>
    <w:rsid w:val="009F16D4"/>
    <w:rsid w:val="009F1738"/>
    <w:rsid w:val="009F224C"/>
    <w:rsid w:val="009F24E1"/>
    <w:rsid w:val="009F24E5"/>
    <w:rsid w:val="009F25DC"/>
    <w:rsid w:val="009F2B74"/>
    <w:rsid w:val="009F3B55"/>
    <w:rsid w:val="009F3CA6"/>
    <w:rsid w:val="009F41CD"/>
    <w:rsid w:val="009F4893"/>
    <w:rsid w:val="009F5BBE"/>
    <w:rsid w:val="009F5BDC"/>
    <w:rsid w:val="009F5D36"/>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540"/>
    <w:rsid w:val="00A04F82"/>
    <w:rsid w:val="00A04F96"/>
    <w:rsid w:val="00A051E9"/>
    <w:rsid w:val="00A05772"/>
    <w:rsid w:val="00A06880"/>
    <w:rsid w:val="00A06D3F"/>
    <w:rsid w:val="00A06D6B"/>
    <w:rsid w:val="00A06D7B"/>
    <w:rsid w:val="00A07452"/>
    <w:rsid w:val="00A07EE6"/>
    <w:rsid w:val="00A1012B"/>
    <w:rsid w:val="00A10299"/>
    <w:rsid w:val="00A103F2"/>
    <w:rsid w:val="00A10E8E"/>
    <w:rsid w:val="00A11D74"/>
    <w:rsid w:val="00A120FF"/>
    <w:rsid w:val="00A1237B"/>
    <w:rsid w:val="00A125C4"/>
    <w:rsid w:val="00A13077"/>
    <w:rsid w:val="00A13081"/>
    <w:rsid w:val="00A13A84"/>
    <w:rsid w:val="00A141AD"/>
    <w:rsid w:val="00A14244"/>
    <w:rsid w:val="00A149AB"/>
    <w:rsid w:val="00A14F63"/>
    <w:rsid w:val="00A15953"/>
    <w:rsid w:val="00A1595B"/>
    <w:rsid w:val="00A159CD"/>
    <w:rsid w:val="00A160A7"/>
    <w:rsid w:val="00A16224"/>
    <w:rsid w:val="00A163E8"/>
    <w:rsid w:val="00A164AD"/>
    <w:rsid w:val="00A1714A"/>
    <w:rsid w:val="00A176CE"/>
    <w:rsid w:val="00A17705"/>
    <w:rsid w:val="00A179C1"/>
    <w:rsid w:val="00A20189"/>
    <w:rsid w:val="00A204CB"/>
    <w:rsid w:val="00A205E9"/>
    <w:rsid w:val="00A20DCB"/>
    <w:rsid w:val="00A20DD7"/>
    <w:rsid w:val="00A21009"/>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202"/>
    <w:rsid w:val="00A40616"/>
    <w:rsid w:val="00A407BB"/>
    <w:rsid w:val="00A4115C"/>
    <w:rsid w:val="00A4123F"/>
    <w:rsid w:val="00A415C3"/>
    <w:rsid w:val="00A42A42"/>
    <w:rsid w:val="00A42C08"/>
    <w:rsid w:val="00A43179"/>
    <w:rsid w:val="00A431E6"/>
    <w:rsid w:val="00A4330B"/>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655"/>
    <w:rsid w:val="00A51FE0"/>
    <w:rsid w:val="00A52052"/>
    <w:rsid w:val="00A524D5"/>
    <w:rsid w:val="00A526F2"/>
    <w:rsid w:val="00A52A9A"/>
    <w:rsid w:val="00A52C3F"/>
    <w:rsid w:val="00A52DCA"/>
    <w:rsid w:val="00A52FB9"/>
    <w:rsid w:val="00A53201"/>
    <w:rsid w:val="00A54081"/>
    <w:rsid w:val="00A54316"/>
    <w:rsid w:val="00A54B21"/>
    <w:rsid w:val="00A54FD2"/>
    <w:rsid w:val="00A552BC"/>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6DD"/>
    <w:rsid w:val="00A62D7B"/>
    <w:rsid w:val="00A62E4D"/>
    <w:rsid w:val="00A62F55"/>
    <w:rsid w:val="00A63888"/>
    <w:rsid w:val="00A64045"/>
    <w:rsid w:val="00A64CF4"/>
    <w:rsid w:val="00A650E7"/>
    <w:rsid w:val="00A652FA"/>
    <w:rsid w:val="00A65AC8"/>
    <w:rsid w:val="00A65E02"/>
    <w:rsid w:val="00A66628"/>
    <w:rsid w:val="00A66C40"/>
    <w:rsid w:val="00A66D33"/>
    <w:rsid w:val="00A670FB"/>
    <w:rsid w:val="00A671B1"/>
    <w:rsid w:val="00A6726B"/>
    <w:rsid w:val="00A67289"/>
    <w:rsid w:val="00A673E7"/>
    <w:rsid w:val="00A67DD7"/>
    <w:rsid w:val="00A67E26"/>
    <w:rsid w:val="00A70024"/>
    <w:rsid w:val="00A7133C"/>
    <w:rsid w:val="00A71792"/>
    <w:rsid w:val="00A71CC4"/>
    <w:rsid w:val="00A72300"/>
    <w:rsid w:val="00A7236B"/>
    <w:rsid w:val="00A72475"/>
    <w:rsid w:val="00A72518"/>
    <w:rsid w:val="00A72A8A"/>
    <w:rsid w:val="00A72C15"/>
    <w:rsid w:val="00A72C2B"/>
    <w:rsid w:val="00A738AE"/>
    <w:rsid w:val="00A73A45"/>
    <w:rsid w:val="00A74032"/>
    <w:rsid w:val="00A7450E"/>
    <w:rsid w:val="00A747D4"/>
    <w:rsid w:val="00A7488C"/>
    <w:rsid w:val="00A74C9C"/>
    <w:rsid w:val="00A74F0E"/>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D40"/>
    <w:rsid w:val="00A90850"/>
    <w:rsid w:val="00A90B91"/>
    <w:rsid w:val="00A90FDF"/>
    <w:rsid w:val="00A9144A"/>
    <w:rsid w:val="00A91A87"/>
    <w:rsid w:val="00A91AEB"/>
    <w:rsid w:val="00A91F8B"/>
    <w:rsid w:val="00A920B5"/>
    <w:rsid w:val="00A92674"/>
    <w:rsid w:val="00A9274C"/>
    <w:rsid w:val="00A92B39"/>
    <w:rsid w:val="00A94222"/>
    <w:rsid w:val="00A94FBA"/>
    <w:rsid w:val="00A951AF"/>
    <w:rsid w:val="00A95FE2"/>
    <w:rsid w:val="00A96373"/>
    <w:rsid w:val="00A96CC9"/>
    <w:rsid w:val="00A97B0A"/>
    <w:rsid w:val="00AA0194"/>
    <w:rsid w:val="00AA0214"/>
    <w:rsid w:val="00AA0648"/>
    <w:rsid w:val="00AA0656"/>
    <w:rsid w:val="00AA08DD"/>
    <w:rsid w:val="00AA16A4"/>
    <w:rsid w:val="00AA1A8F"/>
    <w:rsid w:val="00AA1CD6"/>
    <w:rsid w:val="00AA2323"/>
    <w:rsid w:val="00AA24B5"/>
    <w:rsid w:val="00AA3198"/>
    <w:rsid w:val="00AA33A3"/>
    <w:rsid w:val="00AA3DBE"/>
    <w:rsid w:val="00AA3F41"/>
    <w:rsid w:val="00AA3FC5"/>
    <w:rsid w:val="00AA4272"/>
    <w:rsid w:val="00AA42EF"/>
    <w:rsid w:val="00AA4314"/>
    <w:rsid w:val="00AA498F"/>
    <w:rsid w:val="00AA4AC1"/>
    <w:rsid w:val="00AA4B9F"/>
    <w:rsid w:val="00AA4CBD"/>
    <w:rsid w:val="00AA4CED"/>
    <w:rsid w:val="00AA53D3"/>
    <w:rsid w:val="00AA5AD9"/>
    <w:rsid w:val="00AA6245"/>
    <w:rsid w:val="00AA683E"/>
    <w:rsid w:val="00AA6927"/>
    <w:rsid w:val="00AA69F4"/>
    <w:rsid w:val="00AA73DF"/>
    <w:rsid w:val="00AA7462"/>
    <w:rsid w:val="00AA7922"/>
    <w:rsid w:val="00AA7AEE"/>
    <w:rsid w:val="00AA7EFE"/>
    <w:rsid w:val="00AB0056"/>
    <w:rsid w:val="00AB028B"/>
    <w:rsid w:val="00AB04D3"/>
    <w:rsid w:val="00AB0695"/>
    <w:rsid w:val="00AB07F2"/>
    <w:rsid w:val="00AB0DDB"/>
    <w:rsid w:val="00AB0F1C"/>
    <w:rsid w:val="00AB10EC"/>
    <w:rsid w:val="00AB16B8"/>
    <w:rsid w:val="00AB1B2D"/>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34A"/>
    <w:rsid w:val="00AB536D"/>
    <w:rsid w:val="00AB5386"/>
    <w:rsid w:val="00AB5BEF"/>
    <w:rsid w:val="00AB5EE7"/>
    <w:rsid w:val="00AB6524"/>
    <w:rsid w:val="00AB670A"/>
    <w:rsid w:val="00AB6BED"/>
    <w:rsid w:val="00AB6F92"/>
    <w:rsid w:val="00AB7827"/>
    <w:rsid w:val="00AC00B6"/>
    <w:rsid w:val="00AC0F45"/>
    <w:rsid w:val="00AC11DE"/>
    <w:rsid w:val="00AC1B1C"/>
    <w:rsid w:val="00AC1FD2"/>
    <w:rsid w:val="00AC2106"/>
    <w:rsid w:val="00AC2324"/>
    <w:rsid w:val="00AC270E"/>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A3D"/>
    <w:rsid w:val="00AD3E4F"/>
    <w:rsid w:val="00AD40E2"/>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6D6"/>
    <w:rsid w:val="00AE0C00"/>
    <w:rsid w:val="00AE0EDB"/>
    <w:rsid w:val="00AE11C9"/>
    <w:rsid w:val="00AE1227"/>
    <w:rsid w:val="00AE14D3"/>
    <w:rsid w:val="00AE1599"/>
    <w:rsid w:val="00AE1801"/>
    <w:rsid w:val="00AE18C0"/>
    <w:rsid w:val="00AE1C07"/>
    <w:rsid w:val="00AE2296"/>
    <w:rsid w:val="00AE28FF"/>
    <w:rsid w:val="00AE2FD9"/>
    <w:rsid w:val="00AE37E3"/>
    <w:rsid w:val="00AE3F9A"/>
    <w:rsid w:val="00AE4333"/>
    <w:rsid w:val="00AE4474"/>
    <w:rsid w:val="00AE532E"/>
    <w:rsid w:val="00AE5E36"/>
    <w:rsid w:val="00AE5F91"/>
    <w:rsid w:val="00AE620C"/>
    <w:rsid w:val="00AE6229"/>
    <w:rsid w:val="00AE6D32"/>
    <w:rsid w:val="00AE6D9C"/>
    <w:rsid w:val="00AE6F91"/>
    <w:rsid w:val="00AE72E8"/>
    <w:rsid w:val="00AE75F9"/>
    <w:rsid w:val="00AE76AF"/>
    <w:rsid w:val="00AE77A8"/>
    <w:rsid w:val="00AE7F72"/>
    <w:rsid w:val="00AF00A0"/>
    <w:rsid w:val="00AF016A"/>
    <w:rsid w:val="00AF02A7"/>
    <w:rsid w:val="00AF0753"/>
    <w:rsid w:val="00AF099F"/>
    <w:rsid w:val="00AF0BFE"/>
    <w:rsid w:val="00AF137F"/>
    <w:rsid w:val="00AF13FE"/>
    <w:rsid w:val="00AF14DA"/>
    <w:rsid w:val="00AF1F59"/>
    <w:rsid w:val="00AF1FFB"/>
    <w:rsid w:val="00AF2062"/>
    <w:rsid w:val="00AF2179"/>
    <w:rsid w:val="00AF286C"/>
    <w:rsid w:val="00AF28FC"/>
    <w:rsid w:val="00AF29D7"/>
    <w:rsid w:val="00AF2BA5"/>
    <w:rsid w:val="00AF2C59"/>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25F"/>
    <w:rsid w:val="00AF735A"/>
    <w:rsid w:val="00AF7576"/>
    <w:rsid w:val="00AF772A"/>
    <w:rsid w:val="00AF7866"/>
    <w:rsid w:val="00B00B03"/>
    <w:rsid w:val="00B00C57"/>
    <w:rsid w:val="00B00D8B"/>
    <w:rsid w:val="00B00DF2"/>
    <w:rsid w:val="00B0195E"/>
    <w:rsid w:val="00B01BBB"/>
    <w:rsid w:val="00B02022"/>
    <w:rsid w:val="00B0210F"/>
    <w:rsid w:val="00B022C6"/>
    <w:rsid w:val="00B025E9"/>
    <w:rsid w:val="00B02D29"/>
    <w:rsid w:val="00B02FCA"/>
    <w:rsid w:val="00B03016"/>
    <w:rsid w:val="00B036E3"/>
    <w:rsid w:val="00B03FB1"/>
    <w:rsid w:val="00B0401F"/>
    <w:rsid w:val="00B04976"/>
    <w:rsid w:val="00B049F0"/>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C55"/>
    <w:rsid w:val="00B134DB"/>
    <w:rsid w:val="00B138B6"/>
    <w:rsid w:val="00B13E04"/>
    <w:rsid w:val="00B14262"/>
    <w:rsid w:val="00B145D2"/>
    <w:rsid w:val="00B1461A"/>
    <w:rsid w:val="00B1482C"/>
    <w:rsid w:val="00B148B4"/>
    <w:rsid w:val="00B14DD2"/>
    <w:rsid w:val="00B14F4E"/>
    <w:rsid w:val="00B14F88"/>
    <w:rsid w:val="00B159AE"/>
    <w:rsid w:val="00B15B31"/>
    <w:rsid w:val="00B160E6"/>
    <w:rsid w:val="00B16179"/>
    <w:rsid w:val="00B16314"/>
    <w:rsid w:val="00B163FE"/>
    <w:rsid w:val="00B1661D"/>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19F4"/>
    <w:rsid w:val="00B22271"/>
    <w:rsid w:val="00B22E05"/>
    <w:rsid w:val="00B231B3"/>
    <w:rsid w:val="00B23200"/>
    <w:rsid w:val="00B23365"/>
    <w:rsid w:val="00B2402C"/>
    <w:rsid w:val="00B244A1"/>
    <w:rsid w:val="00B24655"/>
    <w:rsid w:val="00B24DBE"/>
    <w:rsid w:val="00B24F1C"/>
    <w:rsid w:val="00B25929"/>
    <w:rsid w:val="00B25BB5"/>
    <w:rsid w:val="00B2649E"/>
    <w:rsid w:val="00B2655C"/>
    <w:rsid w:val="00B265EC"/>
    <w:rsid w:val="00B27D15"/>
    <w:rsid w:val="00B27E46"/>
    <w:rsid w:val="00B3048A"/>
    <w:rsid w:val="00B3063E"/>
    <w:rsid w:val="00B307E6"/>
    <w:rsid w:val="00B30E22"/>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FFF"/>
    <w:rsid w:val="00B361B9"/>
    <w:rsid w:val="00B36348"/>
    <w:rsid w:val="00B36478"/>
    <w:rsid w:val="00B36844"/>
    <w:rsid w:val="00B370B0"/>
    <w:rsid w:val="00B37193"/>
    <w:rsid w:val="00B371F0"/>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9A4"/>
    <w:rsid w:val="00B42B87"/>
    <w:rsid w:val="00B42D8D"/>
    <w:rsid w:val="00B43146"/>
    <w:rsid w:val="00B4322B"/>
    <w:rsid w:val="00B43939"/>
    <w:rsid w:val="00B43B0B"/>
    <w:rsid w:val="00B43BA4"/>
    <w:rsid w:val="00B4405F"/>
    <w:rsid w:val="00B449B6"/>
    <w:rsid w:val="00B44CAF"/>
    <w:rsid w:val="00B44DBB"/>
    <w:rsid w:val="00B44E64"/>
    <w:rsid w:val="00B4510D"/>
    <w:rsid w:val="00B45260"/>
    <w:rsid w:val="00B456CC"/>
    <w:rsid w:val="00B45816"/>
    <w:rsid w:val="00B4599C"/>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2326"/>
    <w:rsid w:val="00B628AD"/>
    <w:rsid w:val="00B62DF8"/>
    <w:rsid w:val="00B63038"/>
    <w:rsid w:val="00B630F6"/>
    <w:rsid w:val="00B633FD"/>
    <w:rsid w:val="00B635B6"/>
    <w:rsid w:val="00B636D0"/>
    <w:rsid w:val="00B63B64"/>
    <w:rsid w:val="00B63ECF"/>
    <w:rsid w:val="00B64341"/>
    <w:rsid w:val="00B647A3"/>
    <w:rsid w:val="00B64B66"/>
    <w:rsid w:val="00B64CCF"/>
    <w:rsid w:val="00B6512A"/>
    <w:rsid w:val="00B65C95"/>
    <w:rsid w:val="00B6651D"/>
    <w:rsid w:val="00B6691E"/>
    <w:rsid w:val="00B6723F"/>
    <w:rsid w:val="00B678BA"/>
    <w:rsid w:val="00B67B13"/>
    <w:rsid w:val="00B67D38"/>
    <w:rsid w:val="00B70178"/>
    <w:rsid w:val="00B7057F"/>
    <w:rsid w:val="00B70A8F"/>
    <w:rsid w:val="00B70BE3"/>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4CFC"/>
    <w:rsid w:val="00B75140"/>
    <w:rsid w:val="00B752DE"/>
    <w:rsid w:val="00B755F2"/>
    <w:rsid w:val="00B7593D"/>
    <w:rsid w:val="00B75C04"/>
    <w:rsid w:val="00B76D0C"/>
    <w:rsid w:val="00B7723B"/>
    <w:rsid w:val="00B7742C"/>
    <w:rsid w:val="00B77761"/>
    <w:rsid w:val="00B77822"/>
    <w:rsid w:val="00B80300"/>
    <w:rsid w:val="00B804F0"/>
    <w:rsid w:val="00B8065A"/>
    <w:rsid w:val="00B812D3"/>
    <w:rsid w:val="00B81515"/>
    <w:rsid w:val="00B81BE9"/>
    <w:rsid w:val="00B81C4C"/>
    <w:rsid w:val="00B81E00"/>
    <w:rsid w:val="00B8238F"/>
    <w:rsid w:val="00B825B0"/>
    <w:rsid w:val="00B829C5"/>
    <w:rsid w:val="00B830EF"/>
    <w:rsid w:val="00B83399"/>
    <w:rsid w:val="00B835D4"/>
    <w:rsid w:val="00B83751"/>
    <w:rsid w:val="00B8491A"/>
    <w:rsid w:val="00B84CAC"/>
    <w:rsid w:val="00B84E52"/>
    <w:rsid w:val="00B8519D"/>
    <w:rsid w:val="00B8565E"/>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41"/>
    <w:rsid w:val="00BA25CB"/>
    <w:rsid w:val="00BA28A8"/>
    <w:rsid w:val="00BA2B8A"/>
    <w:rsid w:val="00BA2C8C"/>
    <w:rsid w:val="00BA2DED"/>
    <w:rsid w:val="00BA2E3B"/>
    <w:rsid w:val="00BA2E54"/>
    <w:rsid w:val="00BA31E4"/>
    <w:rsid w:val="00BA37E9"/>
    <w:rsid w:val="00BA40B2"/>
    <w:rsid w:val="00BA4511"/>
    <w:rsid w:val="00BA48FB"/>
    <w:rsid w:val="00BA4BE2"/>
    <w:rsid w:val="00BA5038"/>
    <w:rsid w:val="00BA5041"/>
    <w:rsid w:val="00BA5069"/>
    <w:rsid w:val="00BA55EA"/>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D5E"/>
    <w:rsid w:val="00BB61C1"/>
    <w:rsid w:val="00BB6904"/>
    <w:rsid w:val="00BB6CBB"/>
    <w:rsid w:val="00BB7C13"/>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AEA"/>
    <w:rsid w:val="00BC5637"/>
    <w:rsid w:val="00BC5DEF"/>
    <w:rsid w:val="00BC5FFD"/>
    <w:rsid w:val="00BC62D0"/>
    <w:rsid w:val="00BC666D"/>
    <w:rsid w:val="00BC6931"/>
    <w:rsid w:val="00BC6B5D"/>
    <w:rsid w:val="00BC6E24"/>
    <w:rsid w:val="00BC6E96"/>
    <w:rsid w:val="00BC74D2"/>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5D9"/>
    <w:rsid w:val="00BD48E6"/>
    <w:rsid w:val="00BD5949"/>
    <w:rsid w:val="00BD60A1"/>
    <w:rsid w:val="00BD68E6"/>
    <w:rsid w:val="00BD6A6A"/>
    <w:rsid w:val="00BD7ECF"/>
    <w:rsid w:val="00BE05F5"/>
    <w:rsid w:val="00BE0A1B"/>
    <w:rsid w:val="00BE1083"/>
    <w:rsid w:val="00BE10E7"/>
    <w:rsid w:val="00BE1A7E"/>
    <w:rsid w:val="00BE1AAB"/>
    <w:rsid w:val="00BE1FB6"/>
    <w:rsid w:val="00BE2904"/>
    <w:rsid w:val="00BE30A5"/>
    <w:rsid w:val="00BE33DE"/>
    <w:rsid w:val="00BE3E34"/>
    <w:rsid w:val="00BE3FA4"/>
    <w:rsid w:val="00BE4E0E"/>
    <w:rsid w:val="00BE4EA5"/>
    <w:rsid w:val="00BE4F92"/>
    <w:rsid w:val="00BE52B5"/>
    <w:rsid w:val="00BE5D49"/>
    <w:rsid w:val="00BE6356"/>
    <w:rsid w:val="00BE65EB"/>
    <w:rsid w:val="00BE77F0"/>
    <w:rsid w:val="00BE7C6F"/>
    <w:rsid w:val="00BF0872"/>
    <w:rsid w:val="00BF11A6"/>
    <w:rsid w:val="00BF17AB"/>
    <w:rsid w:val="00BF1ED4"/>
    <w:rsid w:val="00BF21D7"/>
    <w:rsid w:val="00BF25AB"/>
    <w:rsid w:val="00BF2F4C"/>
    <w:rsid w:val="00BF306B"/>
    <w:rsid w:val="00BF32CF"/>
    <w:rsid w:val="00BF3389"/>
    <w:rsid w:val="00BF46A9"/>
    <w:rsid w:val="00BF4BE4"/>
    <w:rsid w:val="00BF4C9B"/>
    <w:rsid w:val="00BF4CB0"/>
    <w:rsid w:val="00BF51D4"/>
    <w:rsid w:val="00BF5600"/>
    <w:rsid w:val="00BF5A07"/>
    <w:rsid w:val="00BF6223"/>
    <w:rsid w:val="00BF6430"/>
    <w:rsid w:val="00BF69CA"/>
    <w:rsid w:val="00BF71EA"/>
    <w:rsid w:val="00BF7871"/>
    <w:rsid w:val="00BF7F2E"/>
    <w:rsid w:val="00C0000E"/>
    <w:rsid w:val="00C002DB"/>
    <w:rsid w:val="00C00A40"/>
    <w:rsid w:val="00C00B72"/>
    <w:rsid w:val="00C00ED6"/>
    <w:rsid w:val="00C01819"/>
    <w:rsid w:val="00C01954"/>
    <w:rsid w:val="00C027EC"/>
    <w:rsid w:val="00C02E25"/>
    <w:rsid w:val="00C02E28"/>
    <w:rsid w:val="00C031B4"/>
    <w:rsid w:val="00C0327B"/>
    <w:rsid w:val="00C03987"/>
    <w:rsid w:val="00C04214"/>
    <w:rsid w:val="00C0431F"/>
    <w:rsid w:val="00C045D3"/>
    <w:rsid w:val="00C04D49"/>
    <w:rsid w:val="00C04D74"/>
    <w:rsid w:val="00C05440"/>
    <w:rsid w:val="00C059D1"/>
    <w:rsid w:val="00C05BCF"/>
    <w:rsid w:val="00C05E9E"/>
    <w:rsid w:val="00C0602A"/>
    <w:rsid w:val="00C0612C"/>
    <w:rsid w:val="00C06452"/>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614"/>
    <w:rsid w:val="00C1577F"/>
    <w:rsid w:val="00C1580C"/>
    <w:rsid w:val="00C1589C"/>
    <w:rsid w:val="00C158E4"/>
    <w:rsid w:val="00C15DC4"/>
    <w:rsid w:val="00C164B5"/>
    <w:rsid w:val="00C16841"/>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761"/>
    <w:rsid w:val="00C318ED"/>
    <w:rsid w:val="00C328CF"/>
    <w:rsid w:val="00C32AEF"/>
    <w:rsid w:val="00C33282"/>
    <w:rsid w:val="00C33439"/>
    <w:rsid w:val="00C335B0"/>
    <w:rsid w:val="00C336EC"/>
    <w:rsid w:val="00C337A4"/>
    <w:rsid w:val="00C33EB4"/>
    <w:rsid w:val="00C345D3"/>
    <w:rsid w:val="00C34A3A"/>
    <w:rsid w:val="00C34FEE"/>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D85"/>
    <w:rsid w:val="00C424AB"/>
    <w:rsid w:val="00C424EB"/>
    <w:rsid w:val="00C42887"/>
    <w:rsid w:val="00C42BF3"/>
    <w:rsid w:val="00C43182"/>
    <w:rsid w:val="00C4337D"/>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95C"/>
    <w:rsid w:val="00C51AA3"/>
    <w:rsid w:val="00C51F65"/>
    <w:rsid w:val="00C52C97"/>
    <w:rsid w:val="00C52D13"/>
    <w:rsid w:val="00C52E4F"/>
    <w:rsid w:val="00C52F2F"/>
    <w:rsid w:val="00C52FE7"/>
    <w:rsid w:val="00C530EA"/>
    <w:rsid w:val="00C5360E"/>
    <w:rsid w:val="00C53A5D"/>
    <w:rsid w:val="00C53CCB"/>
    <w:rsid w:val="00C53F6D"/>
    <w:rsid w:val="00C54B05"/>
    <w:rsid w:val="00C54B80"/>
    <w:rsid w:val="00C54C5C"/>
    <w:rsid w:val="00C54E4D"/>
    <w:rsid w:val="00C55108"/>
    <w:rsid w:val="00C5567A"/>
    <w:rsid w:val="00C5598B"/>
    <w:rsid w:val="00C5684F"/>
    <w:rsid w:val="00C57465"/>
    <w:rsid w:val="00C57625"/>
    <w:rsid w:val="00C5793F"/>
    <w:rsid w:val="00C5794E"/>
    <w:rsid w:val="00C57ACB"/>
    <w:rsid w:val="00C60004"/>
    <w:rsid w:val="00C60365"/>
    <w:rsid w:val="00C61438"/>
    <w:rsid w:val="00C61688"/>
    <w:rsid w:val="00C61890"/>
    <w:rsid w:val="00C61A3C"/>
    <w:rsid w:val="00C61CA8"/>
    <w:rsid w:val="00C61EC1"/>
    <w:rsid w:val="00C624AE"/>
    <w:rsid w:val="00C626C8"/>
    <w:rsid w:val="00C62A32"/>
    <w:rsid w:val="00C6313D"/>
    <w:rsid w:val="00C63CF3"/>
    <w:rsid w:val="00C641D7"/>
    <w:rsid w:val="00C642E6"/>
    <w:rsid w:val="00C6432C"/>
    <w:rsid w:val="00C64381"/>
    <w:rsid w:val="00C64611"/>
    <w:rsid w:val="00C64752"/>
    <w:rsid w:val="00C64A83"/>
    <w:rsid w:val="00C651F3"/>
    <w:rsid w:val="00C653D0"/>
    <w:rsid w:val="00C655F2"/>
    <w:rsid w:val="00C65B4F"/>
    <w:rsid w:val="00C65E1E"/>
    <w:rsid w:val="00C661C8"/>
    <w:rsid w:val="00C66859"/>
    <w:rsid w:val="00C66B34"/>
    <w:rsid w:val="00C7000A"/>
    <w:rsid w:val="00C70283"/>
    <w:rsid w:val="00C7050E"/>
    <w:rsid w:val="00C70602"/>
    <w:rsid w:val="00C7092C"/>
    <w:rsid w:val="00C70D20"/>
    <w:rsid w:val="00C71447"/>
    <w:rsid w:val="00C716A3"/>
    <w:rsid w:val="00C71A1E"/>
    <w:rsid w:val="00C72136"/>
    <w:rsid w:val="00C72137"/>
    <w:rsid w:val="00C727C1"/>
    <w:rsid w:val="00C72B41"/>
    <w:rsid w:val="00C730BB"/>
    <w:rsid w:val="00C736B3"/>
    <w:rsid w:val="00C7393A"/>
    <w:rsid w:val="00C73E16"/>
    <w:rsid w:val="00C74580"/>
    <w:rsid w:val="00C74598"/>
    <w:rsid w:val="00C74735"/>
    <w:rsid w:val="00C7487A"/>
    <w:rsid w:val="00C7487D"/>
    <w:rsid w:val="00C75321"/>
    <w:rsid w:val="00C757A3"/>
    <w:rsid w:val="00C75953"/>
    <w:rsid w:val="00C75B9F"/>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73B"/>
    <w:rsid w:val="00C85A66"/>
    <w:rsid w:val="00C85C9A"/>
    <w:rsid w:val="00C85CE2"/>
    <w:rsid w:val="00C85D64"/>
    <w:rsid w:val="00C86BC1"/>
    <w:rsid w:val="00C86C96"/>
    <w:rsid w:val="00C87BA4"/>
    <w:rsid w:val="00C87E86"/>
    <w:rsid w:val="00C9018D"/>
    <w:rsid w:val="00C90D64"/>
    <w:rsid w:val="00C90D8D"/>
    <w:rsid w:val="00C91018"/>
    <w:rsid w:val="00C912A9"/>
    <w:rsid w:val="00C929CB"/>
    <w:rsid w:val="00C92C00"/>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4431"/>
    <w:rsid w:val="00CA4869"/>
    <w:rsid w:val="00CA5946"/>
    <w:rsid w:val="00CA5AE5"/>
    <w:rsid w:val="00CA5B9D"/>
    <w:rsid w:val="00CA5C30"/>
    <w:rsid w:val="00CA5DA6"/>
    <w:rsid w:val="00CA5DCD"/>
    <w:rsid w:val="00CA62DE"/>
    <w:rsid w:val="00CA6317"/>
    <w:rsid w:val="00CA77DD"/>
    <w:rsid w:val="00CA7D25"/>
    <w:rsid w:val="00CB02D7"/>
    <w:rsid w:val="00CB082C"/>
    <w:rsid w:val="00CB0C61"/>
    <w:rsid w:val="00CB0DEE"/>
    <w:rsid w:val="00CB104B"/>
    <w:rsid w:val="00CB12E9"/>
    <w:rsid w:val="00CB1344"/>
    <w:rsid w:val="00CB1795"/>
    <w:rsid w:val="00CB17B0"/>
    <w:rsid w:val="00CB1FC7"/>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674C"/>
    <w:rsid w:val="00CC6A97"/>
    <w:rsid w:val="00CC6C0F"/>
    <w:rsid w:val="00CC70AD"/>
    <w:rsid w:val="00CD0274"/>
    <w:rsid w:val="00CD072F"/>
    <w:rsid w:val="00CD0A18"/>
    <w:rsid w:val="00CD0F6D"/>
    <w:rsid w:val="00CD106E"/>
    <w:rsid w:val="00CD1189"/>
    <w:rsid w:val="00CD1AD7"/>
    <w:rsid w:val="00CD2C5E"/>
    <w:rsid w:val="00CD2E4B"/>
    <w:rsid w:val="00CD331E"/>
    <w:rsid w:val="00CD3767"/>
    <w:rsid w:val="00CD3BD4"/>
    <w:rsid w:val="00CD400E"/>
    <w:rsid w:val="00CD40F6"/>
    <w:rsid w:val="00CD4148"/>
    <w:rsid w:val="00CD47C2"/>
    <w:rsid w:val="00CD4800"/>
    <w:rsid w:val="00CD4EEF"/>
    <w:rsid w:val="00CD5053"/>
    <w:rsid w:val="00CD516A"/>
    <w:rsid w:val="00CD53B2"/>
    <w:rsid w:val="00CD5B08"/>
    <w:rsid w:val="00CD5B8D"/>
    <w:rsid w:val="00CD610E"/>
    <w:rsid w:val="00CD6432"/>
    <w:rsid w:val="00CD6F6F"/>
    <w:rsid w:val="00CD7172"/>
    <w:rsid w:val="00CD73C4"/>
    <w:rsid w:val="00CD7403"/>
    <w:rsid w:val="00CD7696"/>
    <w:rsid w:val="00CD780D"/>
    <w:rsid w:val="00CD7B8D"/>
    <w:rsid w:val="00CD7B9B"/>
    <w:rsid w:val="00CE04C3"/>
    <w:rsid w:val="00CE05B1"/>
    <w:rsid w:val="00CE07EC"/>
    <w:rsid w:val="00CE085E"/>
    <w:rsid w:val="00CE0C47"/>
    <w:rsid w:val="00CE1038"/>
    <w:rsid w:val="00CE1109"/>
    <w:rsid w:val="00CE17B4"/>
    <w:rsid w:val="00CE1D17"/>
    <w:rsid w:val="00CE2C79"/>
    <w:rsid w:val="00CE351B"/>
    <w:rsid w:val="00CE36BE"/>
    <w:rsid w:val="00CE3C70"/>
    <w:rsid w:val="00CE3F1D"/>
    <w:rsid w:val="00CE41C1"/>
    <w:rsid w:val="00CE44AA"/>
    <w:rsid w:val="00CE4743"/>
    <w:rsid w:val="00CE4F95"/>
    <w:rsid w:val="00CE5277"/>
    <w:rsid w:val="00CE5A26"/>
    <w:rsid w:val="00CE5F53"/>
    <w:rsid w:val="00CE5FD2"/>
    <w:rsid w:val="00CE6048"/>
    <w:rsid w:val="00CE60BB"/>
    <w:rsid w:val="00CE644F"/>
    <w:rsid w:val="00CE6492"/>
    <w:rsid w:val="00CE663D"/>
    <w:rsid w:val="00CE6905"/>
    <w:rsid w:val="00CE698F"/>
    <w:rsid w:val="00CE6C4A"/>
    <w:rsid w:val="00CE75E3"/>
    <w:rsid w:val="00CE7E4E"/>
    <w:rsid w:val="00CF0ADD"/>
    <w:rsid w:val="00CF0D10"/>
    <w:rsid w:val="00CF0DE5"/>
    <w:rsid w:val="00CF0FA6"/>
    <w:rsid w:val="00CF2497"/>
    <w:rsid w:val="00CF2558"/>
    <w:rsid w:val="00CF2A57"/>
    <w:rsid w:val="00CF2E09"/>
    <w:rsid w:val="00CF2EDB"/>
    <w:rsid w:val="00CF2FB9"/>
    <w:rsid w:val="00CF3141"/>
    <w:rsid w:val="00CF31DA"/>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7D93"/>
    <w:rsid w:val="00D003BA"/>
    <w:rsid w:val="00D0071A"/>
    <w:rsid w:val="00D007D8"/>
    <w:rsid w:val="00D00967"/>
    <w:rsid w:val="00D00BA6"/>
    <w:rsid w:val="00D018BF"/>
    <w:rsid w:val="00D01BCD"/>
    <w:rsid w:val="00D01D0A"/>
    <w:rsid w:val="00D01D5A"/>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EFB"/>
    <w:rsid w:val="00D1004C"/>
    <w:rsid w:val="00D102F7"/>
    <w:rsid w:val="00D103D7"/>
    <w:rsid w:val="00D1072E"/>
    <w:rsid w:val="00D10858"/>
    <w:rsid w:val="00D110F5"/>
    <w:rsid w:val="00D11464"/>
    <w:rsid w:val="00D11BA9"/>
    <w:rsid w:val="00D1274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F9A"/>
    <w:rsid w:val="00D23A1B"/>
    <w:rsid w:val="00D23C73"/>
    <w:rsid w:val="00D2416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D38"/>
    <w:rsid w:val="00D33D7B"/>
    <w:rsid w:val="00D33F17"/>
    <w:rsid w:val="00D34110"/>
    <w:rsid w:val="00D343AC"/>
    <w:rsid w:val="00D34D04"/>
    <w:rsid w:val="00D34E1E"/>
    <w:rsid w:val="00D3506D"/>
    <w:rsid w:val="00D3508D"/>
    <w:rsid w:val="00D35848"/>
    <w:rsid w:val="00D35DAB"/>
    <w:rsid w:val="00D36DDB"/>
    <w:rsid w:val="00D37012"/>
    <w:rsid w:val="00D376E1"/>
    <w:rsid w:val="00D377D9"/>
    <w:rsid w:val="00D3788D"/>
    <w:rsid w:val="00D37C46"/>
    <w:rsid w:val="00D37CA4"/>
    <w:rsid w:val="00D37D54"/>
    <w:rsid w:val="00D40250"/>
    <w:rsid w:val="00D40879"/>
    <w:rsid w:val="00D409CE"/>
    <w:rsid w:val="00D40C9A"/>
    <w:rsid w:val="00D41415"/>
    <w:rsid w:val="00D42454"/>
    <w:rsid w:val="00D4250D"/>
    <w:rsid w:val="00D43C61"/>
    <w:rsid w:val="00D43DCA"/>
    <w:rsid w:val="00D43FAD"/>
    <w:rsid w:val="00D4414D"/>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F0C"/>
    <w:rsid w:val="00D50092"/>
    <w:rsid w:val="00D5078A"/>
    <w:rsid w:val="00D508D6"/>
    <w:rsid w:val="00D50C7C"/>
    <w:rsid w:val="00D50CC7"/>
    <w:rsid w:val="00D50CF5"/>
    <w:rsid w:val="00D50D05"/>
    <w:rsid w:val="00D50E77"/>
    <w:rsid w:val="00D515A4"/>
    <w:rsid w:val="00D517D7"/>
    <w:rsid w:val="00D518F3"/>
    <w:rsid w:val="00D52128"/>
    <w:rsid w:val="00D5285B"/>
    <w:rsid w:val="00D52EE9"/>
    <w:rsid w:val="00D52F30"/>
    <w:rsid w:val="00D53A9C"/>
    <w:rsid w:val="00D53D18"/>
    <w:rsid w:val="00D54078"/>
    <w:rsid w:val="00D548A3"/>
    <w:rsid w:val="00D5491F"/>
    <w:rsid w:val="00D55364"/>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64D"/>
    <w:rsid w:val="00D61EE5"/>
    <w:rsid w:val="00D6227F"/>
    <w:rsid w:val="00D62D56"/>
    <w:rsid w:val="00D62E6B"/>
    <w:rsid w:val="00D630F3"/>
    <w:rsid w:val="00D634EF"/>
    <w:rsid w:val="00D63612"/>
    <w:rsid w:val="00D63A87"/>
    <w:rsid w:val="00D63DE2"/>
    <w:rsid w:val="00D6461F"/>
    <w:rsid w:val="00D65430"/>
    <w:rsid w:val="00D65728"/>
    <w:rsid w:val="00D65DE5"/>
    <w:rsid w:val="00D6678C"/>
    <w:rsid w:val="00D66951"/>
    <w:rsid w:val="00D672C7"/>
    <w:rsid w:val="00D67421"/>
    <w:rsid w:val="00D674D8"/>
    <w:rsid w:val="00D675CB"/>
    <w:rsid w:val="00D67C2B"/>
    <w:rsid w:val="00D67C46"/>
    <w:rsid w:val="00D67CD1"/>
    <w:rsid w:val="00D7001A"/>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BA1"/>
    <w:rsid w:val="00D75C99"/>
    <w:rsid w:val="00D75F60"/>
    <w:rsid w:val="00D75F82"/>
    <w:rsid w:val="00D76236"/>
    <w:rsid w:val="00D77019"/>
    <w:rsid w:val="00D77143"/>
    <w:rsid w:val="00D77CDD"/>
    <w:rsid w:val="00D8003E"/>
    <w:rsid w:val="00D80521"/>
    <w:rsid w:val="00D80BD3"/>
    <w:rsid w:val="00D81448"/>
    <w:rsid w:val="00D81740"/>
    <w:rsid w:val="00D817DD"/>
    <w:rsid w:val="00D81EBA"/>
    <w:rsid w:val="00D81FCD"/>
    <w:rsid w:val="00D827D4"/>
    <w:rsid w:val="00D82EBE"/>
    <w:rsid w:val="00D83379"/>
    <w:rsid w:val="00D84080"/>
    <w:rsid w:val="00D8413F"/>
    <w:rsid w:val="00D84D59"/>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2D5"/>
    <w:rsid w:val="00D93498"/>
    <w:rsid w:val="00D9366D"/>
    <w:rsid w:val="00D93E22"/>
    <w:rsid w:val="00D942B5"/>
    <w:rsid w:val="00D9457E"/>
    <w:rsid w:val="00D94AB7"/>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7DF"/>
    <w:rsid w:val="00DA1916"/>
    <w:rsid w:val="00DA1EB3"/>
    <w:rsid w:val="00DA223B"/>
    <w:rsid w:val="00DA2835"/>
    <w:rsid w:val="00DA2904"/>
    <w:rsid w:val="00DA2978"/>
    <w:rsid w:val="00DA2E0D"/>
    <w:rsid w:val="00DA377A"/>
    <w:rsid w:val="00DA3D50"/>
    <w:rsid w:val="00DA3DB3"/>
    <w:rsid w:val="00DA3FFC"/>
    <w:rsid w:val="00DA4D56"/>
    <w:rsid w:val="00DA550F"/>
    <w:rsid w:val="00DA5AE7"/>
    <w:rsid w:val="00DA630A"/>
    <w:rsid w:val="00DA63EC"/>
    <w:rsid w:val="00DA64FD"/>
    <w:rsid w:val="00DA6741"/>
    <w:rsid w:val="00DA6B91"/>
    <w:rsid w:val="00DA6CA2"/>
    <w:rsid w:val="00DA79B3"/>
    <w:rsid w:val="00DA7CD8"/>
    <w:rsid w:val="00DA7D95"/>
    <w:rsid w:val="00DB0FDD"/>
    <w:rsid w:val="00DB1000"/>
    <w:rsid w:val="00DB1156"/>
    <w:rsid w:val="00DB13DB"/>
    <w:rsid w:val="00DB18AE"/>
    <w:rsid w:val="00DB1968"/>
    <w:rsid w:val="00DB2076"/>
    <w:rsid w:val="00DB2237"/>
    <w:rsid w:val="00DB266B"/>
    <w:rsid w:val="00DB26EB"/>
    <w:rsid w:val="00DB2808"/>
    <w:rsid w:val="00DB2CB1"/>
    <w:rsid w:val="00DB300C"/>
    <w:rsid w:val="00DB3246"/>
    <w:rsid w:val="00DB48D6"/>
    <w:rsid w:val="00DB550B"/>
    <w:rsid w:val="00DB5693"/>
    <w:rsid w:val="00DB56EF"/>
    <w:rsid w:val="00DB5730"/>
    <w:rsid w:val="00DB5801"/>
    <w:rsid w:val="00DB60AC"/>
    <w:rsid w:val="00DB7BA8"/>
    <w:rsid w:val="00DB7D34"/>
    <w:rsid w:val="00DC0490"/>
    <w:rsid w:val="00DC0B5B"/>
    <w:rsid w:val="00DC0F7E"/>
    <w:rsid w:val="00DC1071"/>
    <w:rsid w:val="00DC1F11"/>
    <w:rsid w:val="00DC24D6"/>
    <w:rsid w:val="00DC2578"/>
    <w:rsid w:val="00DC3515"/>
    <w:rsid w:val="00DC3E03"/>
    <w:rsid w:val="00DC3E5B"/>
    <w:rsid w:val="00DC3F03"/>
    <w:rsid w:val="00DC4ADE"/>
    <w:rsid w:val="00DC4C9B"/>
    <w:rsid w:val="00DC59E3"/>
    <w:rsid w:val="00DC5B5F"/>
    <w:rsid w:val="00DC5F76"/>
    <w:rsid w:val="00DC5FE7"/>
    <w:rsid w:val="00DC6107"/>
    <w:rsid w:val="00DC6219"/>
    <w:rsid w:val="00DC6557"/>
    <w:rsid w:val="00DC673E"/>
    <w:rsid w:val="00DC685C"/>
    <w:rsid w:val="00DC69B0"/>
    <w:rsid w:val="00DC7000"/>
    <w:rsid w:val="00DC7171"/>
    <w:rsid w:val="00DC7AB9"/>
    <w:rsid w:val="00DC7BBB"/>
    <w:rsid w:val="00DC7D21"/>
    <w:rsid w:val="00DD0662"/>
    <w:rsid w:val="00DD082D"/>
    <w:rsid w:val="00DD10A4"/>
    <w:rsid w:val="00DD175F"/>
    <w:rsid w:val="00DD2100"/>
    <w:rsid w:val="00DD2328"/>
    <w:rsid w:val="00DD240A"/>
    <w:rsid w:val="00DD3090"/>
    <w:rsid w:val="00DD3313"/>
    <w:rsid w:val="00DD3E94"/>
    <w:rsid w:val="00DD4326"/>
    <w:rsid w:val="00DD493C"/>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CE0"/>
    <w:rsid w:val="00DE0B90"/>
    <w:rsid w:val="00DE0F39"/>
    <w:rsid w:val="00DE1EAA"/>
    <w:rsid w:val="00DE1F80"/>
    <w:rsid w:val="00DE22E8"/>
    <w:rsid w:val="00DE25FA"/>
    <w:rsid w:val="00DE2809"/>
    <w:rsid w:val="00DE29A7"/>
    <w:rsid w:val="00DE2D39"/>
    <w:rsid w:val="00DE2DF8"/>
    <w:rsid w:val="00DE321E"/>
    <w:rsid w:val="00DE35DA"/>
    <w:rsid w:val="00DE3665"/>
    <w:rsid w:val="00DE40BB"/>
    <w:rsid w:val="00DE4ABB"/>
    <w:rsid w:val="00DE4D06"/>
    <w:rsid w:val="00DE51FA"/>
    <w:rsid w:val="00DE5A86"/>
    <w:rsid w:val="00DE5CCA"/>
    <w:rsid w:val="00DE5D5C"/>
    <w:rsid w:val="00DE608F"/>
    <w:rsid w:val="00DE616C"/>
    <w:rsid w:val="00DE61B2"/>
    <w:rsid w:val="00DE72FA"/>
    <w:rsid w:val="00DE7952"/>
    <w:rsid w:val="00DE7C8C"/>
    <w:rsid w:val="00DF01DA"/>
    <w:rsid w:val="00DF0434"/>
    <w:rsid w:val="00DF070C"/>
    <w:rsid w:val="00DF080C"/>
    <w:rsid w:val="00DF0C5D"/>
    <w:rsid w:val="00DF1492"/>
    <w:rsid w:val="00DF15D1"/>
    <w:rsid w:val="00DF1C8A"/>
    <w:rsid w:val="00DF1CBF"/>
    <w:rsid w:val="00DF1DFE"/>
    <w:rsid w:val="00DF21FF"/>
    <w:rsid w:val="00DF2289"/>
    <w:rsid w:val="00DF2672"/>
    <w:rsid w:val="00DF2946"/>
    <w:rsid w:val="00DF2A21"/>
    <w:rsid w:val="00DF3639"/>
    <w:rsid w:val="00DF3732"/>
    <w:rsid w:val="00DF4082"/>
    <w:rsid w:val="00DF4420"/>
    <w:rsid w:val="00DF470C"/>
    <w:rsid w:val="00DF50CD"/>
    <w:rsid w:val="00DF51B0"/>
    <w:rsid w:val="00DF6E1B"/>
    <w:rsid w:val="00DF6FCF"/>
    <w:rsid w:val="00DF76CE"/>
    <w:rsid w:val="00DF7892"/>
    <w:rsid w:val="00DF79CE"/>
    <w:rsid w:val="00DF7A87"/>
    <w:rsid w:val="00E00147"/>
    <w:rsid w:val="00E00402"/>
    <w:rsid w:val="00E00825"/>
    <w:rsid w:val="00E01029"/>
    <w:rsid w:val="00E01E79"/>
    <w:rsid w:val="00E027D3"/>
    <w:rsid w:val="00E02819"/>
    <w:rsid w:val="00E02E45"/>
    <w:rsid w:val="00E02F30"/>
    <w:rsid w:val="00E02F85"/>
    <w:rsid w:val="00E03593"/>
    <w:rsid w:val="00E03985"/>
    <w:rsid w:val="00E03B82"/>
    <w:rsid w:val="00E04595"/>
    <w:rsid w:val="00E047C4"/>
    <w:rsid w:val="00E0497D"/>
    <w:rsid w:val="00E04E4C"/>
    <w:rsid w:val="00E05094"/>
    <w:rsid w:val="00E0509E"/>
    <w:rsid w:val="00E05143"/>
    <w:rsid w:val="00E05272"/>
    <w:rsid w:val="00E053E5"/>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F30"/>
    <w:rsid w:val="00E13FA9"/>
    <w:rsid w:val="00E14B8C"/>
    <w:rsid w:val="00E14BEB"/>
    <w:rsid w:val="00E14E69"/>
    <w:rsid w:val="00E14FA8"/>
    <w:rsid w:val="00E14FED"/>
    <w:rsid w:val="00E15189"/>
    <w:rsid w:val="00E15233"/>
    <w:rsid w:val="00E15945"/>
    <w:rsid w:val="00E15A03"/>
    <w:rsid w:val="00E15BA6"/>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A4D"/>
    <w:rsid w:val="00E25156"/>
    <w:rsid w:val="00E25175"/>
    <w:rsid w:val="00E25530"/>
    <w:rsid w:val="00E25799"/>
    <w:rsid w:val="00E2614F"/>
    <w:rsid w:val="00E26707"/>
    <w:rsid w:val="00E26938"/>
    <w:rsid w:val="00E26E86"/>
    <w:rsid w:val="00E274C0"/>
    <w:rsid w:val="00E27AA1"/>
    <w:rsid w:val="00E27D85"/>
    <w:rsid w:val="00E301F2"/>
    <w:rsid w:val="00E30911"/>
    <w:rsid w:val="00E3157F"/>
    <w:rsid w:val="00E31E0F"/>
    <w:rsid w:val="00E31EDD"/>
    <w:rsid w:val="00E326ED"/>
    <w:rsid w:val="00E33CFA"/>
    <w:rsid w:val="00E342A2"/>
    <w:rsid w:val="00E34587"/>
    <w:rsid w:val="00E346EC"/>
    <w:rsid w:val="00E34ACE"/>
    <w:rsid w:val="00E34CC7"/>
    <w:rsid w:val="00E34F35"/>
    <w:rsid w:val="00E35111"/>
    <w:rsid w:val="00E3529D"/>
    <w:rsid w:val="00E355DE"/>
    <w:rsid w:val="00E355E8"/>
    <w:rsid w:val="00E355F9"/>
    <w:rsid w:val="00E35D73"/>
    <w:rsid w:val="00E35E16"/>
    <w:rsid w:val="00E36344"/>
    <w:rsid w:val="00E36F22"/>
    <w:rsid w:val="00E374BC"/>
    <w:rsid w:val="00E375C2"/>
    <w:rsid w:val="00E375E6"/>
    <w:rsid w:val="00E375F2"/>
    <w:rsid w:val="00E37623"/>
    <w:rsid w:val="00E37A36"/>
    <w:rsid w:val="00E37DEC"/>
    <w:rsid w:val="00E37F5C"/>
    <w:rsid w:val="00E4024F"/>
    <w:rsid w:val="00E402D8"/>
    <w:rsid w:val="00E406D1"/>
    <w:rsid w:val="00E410BC"/>
    <w:rsid w:val="00E41624"/>
    <w:rsid w:val="00E4183F"/>
    <w:rsid w:val="00E41D21"/>
    <w:rsid w:val="00E42867"/>
    <w:rsid w:val="00E4328D"/>
    <w:rsid w:val="00E43596"/>
    <w:rsid w:val="00E435C3"/>
    <w:rsid w:val="00E43608"/>
    <w:rsid w:val="00E43BD5"/>
    <w:rsid w:val="00E447E0"/>
    <w:rsid w:val="00E4481E"/>
    <w:rsid w:val="00E44D85"/>
    <w:rsid w:val="00E44F09"/>
    <w:rsid w:val="00E453F7"/>
    <w:rsid w:val="00E45624"/>
    <w:rsid w:val="00E4576D"/>
    <w:rsid w:val="00E458BE"/>
    <w:rsid w:val="00E45ADA"/>
    <w:rsid w:val="00E45D75"/>
    <w:rsid w:val="00E4641D"/>
    <w:rsid w:val="00E46490"/>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167C"/>
    <w:rsid w:val="00E6173C"/>
    <w:rsid w:val="00E619E6"/>
    <w:rsid w:val="00E619F7"/>
    <w:rsid w:val="00E6270C"/>
    <w:rsid w:val="00E62C95"/>
    <w:rsid w:val="00E6354B"/>
    <w:rsid w:val="00E6361B"/>
    <w:rsid w:val="00E63751"/>
    <w:rsid w:val="00E64519"/>
    <w:rsid w:val="00E648CB"/>
    <w:rsid w:val="00E64A75"/>
    <w:rsid w:val="00E64C9E"/>
    <w:rsid w:val="00E65E21"/>
    <w:rsid w:val="00E65E96"/>
    <w:rsid w:val="00E6700F"/>
    <w:rsid w:val="00E6732E"/>
    <w:rsid w:val="00E7075C"/>
    <w:rsid w:val="00E70920"/>
    <w:rsid w:val="00E70FEF"/>
    <w:rsid w:val="00E710BA"/>
    <w:rsid w:val="00E712DE"/>
    <w:rsid w:val="00E71D47"/>
    <w:rsid w:val="00E72799"/>
    <w:rsid w:val="00E728DE"/>
    <w:rsid w:val="00E72BB0"/>
    <w:rsid w:val="00E7349B"/>
    <w:rsid w:val="00E735C7"/>
    <w:rsid w:val="00E739C8"/>
    <w:rsid w:val="00E73A8F"/>
    <w:rsid w:val="00E73C78"/>
    <w:rsid w:val="00E73E60"/>
    <w:rsid w:val="00E741A0"/>
    <w:rsid w:val="00E74472"/>
    <w:rsid w:val="00E74756"/>
    <w:rsid w:val="00E74A12"/>
    <w:rsid w:val="00E75C4A"/>
    <w:rsid w:val="00E75F0D"/>
    <w:rsid w:val="00E76042"/>
    <w:rsid w:val="00E77018"/>
    <w:rsid w:val="00E77A86"/>
    <w:rsid w:val="00E77D7D"/>
    <w:rsid w:val="00E80DEE"/>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F32"/>
    <w:rsid w:val="00E8420C"/>
    <w:rsid w:val="00E842F3"/>
    <w:rsid w:val="00E84503"/>
    <w:rsid w:val="00E8469B"/>
    <w:rsid w:val="00E84875"/>
    <w:rsid w:val="00E8488A"/>
    <w:rsid w:val="00E84B30"/>
    <w:rsid w:val="00E85C4E"/>
    <w:rsid w:val="00E862AB"/>
    <w:rsid w:val="00E8651B"/>
    <w:rsid w:val="00E86A62"/>
    <w:rsid w:val="00E86E18"/>
    <w:rsid w:val="00E870D6"/>
    <w:rsid w:val="00E87444"/>
    <w:rsid w:val="00E874A4"/>
    <w:rsid w:val="00E9014A"/>
    <w:rsid w:val="00E91093"/>
    <w:rsid w:val="00E91333"/>
    <w:rsid w:val="00E91683"/>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5177"/>
    <w:rsid w:val="00E951D3"/>
    <w:rsid w:val="00E95D21"/>
    <w:rsid w:val="00E95F37"/>
    <w:rsid w:val="00E9660D"/>
    <w:rsid w:val="00E968AA"/>
    <w:rsid w:val="00E96F9E"/>
    <w:rsid w:val="00EA0893"/>
    <w:rsid w:val="00EA092A"/>
    <w:rsid w:val="00EA0995"/>
    <w:rsid w:val="00EA1398"/>
    <w:rsid w:val="00EA145D"/>
    <w:rsid w:val="00EA163D"/>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662"/>
    <w:rsid w:val="00EA6C1C"/>
    <w:rsid w:val="00EA6EF6"/>
    <w:rsid w:val="00EA7024"/>
    <w:rsid w:val="00EA7852"/>
    <w:rsid w:val="00EA7ED8"/>
    <w:rsid w:val="00EB0783"/>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B68"/>
    <w:rsid w:val="00EC5476"/>
    <w:rsid w:val="00EC5741"/>
    <w:rsid w:val="00EC5B71"/>
    <w:rsid w:val="00EC6086"/>
    <w:rsid w:val="00EC62BD"/>
    <w:rsid w:val="00EC6320"/>
    <w:rsid w:val="00EC6358"/>
    <w:rsid w:val="00EC6DA6"/>
    <w:rsid w:val="00EC70B3"/>
    <w:rsid w:val="00EC7499"/>
    <w:rsid w:val="00EC7BAC"/>
    <w:rsid w:val="00EC7DE9"/>
    <w:rsid w:val="00ED0030"/>
    <w:rsid w:val="00ED00E3"/>
    <w:rsid w:val="00ED0628"/>
    <w:rsid w:val="00ED0BEC"/>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8A4"/>
    <w:rsid w:val="00ED4A8B"/>
    <w:rsid w:val="00ED4B27"/>
    <w:rsid w:val="00ED4BDD"/>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107A"/>
    <w:rsid w:val="00EE14FD"/>
    <w:rsid w:val="00EE1692"/>
    <w:rsid w:val="00EE16E2"/>
    <w:rsid w:val="00EE229E"/>
    <w:rsid w:val="00EE2DC7"/>
    <w:rsid w:val="00EE2FA8"/>
    <w:rsid w:val="00EE36CD"/>
    <w:rsid w:val="00EE3919"/>
    <w:rsid w:val="00EE3C87"/>
    <w:rsid w:val="00EE4692"/>
    <w:rsid w:val="00EE483E"/>
    <w:rsid w:val="00EE4AC5"/>
    <w:rsid w:val="00EE4CFC"/>
    <w:rsid w:val="00EE4EB4"/>
    <w:rsid w:val="00EE4F6A"/>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8C3"/>
    <w:rsid w:val="00EF7C1E"/>
    <w:rsid w:val="00F00629"/>
    <w:rsid w:val="00F007F0"/>
    <w:rsid w:val="00F007F9"/>
    <w:rsid w:val="00F00BF0"/>
    <w:rsid w:val="00F00CCB"/>
    <w:rsid w:val="00F010D6"/>
    <w:rsid w:val="00F0118D"/>
    <w:rsid w:val="00F01A4A"/>
    <w:rsid w:val="00F01CBB"/>
    <w:rsid w:val="00F02155"/>
    <w:rsid w:val="00F0226A"/>
    <w:rsid w:val="00F02375"/>
    <w:rsid w:val="00F033DB"/>
    <w:rsid w:val="00F0381F"/>
    <w:rsid w:val="00F03BA2"/>
    <w:rsid w:val="00F03C18"/>
    <w:rsid w:val="00F04D6C"/>
    <w:rsid w:val="00F05275"/>
    <w:rsid w:val="00F054C5"/>
    <w:rsid w:val="00F057F3"/>
    <w:rsid w:val="00F05C3F"/>
    <w:rsid w:val="00F060D7"/>
    <w:rsid w:val="00F06128"/>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F44"/>
    <w:rsid w:val="00F14277"/>
    <w:rsid w:val="00F1479B"/>
    <w:rsid w:val="00F1485F"/>
    <w:rsid w:val="00F14CD0"/>
    <w:rsid w:val="00F14DEA"/>
    <w:rsid w:val="00F14FF7"/>
    <w:rsid w:val="00F15634"/>
    <w:rsid w:val="00F15C0D"/>
    <w:rsid w:val="00F15F92"/>
    <w:rsid w:val="00F160AF"/>
    <w:rsid w:val="00F16B54"/>
    <w:rsid w:val="00F16E10"/>
    <w:rsid w:val="00F171D4"/>
    <w:rsid w:val="00F17FD9"/>
    <w:rsid w:val="00F204AB"/>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204A"/>
    <w:rsid w:val="00F3208A"/>
    <w:rsid w:val="00F320E8"/>
    <w:rsid w:val="00F32802"/>
    <w:rsid w:val="00F32BD8"/>
    <w:rsid w:val="00F32FEE"/>
    <w:rsid w:val="00F33128"/>
    <w:rsid w:val="00F33537"/>
    <w:rsid w:val="00F33595"/>
    <w:rsid w:val="00F33623"/>
    <w:rsid w:val="00F338F3"/>
    <w:rsid w:val="00F33B16"/>
    <w:rsid w:val="00F33C59"/>
    <w:rsid w:val="00F34C05"/>
    <w:rsid w:val="00F34D75"/>
    <w:rsid w:val="00F351D7"/>
    <w:rsid w:val="00F3530D"/>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5B28"/>
    <w:rsid w:val="00F45F5A"/>
    <w:rsid w:val="00F45FE0"/>
    <w:rsid w:val="00F460AF"/>
    <w:rsid w:val="00F461F9"/>
    <w:rsid w:val="00F46260"/>
    <w:rsid w:val="00F46ED4"/>
    <w:rsid w:val="00F47454"/>
    <w:rsid w:val="00F4745B"/>
    <w:rsid w:val="00F47511"/>
    <w:rsid w:val="00F4751F"/>
    <w:rsid w:val="00F4778A"/>
    <w:rsid w:val="00F47A7C"/>
    <w:rsid w:val="00F47E91"/>
    <w:rsid w:val="00F50298"/>
    <w:rsid w:val="00F50C70"/>
    <w:rsid w:val="00F51231"/>
    <w:rsid w:val="00F52201"/>
    <w:rsid w:val="00F522A4"/>
    <w:rsid w:val="00F52419"/>
    <w:rsid w:val="00F52453"/>
    <w:rsid w:val="00F529BB"/>
    <w:rsid w:val="00F52E08"/>
    <w:rsid w:val="00F5351E"/>
    <w:rsid w:val="00F53A36"/>
    <w:rsid w:val="00F53E9A"/>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F2B"/>
    <w:rsid w:val="00F651D1"/>
    <w:rsid w:val="00F65FCD"/>
    <w:rsid w:val="00F660DA"/>
    <w:rsid w:val="00F66683"/>
    <w:rsid w:val="00F66729"/>
    <w:rsid w:val="00F66933"/>
    <w:rsid w:val="00F66958"/>
    <w:rsid w:val="00F66C84"/>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800"/>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F30"/>
    <w:rsid w:val="00F8001D"/>
    <w:rsid w:val="00F8014F"/>
    <w:rsid w:val="00F802AD"/>
    <w:rsid w:val="00F80516"/>
    <w:rsid w:val="00F80D54"/>
    <w:rsid w:val="00F80DA3"/>
    <w:rsid w:val="00F80F9E"/>
    <w:rsid w:val="00F811C2"/>
    <w:rsid w:val="00F81AE6"/>
    <w:rsid w:val="00F8201E"/>
    <w:rsid w:val="00F82078"/>
    <w:rsid w:val="00F82AAE"/>
    <w:rsid w:val="00F82C8D"/>
    <w:rsid w:val="00F82D4B"/>
    <w:rsid w:val="00F8301D"/>
    <w:rsid w:val="00F8309D"/>
    <w:rsid w:val="00F831C4"/>
    <w:rsid w:val="00F83DAA"/>
    <w:rsid w:val="00F84C6D"/>
    <w:rsid w:val="00F858C5"/>
    <w:rsid w:val="00F8625D"/>
    <w:rsid w:val="00F8684E"/>
    <w:rsid w:val="00F8686F"/>
    <w:rsid w:val="00F868C4"/>
    <w:rsid w:val="00F87186"/>
    <w:rsid w:val="00F875E4"/>
    <w:rsid w:val="00F876E0"/>
    <w:rsid w:val="00F87D56"/>
    <w:rsid w:val="00F909D9"/>
    <w:rsid w:val="00F90FBC"/>
    <w:rsid w:val="00F91300"/>
    <w:rsid w:val="00F917B1"/>
    <w:rsid w:val="00F91E04"/>
    <w:rsid w:val="00F92246"/>
    <w:rsid w:val="00F927EF"/>
    <w:rsid w:val="00F92C03"/>
    <w:rsid w:val="00F92C17"/>
    <w:rsid w:val="00F930B5"/>
    <w:rsid w:val="00F93640"/>
    <w:rsid w:val="00F9420C"/>
    <w:rsid w:val="00F94B65"/>
    <w:rsid w:val="00F94BBB"/>
    <w:rsid w:val="00F95B7E"/>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BC"/>
    <w:rsid w:val="00FB1F1F"/>
    <w:rsid w:val="00FB208E"/>
    <w:rsid w:val="00FB2230"/>
    <w:rsid w:val="00FB22D9"/>
    <w:rsid w:val="00FB22F9"/>
    <w:rsid w:val="00FB2FA2"/>
    <w:rsid w:val="00FB3D54"/>
    <w:rsid w:val="00FB4047"/>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6C2"/>
    <w:rsid w:val="00FC071C"/>
    <w:rsid w:val="00FC0DBC"/>
    <w:rsid w:val="00FC1215"/>
    <w:rsid w:val="00FC122B"/>
    <w:rsid w:val="00FC1766"/>
    <w:rsid w:val="00FC17F4"/>
    <w:rsid w:val="00FC1EAC"/>
    <w:rsid w:val="00FC1F1A"/>
    <w:rsid w:val="00FC1FA3"/>
    <w:rsid w:val="00FC231B"/>
    <w:rsid w:val="00FC2896"/>
    <w:rsid w:val="00FC28A3"/>
    <w:rsid w:val="00FC2B76"/>
    <w:rsid w:val="00FC2F83"/>
    <w:rsid w:val="00FC30FA"/>
    <w:rsid w:val="00FC35A9"/>
    <w:rsid w:val="00FC3BB2"/>
    <w:rsid w:val="00FC3C28"/>
    <w:rsid w:val="00FC431B"/>
    <w:rsid w:val="00FC4328"/>
    <w:rsid w:val="00FC44CD"/>
    <w:rsid w:val="00FC4C38"/>
    <w:rsid w:val="00FC4D83"/>
    <w:rsid w:val="00FC4F5C"/>
    <w:rsid w:val="00FC51FF"/>
    <w:rsid w:val="00FC5225"/>
    <w:rsid w:val="00FC55CC"/>
    <w:rsid w:val="00FC649B"/>
    <w:rsid w:val="00FC69C8"/>
    <w:rsid w:val="00FC6A44"/>
    <w:rsid w:val="00FD01D0"/>
    <w:rsid w:val="00FD09E7"/>
    <w:rsid w:val="00FD0E75"/>
    <w:rsid w:val="00FD0EE4"/>
    <w:rsid w:val="00FD239A"/>
    <w:rsid w:val="00FD23B5"/>
    <w:rsid w:val="00FD26BE"/>
    <w:rsid w:val="00FD26D2"/>
    <w:rsid w:val="00FD26F1"/>
    <w:rsid w:val="00FD323E"/>
    <w:rsid w:val="00FD3269"/>
    <w:rsid w:val="00FD3292"/>
    <w:rsid w:val="00FD3E2B"/>
    <w:rsid w:val="00FD434D"/>
    <w:rsid w:val="00FD44F1"/>
    <w:rsid w:val="00FD482D"/>
    <w:rsid w:val="00FD5400"/>
    <w:rsid w:val="00FD54D4"/>
    <w:rsid w:val="00FD557E"/>
    <w:rsid w:val="00FD58BE"/>
    <w:rsid w:val="00FD5DC1"/>
    <w:rsid w:val="00FD5FF8"/>
    <w:rsid w:val="00FD63F3"/>
    <w:rsid w:val="00FD66DC"/>
    <w:rsid w:val="00FD6F71"/>
    <w:rsid w:val="00FD713A"/>
    <w:rsid w:val="00FD71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459"/>
    <w:rsid w:val="00FE5582"/>
    <w:rsid w:val="00FE57A8"/>
    <w:rsid w:val="00FE617B"/>
    <w:rsid w:val="00FE6597"/>
    <w:rsid w:val="00FE6833"/>
    <w:rsid w:val="00FE69F4"/>
    <w:rsid w:val="00FE6B26"/>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5AD"/>
    <w:rsid w:val="00FF1672"/>
    <w:rsid w:val="00FF17C5"/>
    <w:rsid w:val="00FF1E93"/>
    <w:rsid w:val="00FF207E"/>
    <w:rsid w:val="00FF25AF"/>
    <w:rsid w:val="00FF26FC"/>
    <w:rsid w:val="00FF291A"/>
    <w:rsid w:val="00FF2C2B"/>
    <w:rsid w:val="00FF2CA4"/>
    <w:rsid w:val="00FF2CE2"/>
    <w:rsid w:val="00FF2D22"/>
    <w:rsid w:val="00FF2FD7"/>
    <w:rsid w:val="00FF3B71"/>
    <w:rsid w:val="00FF4B7E"/>
    <w:rsid w:val="00FF4C5F"/>
    <w:rsid w:val="00FF4E80"/>
    <w:rsid w:val="00FF5300"/>
    <w:rsid w:val="00FF5396"/>
    <w:rsid w:val="00FF5669"/>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5C"/>
    <w:pPr>
      <w:spacing w:after="0" w:line="240" w:lineRule="exact"/>
    </w:pPr>
  </w:style>
  <w:style w:type="paragraph" w:styleId="Heading1">
    <w:name w:val="heading 1"/>
    <w:basedOn w:val="Normal"/>
    <w:next w:val="Normal"/>
    <w:link w:val="Heading1Char"/>
    <w:uiPriority w:val="9"/>
    <w:qFormat/>
    <w:rsid w:val="00F31429"/>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link w:val="Heading2Char"/>
    <w:autoRedefine/>
    <w:uiPriority w:val="9"/>
    <w:qFormat/>
    <w:rsid w:val="00273042"/>
    <w:pPr>
      <w:spacing w:before="140" w:after="80"/>
      <w:jc w:val="center"/>
      <w:outlineLvl w:val="1"/>
    </w:pPr>
    <w:rPr>
      <w:rFonts w:ascii="Calibri" w:eastAsia="Arial" w:hAnsi="Calibri" w:cs="Times New Roman"/>
      <w:b/>
      <w:color w:val="000000"/>
      <w:spacing w:val="20"/>
      <w:kern w:val="28"/>
      <w:sz w:val="28"/>
      <w:szCs w:val="44"/>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5B16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273042"/>
    <w:rPr>
      <w:rFonts w:ascii="Calibri" w:eastAsia="Arial" w:hAnsi="Calibri" w:cs="Times New Roman"/>
      <w:b/>
      <w:color w:val="000000"/>
      <w:spacing w:val="20"/>
      <w:kern w:val="28"/>
      <w:sz w:val="28"/>
      <w:szCs w:val="44"/>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5B16F7"/>
    <w:rPr>
      <w:rFonts w:asciiTheme="majorHAnsi" w:eastAsiaTheme="majorEastAsia" w:hAnsiTheme="majorHAnsi" w:cstheme="majorBidi"/>
      <w:b/>
      <w:bCs/>
      <w:i/>
      <w:iCs/>
      <w:color w:val="4F81BD" w:themeColor="accent1"/>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F31429"/>
    <w:rPr>
      <w:rFonts w:asciiTheme="majorHAnsi" w:eastAsiaTheme="majorEastAsia" w:hAnsiTheme="majorHAnsi" w:cstheme="majorBidi"/>
      <w:b/>
      <w:bCs/>
      <w:color w:val="365F91" w:themeColor="accent1" w:themeShade="BF"/>
      <w:sz w:val="28"/>
      <w:szCs w:val="28"/>
      <w:lang w:eastAsia="ja-JP"/>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styleId="UnresolvedMention">
    <w:name w:val="Unresolved Mention"/>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B856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bce90d6-5a2c-47e0-8337-aac7acda0e97" ContentTypeId="0x0101"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PROJ-568568320-1037</_dlc_DocId>
    <_dlc_DocIdUrl xmlns="500343c0-af67-4d55-b6f3-a7838e163d14">
      <Url>https://osicagov.sharepoint.com/sites/projects/CWS-NS/PMO/_layouts/15/DocIdRedir.aspx?ID=PROJ-568568320-1037</Url>
      <Description>PROJ-568568320-1037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2.xml><?xml version="1.0" encoding="utf-8"?>
<ds:datastoreItem xmlns:ds="http://schemas.openxmlformats.org/officeDocument/2006/customXml" ds:itemID="{684F4F6A-AF11-4855-8E9C-5D62F64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88AF6-DCEC-4AE4-B150-4262C1FC7EBA}">
  <ds:schemaRefs>
    <ds:schemaRef ds:uri="Microsoft.SharePoint.Taxonomy.ContentTypeSync"/>
  </ds:schemaRefs>
</ds:datastoreItem>
</file>

<file path=customXml/itemProps4.xml><?xml version="1.0" encoding="utf-8"?>
<ds:datastoreItem xmlns:ds="http://schemas.openxmlformats.org/officeDocument/2006/customXml" ds:itemID="{6097FA35-516F-49F7-A171-DADD62735912}">
  <ds:schemaRefs>
    <ds:schemaRef ds:uri="http://schemas.microsoft.com/sharepoint/events"/>
  </ds:schemaRefs>
</ds:datastoreItem>
</file>

<file path=customXml/itemProps5.xml><?xml version="1.0" encoding="utf-8"?>
<ds:datastoreItem xmlns:ds="http://schemas.openxmlformats.org/officeDocument/2006/customXml" ds:itemID="{115ECCB9-E3A2-4B41-B103-E41DE9EDAF54}">
  <ds:schemaRefs>
    <ds:schemaRef ds:uri="http://schemas.microsoft.com/office/2006/documentManagement/types"/>
    <ds:schemaRef ds:uri="http://purl.org/dc/elements/1.1/"/>
    <ds:schemaRef ds:uri="http://schemas.openxmlformats.org/package/2006/metadata/core-properties"/>
    <ds:schemaRef ds:uri="500343c0-af67-4d55-b6f3-a7838e163d14"/>
    <ds:schemaRef ds:uri="http://schemas.microsoft.com/office/infopath/2007/PartnerControls"/>
    <ds:schemaRef ds:uri="http://purl.org/dc/terms/"/>
    <ds:schemaRef ds:uri="5c4d6f5f-5421-41f1-8447-e586aa6215a3"/>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57A84DE-1AD2-4148-8858-6361F963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Child Welfare Digital Services (CWDS) Update</vt:lpstr>
    </vt:vector>
  </TitlesOfParts>
  <Company>CDSS</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Digital Services (CWDS) Update May 2019</dc:title>
  <dc:creator>ISDAdmin</dc:creator>
  <cp:lastModifiedBy>Coelho, Debra@OSI</cp:lastModifiedBy>
  <cp:revision>15</cp:revision>
  <cp:lastPrinted>2019-03-05T15:55:00Z</cp:lastPrinted>
  <dcterms:created xsi:type="dcterms:W3CDTF">2019-12-23T21:46:00Z</dcterms:created>
  <dcterms:modified xsi:type="dcterms:W3CDTF">2020-01-06T23:15:00Z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f8e352ed-80a9-46b0-9829-4b3953439a54</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y fmtid="{D5CDD505-2E9C-101B-9397-08002B2CF9AE}" pid="26" name="_MarkAsFinal">
    <vt:bool>true</vt:bool>
  </property>
</Properties>
</file>